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9B2" w:rsidRPr="004D6380" w:rsidRDefault="003079B2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Pr="004D6380">
        <w:rPr>
          <w:rFonts w:ascii="Liberation Serif" w:hAnsi="Liberation Serif" w:cs="Liberation Serif"/>
          <w:sz w:val="28"/>
          <w:szCs w:val="28"/>
        </w:rPr>
        <w:t xml:space="preserve">Приложение </w:t>
      </w:r>
    </w:p>
    <w:p w:rsidR="003079B2" w:rsidRPr="004D6380" w:rsidRDefault="003079B2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 xml:space="preserve">к решению </w:t>
      </w:r>
      <w:r w:rsidR="00C17183" w:rsidRPr="004D6380">
        <w:rPr>
          <w:rFonts w:ascii="Liberation Serif" w:hAnsi="Liberation Serif" w:cs="Liberation Serif"/>
          <w:sz w:val="28"/>
          <w:szCs w:val="28"/>
        </w:rPr>
        <w:t>Думы Невьянского</w:t>
      </w:r>
    </w:p>
    <w:p w:rsidR="00C17183" w:rsidRPr="004D6380" w:rsidRDefault="00C17183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 xml:space="preserve">муниципального округа </w:t>
      </w:r>
    </w:p>
    <w:p w:rsidR="00C17183" w:rsidRPr="004D6380" w:rsidRDefault="00C17183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>от</w:t>
      </w:r>
      <w:r w:rsidR="00B36354">
        <w:rPr>
          <w:rFonts w:ascii="Liberation Serif" w:hAnsi="Liberation Serif" w:cs="Liberation Serif"/>
          <w:sz w:val="28"/>
          <w:szCs w:val="28"/>
        </w:rPr>
        <w:t xml:space="preserve"> 26.02.2025</w:t>
      </w:r>
      <w:r w:rsidRPr="004D6380">
        <w:rPr>
          <w:rFonts w:ascii="Liberation Serif" w:hAnsi="Liberation Serif" w:cs="Liberation Serif"/>
          <w:sz w:val="28"/>
          <w:szCs w:val="28"/>
        </w:rPr>
        <w:t xml:space="preserve"> № </w:t>
      </w:r>
      <w:r w:rsidR="00B36354">
        <w:rPr>
          <w:rFonts w:ascii="Liberation Serif" w:hAnsi="Liberation Serif" w:cs="Liberation Serif"/>
          <w:sz w:val="28"/>
          <w:szCs w:val="28"/>
        </w:rPr>
        <w:t>19</w:t>
      </w:r>
      <w:bookmarkStart w:id="0" w:name="_GoBack"/>
      <w:bookmarkEnd w:id="0"/>
      <w:r w:rsidRPr="004D6380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C17183" w:rsidRPr="004D6380" w:rsidRDefault="00C17183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</w:p>
    <w:p w:rsidR="003079B2" w:rsidRPr="004D6380" w:rsidRDefault="003079B2" w:rsidP="003079B2">
      <w:pPr>
        <w:ind w:left="5700"/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 xml:space="preserve">Приложение № 1  </w:t>
      </w:r>
    </w:p>
    <w:p w:rsidR="003079B2" w:rsidRPr="004D6380" w:rsidRDefault="003079B2" w:rsidP="003079B2">
      <w:pPr>
        <w:ind w:left="5040"/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>к решению Думы Невьянского городского округа</w:t>
      </w:r>
    </w:p>
    <w:p w:rsidR="003079B2" w:rsidRPr="004D6380" w:rsidRDefault="003079B2" w:rsidP="003079B2">
      <w:pPr>
        <w:jc w:val="right"/>
        <w:rPr>
          <w:rFonts w:ascii="Liberation Serif" w:hAnsi="Liberation Serif" w:cs="Liberation Serif"/>
          <w:sz w:val="28"/>
          <w:szCs w:val="28"/>
        </w:rPr>
      </w:pPr>
      <w:r w:rsidRPr="004D6380">
        <w:rPr>
          <w:rFonts w:ascii="Liberation Serif" w:hAnsi="Liberation Serif" w:cs="Liberation Serif"/>
          <w:sz w:val="28"/>
          <w:szCs w:val="28"/>
        </w:rPr>
        <w:t>от 28.04.2010 № 41</w:t>
      </w:r>
    </w:p>
    <w:p w:rsidR="003079B2" w:rsidRDefault="003079B2" w:rsidP="003079B2">
      <w:pPr>
        <w:autoSpaceDE w:val="0"/>
        <w:autoSpaceDN w:val="0"/>
        <w:adjustRightInd w:val="0"/>
        <w:ind w:firstLine="540"/>
        <w:jc w:val="center"/>
        <w:rPr>
          <w:b/>
          <w:bCs/>
          <w:i/>
          <w:iCs/>
          <w:sz w:val="28"/>
          <w:szCs w:val="28"/>
        </w:rPr>
      </w:pPr>
    </w:p>
    <w:p w:rsidR="003079B2" w:rsidRPr="004D6380" w:rsidRDefault="003079B2" w:rsidP="003079B2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4D6380">
        <w:rPr>
          <w:rFonts w:ascii="Liberation Serif" w:hAnsi="Liberation Serif" w:cs="Liberation Serif"/>
          <w:b/>
          <w:bCs/>
          <w:iCs/>
          <w:sz w:val="28"/>
          <w:szCs w:val="28"/>
        </w:rPr>
        <w:t>Правила проведения антикоррупционной экспертизы</w:t>
      </w:r>
    </w:p>
    <w:p w:rsidR="003079B2" w:rsidRPr="004D6380" w:rsidRDefault="003079B2" w:rsidP="003079B2">
      <w:pPr>
        <w:autoSpaceDE w:val="0"/>
        <w:autoSpaceDN w:val="0"/>
        <w:adjustRightInd w:val="0"/>
        <w:ind w:firstLine="540"/>
        <w:jc w:val="center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4D6380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нормативных правовых актов и проектов нормативных правовых актов в Невьянском </w:t>
      </w:r>
      <w:r w:rsidR="00176619" w:rsidRPr="004D6380">
        <w:rPr>
          <w:rFonts w:ascii="Liberation Serif" w:hAnsi="Liberation Serif" w:cs="Liberation Serif"/>
          <w:b/>
          <w:bCs/>
          <w:iCs/>
          <w:sz w:val="28"/>
          <w:szCs w:val="28"/>
        </w:rPr>
        <w:t>муниципальном</w:t>
      </w:r>
      <w:r w:rsidRPr="004D6380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округе</w:t>
      </w:r>
    </w:p>
    <w:p w:rsidR="003079B2" w:rsidRPr="004D6380" w:rsidRDefault="003079B2" w:rsidP="003079B2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1C3B5D" w:rsidRPr="004D6380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1. Настоящие Правила определяют порядок проведения антикоррупционной экспертизы нормативных правовых актов и проектов нормативных правовых актов, осуществляемой органами местного самоуправления Невьянского муниципального округа в целях выявления в них </w:t>
      </w:r>
      <w:proofErr w:type="spellStart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коррупциогенных</w:t>
      </w:r>
      <w:proofErr w:type="spellEnd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факторов и их последующего устранения.</w:t>
      </w:r>
    </w:p>
    <w:p w:rsidR="001C3B5D" w:rsidRPr="004D6380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2. Органы местного самоуправления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 проводят антикоррупционную экспертизу в соответствии с </w:t>
      </w:r>
      <w:hyperlink r:id="rId6" w:history="1">
        <w:r w:rsidRPr="00844525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Методикой</w:t>
        </w:r>
      </w:hyperlink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проведения антикоррупционной экспертизы нормативных правовых актов и проектов нормативных правовых актов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округа, утвержденной </w:t>
      </w:r>
      <w:r w:rsidR="002F750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ешением Думы Невьянского городского округа от 28</w:t>
      </w:r>
      <w:r w:rsidR="004128B4">
        <w:rPr>
          <w:rFonts w:ascii="Liberation Serif" w:eastAsiaTheme="minorHAnsi" w:hAnsi="Liberation Serif" w:cs="Liberation Serif"/>
          <w:sz w:val="28"/>
          <w:szCs w:val="28"/>
          <w:lang w:eastAsia="en-US"/>
        </w:rPr>
        <w:t>.04.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2010 </w:t>
      </w:r>
      <w:r w:rsidR="002F75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  </w:t>
      </w:r>
      <w:r w:rsidR="00941B3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4452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№ 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41, при проведении их правовой экспертизы.</w:t>
      </w:r>
    </w:p>
    <w:p w:rsidR="001C3B5D" w:rsidRPr="004D6380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Результаты антикоррупционной экспертизы отражаются в заключениях органов местного самоуправления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округа.</w:t>
      </w:r>
    </w:p>
    <w:p w:rsidR="001C3B5D" w:rsidRPr="004D6380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4. Антикоррупционная экспертиза нормативных правовых актов и проектов нормативных правовых актов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 осуществляется иными органами (должностными лицами) в соответствии с действующим законодательством Р</w:t>
      </w:r>
      <w:r w:rsidR="002F750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оссийской </w:t>
      </w:r>
      <w:proofErr w:type="spellStart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Ф</w:t>
      </w:r>
      <w:r w:rsidR="002F7500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едерапции</w:t>
      </w:r>
      <w:proofErr w:type="spellEnd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C76331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5. В целях обеспечения возможности проведения независимой антикоррупционной экспертизы проектов нормативных правовых актов органов местного самоуправления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органы местного самоуправления Невьянского </w:t>
      </w:r>
      <w:r w:rsidR="00844525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 и иные организации </w:t>
      </w:r>
      <w:r w:rsidR="0084452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разработчики</w:t>
      </w:r>
      <w:r w:rsidR="0084452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проектов нормативных правовых актов в течение рабочего дня, соответствующего дню направления указанных проектов на согласование в государственные органы и организации размещают эти проекты на своих официальных сайтах в сети Интернет с указанием дат начала и окончания приема заключений по результатам независимой антикоррупционной экспертизы.</w:t>
      </w:r>
    </w:p>
    <w:p w:rsidR="001C3B5D" w:rsidRDefault="001C3B5D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6. Заключение по результатам независимой антикоррупционной экспертизы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коррупциогенных</w:t>
      </w:r>
      <w:proofErr w:type="spellEnd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факторах, или предложений о способе устранения выявленных </w:t>
      </w:r>
      <w:proofErr w:type="spellStart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коррупциогенных</w:t>
      </w:r>
      <w:proofErr w:type="spellEnd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коррупциогенным</w:t>
      </w:r>
      <w:proofErr w:type="spellEnd"/>
      <w:r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фактором.</w:t>
      </w:r>
    </w:p>
    <w:p w:rsidR="003308E4" w:rsidRPr="004D6380" w:rsidRDefault="00FC2F7A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3308E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Требование прокурора об изменении нормативного правового акта подлежит обязательному рассмотрению соответствующими органом, организацией или должностным лицом не позднее чем в </w:t>
      </w:r>
      <w:r w:rsidR="004B14F1">
        <w:rPr>
          <w:rFonts w:ascii="Liberation Serif" w:eastAsiaTheme="minorHAnsi" w:hAnsi="Liberation Serif" w:cs="Liberation Serif"/>
          <w:sz w:val="28"/>
          <w:szCs w:val="28"/>
          <w:lang w:eastAsia="en-US"/>
        </w:rPr>
        <w:t>10-</w:t>
      </w:r>
      <w:r w:rsidR="003308E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дневный срок со дня поступления требования и учитывается в установленном порядке органом, организацией или должностным лицом, которые издали этот акт, в соответствии с их компетенцией. </w:t>
      </w:r>
    </w:p>
    <w:p w:rsidR="001C3B5D" w:rsidRPr="004D6380" w:rsidRDefault="00FC2F7A" w:rsidP="001C3B5D">
      <w:pPr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1C3B5D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Муниципальные служащие, осуществляющие проведение антикоррупционной экспертизы муниципальных нормативных правовых актов и их проектов, на постоянной основе привлекаются к рассмотрению заключений и предложений, поступивших от независимых экспертов, по результатам проведения независимой антикоррупционной экспертизы муниципальных нормативных правовых актов и их проектов, разработанных органами местного самоуправления Невьянского </w:t>
      </w:r>
      <w:r w:rsidR="00C76331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</w:t>
      </w:r>
      <w:r w:rsidR="001C3B5D" w:rsidRPr="004D638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округа.</w:t>
      </w:r>
    </w:p>
    <w:p w:rsidR="00C17183" w:rsidRPr="004D6380" w:rsidRDefault="00C17183" w:rsidP="001C3B5D">
      <w:pPr>
        <w:autoSpaceDE w:val="0"/>
        <w:autoSpaceDN w:val="0"/>
        <w:adjustRightInd w:val="0"/>
        <w:ind w:firstLine="540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C93187" w:rsidRPr="004D6380" w:rsidRDefault="00C93187" w:rsidP="001C3B5D">
      <w:pPr>
        <w:rPr>
          <w:rFonts w:ascii="Liberation Serif" w:hAnsi="Liberation Serif" w:cs="Liberation Serif"/>
        </w:rPr>
      </w:pPr>
    </w:p>
    <w:sectPr w:rsidR="00C93187" w:rsidRPr="004D6380" w:rsidSect="003607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409" w:rsidRDefault="00966409" w:rsidP="0045537F">
      <w:r>
        <w:separator/>
      </w:r>
    </w:p>
  </w:endnote>
  <w:endnote w:type="continuationSeparator" w:id="0">
    <w:p w:rsidR="00966409" w:rsidRDefault="00966409" w:rsidP="0045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12" w:rsidRDefault="00385B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12" w:rsidRDefault="00385B1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12" w:rsidRDefault="00385B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409" w:rsidRDefault="00966409" w:rsidP="0045537F">
      <w:r>
        <w:separator/>
      </w:r>
    </w:p>
  </w:footnote>
  <w:footnote w:type="continuationSeparator" w:id="0">
    <w:p w:rsidR="00966409" w:rsidRDefault="00966409" w:rsidP="0045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B12" w:rsidRDefault="00385B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4237961"/>
      <w:docPartObj>
        <w:docPartGallery w:val="Page Numbers (Top of Page)"/>
        <w:docPartUnique/>
      </w:docPartObj>
    </w:sdtPr>
    <w:sdtEndPr>
      <w:rPr>
        <w:rFonts w:ascii="Liberation Serif" w:hAnsi="Liberation Serif"/>
        <w:sz w:val="24"/>
        <w:szCs w:val="24"/>
      </w:rPr>
    </w:sdtEndPr>
    <w:sdtContent>
      <w:p w:rsidR="00483123" w:rsidRPr="00FB4FB3" w:rsidRDefault="00483123">
        <w:pPr>
          <w:pStyle w:val="a3"/>
          <w:jc w:val="center"/>
          <w:rPr>
            <w:rFonts w:ascii="Liberation Serif" w:hAnsi="Liberation Serif"/>
            <w:sz w:val="24"/>
            <w:szCs w:val="24"/>
          </w:rPr>
        </w:pPr>
        <w:r w:rsidRPr="00FB4FB3">
          <w:rPr>
            <w:rFonts w:ascii="Liberation Serif" w:hAnsi="Liberation Serif"/>
            <w:sz w:val="24"/>
            <w:szCs w:val="24"/>
          </w:rPr>
          <w:fldChar w:fldCharType="begin"/>
        </w:r>
        <w:r w:rsidRPr="00FB4FB3">
          <w:rPr>
            <w:rFonts w:ascii="Liberation Serif" w:hAnsi="Liberation Serif"/>
            <w:sz w:val="24"/>
            <w:szCs w:val="24"/>
          </w:rPr>
          <w:instrText>PAGE   \* MERGEFORMAT</w:instrText>
        </w:r>
        <w:r w:rsidRPr="00FB4FB3">
          <w:rPr>
            <w:rFonts w:ascii="Liberation Serif" w:hAnsi="Liberation Serif"/>
            <w:sz w:val="24"/>
            <w:szCs w:val="24"/>
          </w:rPr>
          <w:fldChar w:fldCharType="separate"/>
        </w:r>
        <w:r w:rsidR="00B36354">
          <w:rPr>
            <w:rFonts w:ascii="Liberation Serif" w:hAnsi="Liberation Serif"/>
            <w:noProof/>
            <w:sz w:val="24"/>
            <w:szCs w:val="24"/>
          </w:rPr>
          <w:t>2</w:t>
        </w:r>
        <w:r w:rsidRPr="00FB4FB3">
          <w:rPr>
            <w:rFonts w:ascii="Liberation Serif" w:hAnsi="Liberation Serif"/>
            <w:sz w:val="24"/>
            <w:szCs w:val="24"/>
          </w:rPr>
          <w:fldChar w:fldCharType="end"/>
        </w:r>
      </w:p>
    </w:sdtContent>
  </w:sdt>
  <w:p w:rsidR="0045537F" w:rsidRPr="00FB4FB3" w:rsidRDefault="0045537F">
    <w:pPr>
      <w:pStyle w:val="a3"/>
      <w:rPr>
        <w:rFonts w:ascii="Liberation Serif" w:hAnsi="Liberation Serif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1A" w:rsidRPr="00FB4FB3" w:rsidRDefault="0036071A" w:rsidP="0036071A">
    <w:pPr>
      <w:pStyle w:val="a3"/>
      <w:jc w:val="right"/>
      <w:rPr>
        <w:rFonts w:ascii="Liberation Serif" w:hAnsi="Liberation Serif"/>
        <w:sz w:val="24"/>
        <w:szCs w:val="24"/>
        <w:bdr w:val="single" w:sz="4" w:space="0" w:color="auto"/>
      </w:rPr>
    </w:pPr>
  </w:p>
  <w:p w:rsidR="0036071A" w:rsidRDefault="003607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37F"/>
    <w:rsid w:val="00016573"/>
    <w:rsid w:val="00023C6D"/>
    <w:rsid w:val="000B79D4"/>
    <w:rsid w:val="000C3BCB"/>
    <w:rsid w:val="001024B4"/>
    <w:rsid w:val="00162491"/>
    <w:rsid w:val="00176619"/>
    <w:rsid w:val="001C3B5D"/>
    <w:rsid w:val="002F7500"/>
    <w:rsid w:val="00300D13"/>
    <w:rsid w:val="003079B2"/>
    <w:rsid w:val="003308E4"/>
    <w:rsid w:val="00353C6F"/>
    <w:rsid w:val="0036071A"/>
    <w:rsid w:val="00370DA2"/>
    <w:rsid w:val="00374DEB"/>
    <w:rsid w:val="00385B12"/>
    <w:rsid w:val="004128B4"/>
    <w:rsid w:val="0045537F"/>
    <w:rsid w:val="004763F8"/>
    <w:rsid w:val="00483123"/>
    <w:rsid w:val="004B14F1"/>
    <w:rsid w:val="004D6380"/>
    <w:rsid w:val="004D74DA"/>
    <w:rsid w:val="005326B8"/>
    <w:rsid w:val="00597E6F"/>
    <w:rsid w:val="005E767B"/>
    <w:rsid w:val="00617CAA"/>
    <w:rsid w:val="006B0702"/>
    <w:rsid w:val="0073073F"/>
    <w:rsid w:val="007472DF"/>
    <w:rsid w:val="00844525"/>
    <w:rsid w:val="00894AD2"/>
    <w:rsid w:val="008A3E6B"/>
    <w:rsid w:val="009312E6"/>
    <w:rsid w:val="00941B35"/>
    <w:rsid w:val="00966409"/>
    <w:rsid w:val="009E16AE"/>
    <w:rsid w:val="00A253D5"/>
    <w:rsid w:val="00AB65A0"/>
    <w:rsid w:val="00B06EB8"/>
    <w:rsid w:val="00B36354"/>
    <w:rsid w:val="00BE310C"/>
    <w:rsid w:val="00BE4077"/>
    <w:rsid w:val="00BF15A9"/>
    <w:rsid w:val="00C17183"/>
    <w:rsid w:val="00C559E7"/>
    <w:rsid w:val="00C76331"/>
    <w:rsid w:val="00C769F7"/>
    <w:rsid w:val="00C93187"/>
    <w:rsid w:val="00D0501D"/>
    <w:rsid w:val="00D152AD"/>
    <w:rsid w:val="00E06152"/>
    <w:rsid w:val="00E63613"/>
    <w:rsid w:val="00EB3FE5"/>
    <w:rsid w:val="00EC4C73"/>
    <w:rsid w:val="00EE491E"/>
    <w:rsid w:val="00FB4FB3"/>
    <w:rsid w:val="00FC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71B19"/>
  <w15:chartTrackingRefBased/>
  <w15:docId w15:val="{FC2E54B6-F03E-4BE7-9E4E-CCB12486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3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5537F"/>
  </w:style>
  <w:style w:type="paragraph" w:styleId="a5">
    <w:name w:val="footer"/>
    <w:basedOn w:val="a"/>
    <w:link w:val="a6"/>
    <w:uiPriority w:val="99"/>
    <w:unhideWhenUsed/>
    <w:rsid w:val="0045537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45537F"/>
  </w:style>
  <w:style w:type="paragraph" w:styleId="a7">
    <w:name w:val="Balloon Text"/>
    <w:basedOn w:val="a"/>
    <w:link w:val="a8"/>
    <w:uiPriority w:val="99"/>
    <w:semiHidden/>
    <w:unhideWhenUsed/>
    <w:rsid w:val="002F750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75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1&amp;n=371761&amp;dst=1000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Nadegda A. Alexandrova</cp:lastModifiedBy>
  <cp:revision>20</cp:revision>
  <cp:lastPrinted>2025-02-21T03:03:00Z</cp:lastPrinted>
  <dcterms:created xsi:type="dcterms:W3CDTF">2023-10-18T11:36:00Z</dcterms:created>
  <dcterms:modified xsi:type="dcterms:W3CDTF">2025-02-27T05:02:00Z</dcterms:modified>
</cp:coreProperties>
</file>