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487" w:rsidRDefault="00101487" w:rsidP="00F927E5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890"/>
        <w:gridCol w:w="4968"/>
      </w:tblGrid>
      <w:tr w:rsidR="00101487" w:rsidRPr="00C64BF1" w:rsidTr="00172C02">
        <w:tc>
          <w:tcPr>
            <w:tcW w:w="5139" w:type="dxa"/>
            <w:shd w:val="clear" w:color="auto" w:fill="auto"/>
          </w:tcPr>
          <w:p w:rsidR="00101487" w:rsidRPr="00C64BF1" w:rsidRDefault="00101487" w:rsidP="00F927E5">
            <w:pPr>
              <w:pStyle w:val="a3"/>
              <w:ind w:firstLine="72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5140" w:type="dxa"/>
            <w:shd w:val="clear" w:color="auto" w:fill="auto"/>
          </w:tcPr>
          <w:p w:rsidR="00101487" w:rsidRPr="00C64BF1" w:rsidRDefault="00101487" w:rsidP="00F927E5">
            <w:pPr>
              <w:pStyle w:val="a3"/>
              <w:rPr>
                <w:rFonts w:ascii="Liberation Serif" w:hAnsi="Liberation Serif"/>
              </w:rPr>
            </w:pPr>
            <w:r w:rsidRPr="00C64BF1">
              <w:rPr>
                <w:rFonts w:ascii="Liberation Serif" w:hAnsi="Liberation Serif"/>
              </w:rPr>
              <w:t xml:space="preserve">Приложение </w:t>
            </w:r>
          </w:p>
          <w:p w:rsidR="00101487" w:rsidRPr="00C64BF1" w:rsidRDefault="00101487" w:rsidP="00F927E5">
            <w:pPr>
              <w:pStyle w:val="a3"/>
              <w:rPr>
                <w:rFonts w:ascii="Liberation Serif" w:hAnsi="Liberation Serif"/>
              </w:rPr>
            </w:pPr>
            <w:r w:rsidRPr="00C64BF1">
              <w:rPr>
                <w:rFonts w:ascii="Liberation Serif" w:hAnsi="Liberation Serif"/>
              </w:rPr>
              <w:t xml:space="preserve">к решению Думы Невьянского                                                                                        городского округа                                                                                                        от </w:t>
            </w:r>
            <w:r w:rsidR="007D6324">
              <w:rPr>
                <w:rFonts w:ascii="Liberation Serif" w:hAnsi="Liberation Serif"/>
              </w:rPr>
              <w:t>29.11.</w:t>
            </w:r>
            <w:r w:rsidRPr="00C64BF1">
              <w:rPr>
                <w:rFonts w:ascii="Liberation Serif" w:hAnsi="Liberation Serif"/>
              </w:rPr>
              <w:t xml:space="preserve">2023  № </w:t>
            </w:r>
            <w:r w:rsidR="007D6324">
              <w:rPr>
                <w:rFonts w:ascii="Liberation Serif" w:hAnsi="Liberation Serif"/>
              </w:rPr>
              <w:t xml:space="preserve"> 105</w:t>
            </w:r>
          </w:p>
          <w:p w:rsidR="00101487" w:rsidRPr="00C64BF1" w:rsidRDefault="00101487" w:rsidP="00F927E5">
            <w:pPr>
              <w:pStyle w:val="a3"/>
              <w:ind w:firstLine="720"/>
              <w:jc w:val="center"/>
              <w:rPr>
                <w:rFonts w:ascii="Liberation Serif" w:hAnsi="Liberation Serif"/>
              </w:rPr>
            </w:pPr>
          </w:p>
        </w:tc>
      </w:tr>
    </w:tbl>
    <w:p w:rsidR="00101487" w:rsidRPr="00877728" w:rsidRDefault="00101487" w:rsidP="00F927E5">
      <w:pPr>
        <w:pStyle w:val="a3"/>
        <w:jc w:val="center"/>
        <w:rPr>
          <w:rFonts w:ascii="Liberation Serif" w:hAnsi="Liberation Serif"/>
          <w:b/>
        </w:rPr>
      </w:pPr>
      <w:r w:rsidRPr="00877728">
        <w:rPr>
          <w:rFonts w:ascii="Liberation Serif" w:hAnsi="Liberation Serif"/>
          <w:b/>
        </w:rPr>
        <w:t xml:space="preserve">Информация  </w:t>
      </w:r>
    </w:p>
    <w:p w:rsidR="00101487" w:rsidRPr="00877728" w:rsidRDefault="00101487" w:rsidP="00F927E5">
      <w:pPr>
        <w:pStyle w:val="a3"/>
        <w:jc w:val="center"/>
        <w:rPr>
          <w:rFonts w:ascii="Liberation Serif" w:hAnsi="Liberation Serif"/>
          <w:b/>
        </w:rPr>
      </w:pPr>
      <w:r w:rsidRPr="00877728">
        <w:rPr>
          <w:rFonts w:ascii="Liberation Serif" w:hAnsi="Liberation Serif"/>
          <w:b/>
        </w:rPr>
        <w:t xml:space="preserve"> об исполнении бюджета Невьянского городского округа </w:t>
      </w:r>
    </w:p>
    <w:p w:rsidR="00101487" w:rsidRPr="00877728" w:rsidRDefault="00101487" w:rsidP="00F927E5">
      <w:pPr>
        <w:pStyle w:val="a3"/>
        <w:jc w:val="center"/>
        <w:rPr>
          <w:rFonts w:ascii="Liberation Serif" w:hAnsi="Liberation Serif"/>
          <w:b/>
        </w:rPr>
      </w:pPr>
      <w:r w:rsidRPr="00877728">
        <w:rPr>
          <w:rFonts w:ascii="Liberation Serif" w:hAnsi="Liberation Serif"/>
          <w:b/>
        </w:rPr>
        <w:t>за 9 месяцев 2023 года</w:t>
      </w:r>
    </w:p>
    <w:p w:rsidR="00101487" w:rsidRPr="00877728" w:rsidRDefault="00101487" w:rsidP="00F927E5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01487" w:rsidRPr="00C64BF1" w:rsidRDefault="00101487" w:rsidP="00F927E5">
      <w:pPr>
        <w:jc w:val="center"/>
        <w:rPr>
          <w:rFonts w:ascii="Liberation Serif" w:hAnsi="Liberation Serif"/>
          <w:b/>
          <w:sz w:val="28"/>
          <w:szCs w:val="28"/>
        </w:rPr>
      </w:pPr>
      <w:r w:rsidRPr="00C64BF1">
        <w:rPr>
          <w:rFonts w:ascii="Liberation Serif" w:hAnsi="Liberation Serif"/>
          <w:b/>
          <w:sz w:val="28"/>
          <w:szCs w:val="28"/>
        </w:rPr>
        <w:t>ДОХОДЫ</w:t>
      </w:r>
    </w:p>
    <w:p w:rsidR="00101487" w:rsidRPr="00C64BF1" w:rsidRDefault="00101487" w:rsidP="00F927E5">
      <w:pPr>
        <w:jc w:val="center"/>
        <w:rPr>
          <w:rFonts w:ascii="Liberation Serif" w:hAnsi="Liberation Serif"/>
          <w:sz w:val="28"/>
          <w:szCs w:val="28"/>
        </w:rPr>
      </w:pPr>
    </w:p>
    <w:p w:rsidR="00101487" w:rsidRPr="00101487" w:rsidRDefault="00101487" w:rsidP="00F927E5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101487">
        <w:rPr>
          <w:rFonts w:ascii="Liberation Serif" w:hAnsi="Liberation Serif"/>
          <w:sz w:val="28"/>
          <w:szCs w:val="28"/>
        </w:rPr>
        <w:t>По состоянию на 1 октября 2023 года в местный бюджет Невьянского городского округа поступило доходов в сумме 1 729 810,77 тыс. рублей, что составляет 66,16 % утвержденного годового прогноза. К уровню аналогичного  периода 2022 года поступления воз</w:t>
      </w:r>
      <w:r>
        <w:rPr>
          <w:rFonts w:ascii="Liberation Serif" w:hAnsi="Liberation Serif"/>
          <w:sz w:val="28"/>
          <w:szCs w:val="28"/>
        </w:rPr>
        <w:t>росли на 143 127,73 тыс. рублей</w:t>
      </w:r>
      <w:r w:rsidRPr="00101487">
        <w:rPr>
          <w:rFonts w:ascii="Liberation Serif" w:hAnsi="Liberation Serif"/>
          <w:sz w:val="28"/>
          <w:szCs w:val="28"/>
        </w:rPr>
        <w:t xml:space="preserve"> или на 9,02 %.</w:t>
      </w:r>
    </w:p>
    <w:p w:rsidR="00101487" w:rsidRPr="00101487" w:rsidRDefault="00101487" w:rsidP="00F927E5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101487">
        <w:rPr>
          <w:rFonts w:ascii="Liberation Serif" w:hAnsi="Liberation Serif"/>
          <w:sz w:val="28"/>
          <w:szCs w:val="28"/>
        </w:rPr>
        <w:t>Налоговые и неналоговые доходы в структуре доходов  бюджета    Невьянског</w:t>
      </w:r>
      <w:r w:rsidR="00AD18E8">
        <w:rPr>
          <w:rFonts w:ascii="Liberation Serif" w:hAnsi="Liberation Serif"/>
          <w:sz w:val="28"/>
          <w:szCs w:val="28"/>
        </w:rPr>
        <w:t xml:space="preserve">о городского округа составляют </w:t>
      </w:r>
      <w:r w:rsidRPr="00101487">
        <w:rPr>
          <w:rFonts w:ascii="Liberation Serif" w:hAnsi="Liberation Serif"/>
          <w:sz w:val="28"/>
          <w:szCs w:val="28"/>
        </w:rPr>
        <w:t xml:space="preserve">31,72 %, что на 0,79 % </w:t>
      </w:r>
      <w:r w:rsidR="00AD18E8">
        <w:rPr>
          <w:rFonts w:ascii="Liberation Serif" w:hAnsi="Liberation Serif"/>
          <w:sz w:val="28"/>
          <w:szCs w:val="28"/>
        </w:rPr>
        <w:t xml:space="preserve">выше уровня аналогичного </w:t>
      </w:r>
      <w:r w:rsidRPr="00101487">
        <w:rPr>
          <w:rFonts w:ascii="Liberation Serif" w:hAnsi="Liberation Serif"/>
          <w:sz w:val="28"/>
          <w:szCs w:val="28"/>
        </w:rPr>
        <w:t>периода 2022 года.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По состоянию на 1 октября 2023 года в местный бюджет Невьянского городского округа налоговые и неналоговые доходы поступили в сумме 548 704,39 тыс. рублей, что составляет  71,61 % утвержденного годового прогноза. К уровню аналогичного периода 2022 года поступления возросли на 58 010,11 тыс. рублей или на 11,82 %. 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Структура налоговых и неналоговых доходов бюджета Невьянского городского округа за 9 месяцев 2023 года  характеризуется следующими данными: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0"/>
        <w:gridCol w:w="1719"/>
        <w:gridCol w:w="1807"/>
        <w:gridCol w:w="1484"/>
      </w:tblGrid>
      <w:tr w:rsidR="00101487" w:rsidRPr="00C64BF1" w:rsidTr="00785FEC">
        <w:trPr>
          <w:trHeight w:val="841"/>
          <w:jc w:val="center"/>
        </w:trPr>
        <w:tc>
          <w:tcPr>
            <w:tcW w:w="4930" w:type="dxa"/>
            <w:shd w:val="clear" w:color="auto" w:fill="auto"/>
            <w:noWrap/>
            <w:vAlign w:val="center"/>
            <w:hideMark/>
          </w:tcPr>
          <w:p w:rsidR="00101487" w:rsidRPr="00C64BF1" w:rsidRDefault="00101487" w:rsidP="00F927E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Вид дохода</w:t>
            </w:r>
          </w:p>
        </w:tc>
        <w:tc>
          <w:tcPr>
            <w:tcW w:w="1719" w:type="dxa"/>
            <w:shd w:val="clear" w:color="auto" w:fill="auto"/>
            <w:hideMark/>
          </w:tcPr>
          <w:p w:rsidR="00101487" w:rsidRPr="00C64BF1" w:rsidRDefault="00101487" w:rsidP="00F927E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Удельный вес 2023 год</w:t>
            </w:r>
          </w:p>
        </w:tc>
        <w:tc>
          <w:tcPr>
            <w:tcW w:w="1807" w:type="dxa"/>
          </w:tcPr>
          <w:p w:rsidR="00101487" w:rsidRPr="00C64BF1" w:rsidRDefault="00101487" w:rsidP="00F927E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Удельный вес 2022 год</w:t>
            </w:r>
          </w:p>
        </w:tc>
        <w:tc>
          <w:tcPr>
            <w:tcW w:w="1484" w:type="dxa"/>
            <w:shd w:val="clear" w:color="auto" w:fill="auto"/>
            <w:hideMark/>
          </w:tcPr>
          <w:p w:rsidR="00101487" w:rsidRPr="00C64BF1" w:rsidRDefault="00101487" w:rsidP="00F927E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Рост, снижение</w:t>
            </w:r>
          </w:p>
        </w:tc>
      </w:tr>
      <w:tr w:rsidR="00101487" w:rsidRPr="00C64BF1" w:rsidTr="00785FEC">
        <w:trPr>
          <w:trHeight w:val="495"/>
          <w:jc w:val="center"/>
        </w:trPr>
        <w:tc>
          <w:tcPr>
            <w:tcW w:w="4930" w:type="dxa"/>
            <w:shd w:val="clear" w:color="auto" w:fill="auto"/>
            <w:noWrap/>
            <w:vAlign w:val="bottom"/>
            <w:hideMark/>
          </w:tcPr>
          <w:p w:rsidR="00101487" w:rsidRPr="00C64BF1" w:rsidRDefault="00101487" w:rsidP="00F927E5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НДФЛ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101487" w:rsidRPr="00C64BF1" w:rsidRDefault="00101487" w:rsidP="00F927E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69,53</w:t>
            </w:r>
          </w:p>
        </w:tc>
        <w:tc>
          <w:tcPr>
            <w:tcW w:w="1807" w:type="dxa"/>
            <w:vAlign w:val="center"/>
          </w:tcPr>
          <w:p w:rsidR="00101487" w:rsidRPr="00C64BF1" w:rsidRDefault="00101487" w:rsidP="00F927E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59,33</w:t>
            </w: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101487" w:rsidRPr="00C64BF1" w:rsidRDefault="00101487" w:rsidP="00F927E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10,20</w:t>
            </w:r>
          </w:p>
        </w:tc>
      </w:tr>
      <w:tr w:rsidR="00101487" w:rsidRPr="00C64BF1" w:rsidTr="00785FEC">
        <w:trPr>
          <w:trHeight w:val="300"/>
          <w:jc w:val="center"/>
        </w:trPr>
        <w:tc>
          <w:tcPr>
            <w:tcW w:w="4930" w:type="dxa"/>
            <w:shd w:val="clear" w:color="auto" w:fill="auto"/>
            <w:noWrap/>
            <w:vAlign w:val="bottom"/>
            <w:hideMark/>
          </w:tcPr>
          <w:p w:rsidR="00101487" w:rsidRPr="00C64BF1" w:rsidRDefault="00101487" w:rsidP="00F927E5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Акцизы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101487" w:rsidRPr="00C64BF1" w:rsidRDefault="00101487" w:rsidP="00F927E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8,00</w:t>
            </w:r>
          </w:p>
        </w:tc>
        <w:tc>
          <w:tcPr>
            <w:tcW w:w="1807" w:type="dxa"/>
            <w:vAlign w:val="center"/>
          </w:tcPr>
          <w:p w:rsidR="00101487" w:rsidRPr="00C64BF1" w:rsidRDefault="00101487" w:rsidP="00F927E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8,60</w:t>
            </w: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101487" w:rsidRPr="00C64BF1" w:rsidRDefault="00101487" w:rsidP="00F927E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- 0,60</w:t>
            </w:r>
          </w:p>
        </w:tc>
      </w:tr>
      <w:tr w:rsidR="00101487" w:rsidRPr="00C64BF1" w:rsidTr="00785FEC">
        <w:trPr>
          <w:trHeight w:val="523"/>
          <w:jc w:val="center"/>
        </w:trPr>
        <w:tc>
          <w:tcPr>
            <w:tcW w:w="4930" w:type="dxa"/>
            <w:shd w:val="clear" w:color="auto" w:fill="auto"/>
            <w:vAlign w:val="bottom"/>
            <w:hideMark/>
          </w:tcPr>
          <w:p w:rsidR="00101487" w:rsidRPr="00C64BF1" w:rsidRDefault="00101487" w:rsidP="00F927E5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Налог, взимаемый в связи с применением упрощенной системой налогообложения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101487" w:rsidRPr="00C64BF1" w:rsidRDefault="00101487" w:rsidP="00F927E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8,64</w:t>
            </w:r>
          </w:p>
        </w:tc>
        <w:tc>
          <w:tcPr>
            <w:tcW w:w="1807" w:type="dxa"/>
            <w:vAlign w:val="center"/>
          </w:tcPr>
          <w:p w:rsidR="00101487" w:rsidRPr="00C64BF1" w:rsidRDefault="00101487" w:rsidP="00F927E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9,25</w:t>
            </w: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101487" w:rsidRPr="00C64BF1" w:rsidRDefault="00101487" w:rsidP="00F927E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- 0,61</w:t>
            </w:r>
          </w:p>
        </w:tc>
      </w:tr>
      <w:tr w:rsidR="00101487" w:rsidRPr="00C64BF1" w:rsidTr="00785FEC">
        <w:trPr>
          <w:trHeight w:val="389"/>
          <w:jc w:val="center"/>
        </w:trPr>
        <w:tc>
          <w:tcPr>
            <w:tcW w:w="4930" w:type="dxa"/>
            <w:shd w:val="clear" w:color="auto" w:fill="auto"/>
            <w:vAlign w:val="bottom"/>
            <w:hideMark/>
          </w:tcPr>
          <w:p w:rsidR="00101487" w:rsidRPr="00C64BF1" w:rsidRDefault="00101487" w:rsidP="00F927E5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Единый налог на вмененный доход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101487" w:rsidRPr="00C64BF1" w:rsidRDefault="00101487" w:rsidP="00F927E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7" w:type="dxa"/>
            <w:vAlign w:val="center"/>
          </w:tcPr>
          <w:p w:rsidR="00101487" w:rsidRPr="00C64BF1" w:rsidRDefault="00101487" w:rsidP="00F927E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- 0,09</w:t>
            </w: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101487" w:rsidRPr="00C64BF1" w:rsidRDefault="00101487" w:rsidP="00F927E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0,09</w:t>
            </w:r>
          </w:p>
        </w:tc>
      </w:tr>
      <w:tr w:rsidR="00101487" w:rsidRPr="00C64BF1" w:rsidTr="00785FEC">
        <w:trPr>
          <w:trHeight w:val="422"/>
          <w:jc w:val="center"/>
        </w:trPr>
        <w:tc>
          <w:tcPr>
            <w:tcW w:w="4930" w:type="dxa"/>
            <w:shd w:val="clear" w:color="auto" w:fill="auto"/>
            <w:vAlign w:val="bottom"/>
            <w:hideMark/>
          </w:tcPr>
          <w:p w:rsidR="00101487" w:rsidRPr="00C64BF1" w:rsidRDefault="00101487" w:rsidP="00F927E5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101487" w:rsidRPr="00C64BF1" w:rsidRDefault="00101487" w:rsidP="00F927E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07" w:type="dxa"/>
            <w:vAlign w:val="center"/>
          </w:tcPr>
          <w:p w:rsidR="00101487" w:rsidRPr="00C64BF1" w:rsidRDefault="00101487" w:rsidP="00F927E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0,09</w:t>
            </w: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101487" w:rsidRPr="00C64BF1" w:rsidRDefault="00101487" w:rsidP="00F927E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- 0,09</w:t>
            </w:r>
          </w:p>
        </w:tc>
      </w:tr>
      <w:tr w:rsidR="00101487" w:rsidRPr="00C64BF1" w:rsidTr="00785FEC">
        <w:trPr>
          <w:trHeight w:val="414"/>
          <w:jc w:val="center"/>
        </w:trPr>
        <w:tc>
          <w:tcPr>
            <w:tcW w:w="4930" w:type="dxa"/>
            <w:shd w:val="clear" w:color="auto" w:fill="auto"/>
            <w:vAlign w:val="bottom"/>
            <w:hideMark/>
          </w:tcPr>
          <w:p w:rsidR="00101487" w:rsidRPr="00C64BF1" w:rsidRDefault="00101487" w:rsidP="00F927E5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101487" w:rsidRPr="00C64BF1" w:rsidRDefault="00101487" w:rsidP="00F927E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0,66</w:t>
            </w:r>
          </w:p>
        </w:tc>
        <w:tc>
          <w:tcPr>
            <w:tcW w:w="1807" w:type="dxa"/>
            <w:vAlign w:val="center"/>
          </w:tcPr>
          <w:p w:rsidR="00101487" w:rsidRPr="00C64BF1" w:rsidRDefault="00101487" w:rsidP="00F927E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1,24</w:t>
            </w: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101487" w:rsidRPr="00C64BF1" w:rsidRDefault="00101487" w:rsidP="00F927E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- 0,58</w:t>
            </w:r>
          </w:p>
        </w:tc>
      </w:tr>
      <w:tr w:rsidR="00101487" w:rsidRPr="00C64BF1" w:rsidTr="00785FEC">
        <w:trPr>
          <w:trHeight w:val="437"/>
          <w:jc w:val="center"/>
        </w:trPr>
        <w:tc>
          <w:tcPr>
            <w:tcW w:w="4930" w:type="dxa"/>
            <w:shd w:val="clear" w:color="auto" w:fill="auto"/>
            <w:vAlign w:val="bottom"/>
            <w:hideMark/>
          </w:tcPr>
          <w:p w:rsidR="00101487" w:rsidRPr="00C64BF1" w:rsidRDefault="00101487" w:rsidP="00F927E5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101487" w:rsidRPr="00C64BF1" w:rsidRDefault="00101487" w:rsidP="00F927E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0,43</w:t>
            </w:r>
          </w:p>
        </w:tc>
        <w:tc>
          <w:tcPr>
            <w:tcW w:w="1807" w:type="dxa"/>
            <w:vAlign w:val="center"/>
          </w:tcPr>
          <w:p w:rsidR="00101487" w:rsidRPr="00C64BF1" w:rsidRDefault="00101487" w:rsidP="00F927E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0,41</w:t>
            </w: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101487" w:rsidRPr="00C64BF1" w:rsidRDefault="00101487" w:rsidP="00F927E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0,02</w:t>
            </w:r>
          </w:p>
        </w:tc>
      </w:tr>
      <w:tr w:rsidR="00101487" w:rsidRPr="00C64BF1" w:rsidTr="00785FEC">
        <w:trPr>
          <w:trHeight w:val="300"/>
          <w:jc w:val="center"/>
        </w:trPr>
        <w:tc>
          <w:tcPr>
            <w:tcW w:w="4930" w:type="dxa"/>
            <w:shd w:val="clear" w:color="auto" w:fill="auto"/>
            <w:vAlign w:val="bottom"/>
            <w:hideMark/>
          </w:tcPr>
          <w:p w:rsidR="00101487" w:rsidRPr="00C64BF1" w:rsidRDefault="00101487" w:rsidP="00F927E5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101487" w:rsidRPr="00C64BF1" w:rsidRDefault="00101487" w:rsidP="00F927E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2,45</w:t>
            </w:r>
          </w:p>
        </w:tc>
        <w:tc>
          <w:tcPr>
            <w:tcW w:w="1807" w:type="dxa"/>
            <w:vAlign w:val="center"/>
          </w:tcPr>
          <w:p w:rsidR="00101487" w:rsidRPr="00C64BF1" w:rsidRDefault="00101487" w:rsidP="00F927E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3,05</w:t>
            </w: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101487" w:rsidRPr="00C64BF1" w:rsidRDefault="00101487" w:rsidP="00F927E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- 0,60</w:t>
            </w:r>
          </w:p>
        </w:tc>
      </w:tr>
      <w:tr w:rsidR="00101487" w:rsidRPr="00C64BF1" w:rsidTr="00785FEC">
        <w:trPr>
          <w:trHeight w:val="391"/>
          <w:jc w:val="center"/>
        </w:trPr>
        <w:tc>
          <w:tcPr>
            <w:tcW w:w="4930" w:type="dxa"/>
            <w:shd w:val="clear" w:color="auto" w:fill="auto"/>
            <w:vAlign w:val="bottom"/>
            <w:hideMark/>
          </w:tcPr>
          <w:p w:rsidR="00101487" w:rsidRPr="00C64BF1" w:rsidRDefault="00101487" w:rsidP="00F927E5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101487" w:rsidRPr="00C64BF1" w:rsidRDefault="00101487" w:rsidP="00F927E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0,20</w:t>
            </w:r>
          </w:p>
        </w:tc>
        <w:tc>
          <w:tcPr>
            <w:tcW w:w="1807" w:type="dxa"/>
            <w:vAlign w:val="center"/>
          </w:tcPr>
          <w:p w:rsidR="00101487" w:rsidRPr="00C64BF1" w:rsidRDefault="00101487" w:rsidP="00F927E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0,35</w:t>
            </w: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101487" w:rsidRPr="00C64BF1" w:rsidRDefault="00101487" w:rsidP="00F927E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- 0,15</w:t>
            </w:r>
          </w:p>
        </w:tc>
      </w:tr>
      <w:tr w:rsidR="00101487" w:rsidRPr="00C64BF1" w:rsidTr="00785FEC">
        <w:trPr>
          <w:trHeight w:val="441"/>
          <w:jc w:val="center"/>
        </w:trPr>
        <w:tc>
          <w:tcPr>
            <w:tcW w:w="4930" w:type="dxa"/>
            <w:shd w:val="clear" w:color="auto" w:fill="auto"/>
            <w:vAlign w:val="bottom"/>
            <w:hideMark/>
          </w:tcPr>
          <w:p w:rsidR="00101487" w:rsidRPr="00C64BF1" w:rsidRDefault="00101487" w:rsidP="00F927E5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Государственная пошлина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101487" w:rsidRPr="00C64BF1" w:rsidRDefault="00101487" w:rsidP="00F927E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1,13</w:t>
            </w:r>
          </w:p>
        </w:tc>
        <w:tc>
          <w:tcPr>
            <w:tcW w:w="1807" w:type="dxa"/>
            <w:vAlign w:val="center"/>
          </w:tcPr>
          <w:p w:rsidR="00101487" w:rsidRPr="00C64BF1" w:rsidRDefault="00101487" w:rsidP="00F927E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1,29</w:t>
            </w: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101487" w:rsidRPr="00C64BF1" w:rsidRDefault="00101487" w:rsidP="00F927E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- 0,16</w:t>
            </w:r>
          </w:p>
        </w:tc>
      </w:tr>
      <w:tr w:rsidR="00101487" w:rsidRPr="00C64BF1" w:rsidTr="00785FEC">
        <w:trPr>
          <w:trHeight w:val="410"/>
          <w:jc w:val="center"/>
        </w:trPr>
        <w:tc>
          <w:tcPr>
            <w:tcW w:w="4930" w:type="dxa"/>
            <w:shd w:val="clear" w:color="auto" w:fill="auto"/>
            <w:vAlign w:val="bottom"/>
            <w:hideMark/>
          </w:tcPr>
          <w:p w:rsidR="00101487" w:rsidRPr="00C64BF1" w:rsidRDefault="00101487" w:rsidP="00F927E5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101487" w:rsidRPr="00C64BF1" w:rsidRDefault="00101487" w:rsidP="00F927E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5,71</w:t>
            </w:r>
          </w:p>
        </w:tc>
        <w:tc>
          <w:tcPr>
            <w:tcW w:w="1807" w:type="dxa"/>
            <w:vAlign w:val="center"/>
          </w:tcPr>
          <w:p w:rsidR="00101487" w:rsidRPr="00C64BF1" w:rsidRDefault="00101487" w:rsidP="00F927E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7,12</w:t>
            </w: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101487" w:rsidRPr="00C64BF1" w:rsidRDefault="00101487" w:rsidP="00F927E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- 1,41</w:t>
            </w:r>
          </w:p>
        </w:tc>
      </w:tr>
      <w:tr w:rsidR="00101487" w:rsidRPr="00C64BF1" w:rsidTr="00785FEC">
        <w:trPr>
          <w:trHeight w:val="433"/>
          <w:jc w:val="center"/>
        </w:trPr>
        <w:tc>
          <w:tcPr>
            <w:tcW w:w="4930" w:type="dxa"/>
            <w:shd w:val="clear" w:color="auto" w:fill="auto"/>
            <w:vAlign w:val="bottom"/>
            <w:hideMark/>
          </w:tcPr>
          <w:p w:rsidR="00101487" w:rsidRPr="00C64BF1" w:rsidRDefault="00101487" w:rsidP="00F927E5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101487" w:rsidRPr="00C64BF1" w:rsidRDefault="00101487" w:rsidP="00F927E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1,18</w:t>
            </w:r>
          </w:p>
        </w:tc>
        <w:tc>
          <w:tcPr>
            <w:tcW w:w="1807" w:type="dxa"/>
            <w:vAlign w:val="center"/>
          </w:tcPr>
          <w:p w:rsidR="00101487" w:rsidRPr="00C64BF1" w:rsidRDefault="00101487" w:rsidP="00F927E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6,95</w:t>
            </w: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101487" w:rsidRPr="00C64BF1" w:rsidRDefault="00101487" w:rsidP="00F927E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- 5,77</w:t>
            </w:r>
          </w:p>
        </w:tc>
      </w:tr>
      <w:tr w:rsidR="00101487" w:rsidRPr="00C64BF1" w:rsidTr="00785FEC">
        <w:trPr>
          <w:trHeight w:val="552"/>
          <w:jc w:val="center"/>
        </w:trPr>
        <w:tc>
          <w:tcPr>
            <w:tcW w:w="4930" w:type="dxa"/>
            <w:shd w:val="clear" w:color="auto" w:fill="auto"/>
            <w:vAlign w:val="bottom"/>
            <w:hideMark/>
          </w:tcPr>
          <w:p w:rsidR="00101487" w:rsidRPr="00C64BF1" w:rsidRDefault="00101487" w:rsidP="00F927E5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101487" w:rsidRPr="00C64BF1" w:rsidRDefault="00101487" w:rsidP="00F927E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0,65</w:t>
            </w:r>
          </w:p>
        </w:tc>
        <w:tc>
          <w:tcPr>
            <w:tcW w:w="1807" w:type="dxa"/>
            <w:vAlign w:val="center"/>
          </w:tcPr>
          <w:p w:rsidR="00101487" w:rsidRPr="00C64BF1" w:rsidRDefault="00101487" w:rsidP="00F927E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0,58</w:t>
            </w: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101487" w:rsidRPr="00C64BF1" w:rsidRDefault="00101487" w:rsidP="00F927E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0,07</w:t>
            </w:r>
          </w:p>
        </w:tc>
      </w:tr>
      <w:tr w:rsidR="00101487" w:rsidRPr="00C64BF1" w:rsidTr="00785FEC">
        <w:trPr>
          <w:trHeight w:val="419"/>
          <w:jc w:val="center"/>
        </w:trPr>
        <w:tc>
          <w:tcPr>
            <w:tcW w:w="4930" w:type="dxa"/>
            <w:shd w:val="clear" w:color="auto" w:fill="auto"/>
            <w:vAlign w:val="bottom"/>
            <w:hideMark/>
          </w:tcPr>
          <w:p w:rsidR="00101487" w:rsidRPr="00C64BF1" w:rsidRDefault="00101487" w:rsidP="00F927E5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Доходы от продажи материальных активов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101487" w:rsidRPr="00C64BF1" w:rsidRDefault="00101487" w:rsidP="00F927E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0,51</w:t>
            </w:r>
          </w:p>
        </w:tc>
        <w:tc>
          <w:tcPr>
            <w:tcW w:w="1807" w:type="dxa"/>
            <w:vAlign w:val="center"/>
          </w:tcPr>
          <w:p w:rsidR="00101487" w:rsidRPr="00C64BF1" w:rsidRDefault="00101487" w:rsidP="00F927E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1,18</w:t>
            </w: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101487" w:rsidRPr="00C64BF1" w:rsidRDefault="00101487" w:rsidP="00F927E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- 0,67</w:t>
            </w:r>
          </w:p>
        </w:tc>
      </w:tr>
      <w:tr w:rsidR="00101487" w:rsidRPr="00C64BF1" w:rsidTr="00785FEC">
        <w:trPr>
          <w:trHeight w:val="411"/>
          <w:jc w:val="center"/>
        </w:trPr>
        <w:tc>
          <w:tcPr>
            <w:tcW w:w="4930" w:type="dxa"/>
            <w:shd w:val="clear" w:color="auto" w:fill="auto"/>
            <w:vAlign w:val="bottom"/>
            <w:hideMark/>
          </w:tcPr>
          <w:p w:rsidR="00101487" w:rsidRPr="00C64BF1" w:rsidRDefault="00101487" w:rsidP="00F927E5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101487" w:rsidRPr="00C64BF1" w:rsidRDefault="00101487" w:rsidP="00F927E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0,87</w:t>
            </w:r>
          </w:p>
        </w:tc>
        <w:tc>
          <w:tcPr>
            <w:tcW w:w="1807" w:type="dxa"/>
            <w:vAlign w:val="center"/>
          </w:tcPr>
          <w:p w:rsidR="00101487" w:rsidRPr="00C64BF1" w:rsidRDefault="00101487" w:rsidP="00F927E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0,62</w:t>
            </w: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101487" w:rsidRPr="00C64BF1" w:rsidRDefault="00101487" w:rsidP="00F927E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0,25</w:t>
            </w:r>
          </w:p>
        </w:tc>
      </w:tr>
      <w:tr w:rsidR="00101487" w:rsidRPr="00C64BF1" w:rsidTr="00785FEC">
        <w:trPr>
          <w:trHeight w:val="300"/>
          <w:jc w:val="center"/>
        </w:trPr>
        <w:tc>
          <w:tcPr>
            <w:tcW w:w="4930" w:type="dxa"/>
            <w:shd w:val="clear" w:color="auto" w:fill="auto"/>
            <w:vAlign w:val="bottom"/>
          </w:tcPr>
          <w:p w:rsidR="00101487" w:rsidRPr="00C64BF1" w:rsidRDefault="00101487" w:rsidP="00F927E5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101487" w:rsidRPr="00C64BF1" w:rsidRDefault="00101487" w:rsidP="00F927E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0,04</w:t>
            </w:r>
          </w:p>
        </w:tc>
        <w:tc>
          <w:tcPr>
            <w:tcW w:w="1807" w:type="dxa"/>
            <w:vAlign w:val="center"/>
          </w:tcPr>
          <w:p w:rsidR="00101487" w:rsidRPr="00C64BF1" w:rsidRDefault="00101487" w:rsidP="00F927E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101487" w:rsidRPr="00C64BF1" w:rsidRDefault="00101487" w:rsidP="00F927E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0,01</w:t>
            </w:r>
          </w:p>
        </w:tc>
      </w:tr>
      <w:tr w:rsidR="00101487" w:rsidRPr="00C64BF1" w:rsidTr="00785FEC">
        <w:trPr>
          <w:trHeight w:val="128"/>
          <w:jc w:val="center"/>
        </w:trPr>
        <w:tc>
          <w:tcPr>
            <w:tcW w:w="4930" w:type="dxa"/>
            <w:shd w:val="clear" w:color="auto" w:fill="auto"/>
            <w:vAlign w:val="bottom"/>
          </w:tcPr>
          <w:p w:rsidR="00101487" w:rsidRPr="00C64BF1" w:rsidRDefault="00101487" w:rsidP="00F927E5">
            <w:pPr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101487" w:rsidRPr="00C64BF1" w:rsidRDefault="00101487" w:rsidP="00F927E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807" w:type="dxa"/>
            <w:vAlign w:val="center"/>
          </w:tcPr>
          <w:p w:rsidR="00101487" w:rsidRPr="00C64BF1" w:rsidRDefault="00101487" w:rsidP="00F927E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101487" w:rsidRPr="00C64BF1" w:rsidRDefault="00101487" w:rsidP="00F927E5">
            <w:pPr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C64BF1">
              <w:rPr>
                <w:rFonts w:ascii="Liberation Serif" w:hAnsi="Liberation Serif"/>
                <w:color w:val="000000"/>
                <w:sz w:val="28"/>
                <w:szCs w:val="28"/>
              </w:rPr>
              <w:t>0,00</w:t>
            </w:r>
          </w:p>
        </w:tc>
      </w:tr>
    </w:tbl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101487" w:rsidRDefault="00101487" w:rsidP="00F927E5">
      <w:pPr>
        <w:pStyle w:val="af1"/>
        <w:spacing w:after="0" w:line="240" w:lineRule="auto"/>
        <w:ind w:firstLine="900"/>
        <w:jc w:val="center"/>
        <w:rPr>
          <w:rFonts w:ascii="Liberation Serif" w:hAnsi="Liberation Serif"/>
          <w:b/>
          <w:sz w:val="28"/>
          <w:szCs w:val="28"/>
        </w:rPr>
      </w:pPr>
      <w:r w:rsidRPr="00101487">
        <w:rPr>
          <w:rFonts w:ascii="Liberation Serif" w:hAnsi="Liberation Serif"/>
          <w:b/>
          <w:sz w:val="28"/>
          <w:szCs w:val="28"/>
        </w:rPr>
        <w:t>Налог на доходы физических лиц</w:t>
      </w:r>
    </w:p>
    <w:p w:rsidR="00101487" w:rsidRPr="00101487" w:rsidRDefault="00101487" w:rsidP="00F927E5">
      <w:pPr>
        <w:pStyle w:val="af1"/>
        <w:spacing w:after="0" w:line="240" w:lineRule="auto"/>
        <w:ind w:firstLine="900"/>
        <w:jc w:val="center"/>
        <w:rPr>
          <w:rFonts w:ascii="Liberation Serif" w:hAnsi="Liberation Serif"/>
          <w:b/>
          <w:sz w:val="28"/>
          <w:szCs w:val="28"/>
        </w:rPr>
      </w:pPr>
    </w:p>
    <w:p w:rsidR="00101487" w:rsidRPr="00101487" w:rsidRDefault="00101487" w:rsidP="00F927E5">
      <w:pPr>
        <w:pStyle w:val="XXL"/>
        <w:spacing w:line="240" w:lineRule="auto"/>
        <w:contextualSpacing/>
        <w:rPr>
          <w:rFonts w:ascii="Liberation Serif" w:hAnsi="Liberation Serif"/>
          <w:szCs w:val="28"/>
        </w:rPr>
      </w:pPr>
      <w:r w:rsidRPr="00101487">
        <w:rPr>
          <w:rFonts w:ascii="Liberation Serif" w:hAnsi="Liberation Serif"/>
          <w:szCs w:val="28"/>
        </w:rPr>
        <w:t>Основным источником доходов в объеме налоговых и неналоговых доходов бюджета Невьянского городского округа является налог на доходы физических лиц. Удельный вес налога на доходы физических лиц в структуре налоговых и неналоговых доходов составляет 69,53 %, что выше уровня аналогичного периода 2022 года на 10,20 %.</w:t>
      </w:r>
    </w:p>
    <w:p w:rsidR="00101487" w:rsidRPr="00101487" w:rsidRDefault="00101487" w:rsidP="00F927E5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101487">
        <w:rPr>
          <w:rFonts w:ascii="Liberation Serif" w:hAnsi="Liberation Serif"/>
          <w:sz w:val="28"/>
          <w:szCs w:val="28"/>
        </w:rPr>
        <w:t xml:space="preserve">По состоянию на 1 октября 2023 года в местный бюджет поступило381 532,42 тыс. рублей налога на доходы физических лиц, что составляет72,40 % утвержденного годового прогноза. </w:t>
      </w:r>
    </w:p>
    <w:p w:rsidR="00101487" w:rsidRPr="00101487" w:rsidRDefault="00101487" w:rsidP="00F927E5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101487">
        <w:rPr>
          <w:rFonts w:ascii="Liberation Serif" w:hAnsi="Liberation Serif"/>
          <w:sz w:val="28"/>
          <w:szCs w:val="28"/>
        </w:rPr>
        <w:t xml:space="preserve">К уровню аналогичного  периода 2022 года поступления </w:t>
      </w:r>
      <w:proofErr w:type="spellStart"/>
      <w:r w:rsidRPr="00101487">
        <w:rPr>
          <w:rFonts w:ascii="Liberation Serif" w:hAnsi="Liberation Serif"/>
          <w:sz w:val="28"/>
          <w:szCs w:val="28"/>
        </w:rPr>
        <w:t>возрослина</w:t>
      </w:r>
      <w:proofErr w:type="spellEnd"/>
      <w:r w:rsidRPr="00101487">
        <w:rPr>
          <w:rFonts w:ascii="Liberation Serif" w:hAnsi="Liberation Serif"/>
          <w:sz w:val="28"/>
          <w:szCs w:val="28"/>
        </w:rPr>
        <w:t xml:space="preserve"> 90 399,43 тыс. рублей или на 31,05 %. В сопоставимых условиях (без учета изменения норматива) поступления возросли на 12,3 % или на 41 877,27 тыс. рублей, что обусловлено следующими причинами:</w:t>
      </w:r>
    </w:p>
    <w:p w:rsidR="00101487" w:rsidRPr="00101487" w:rsidRDefault="00101487" w:rsidP="00F927E5">
      <w:pPr>
        <w:pStyle w:val="31"/>
        <w:ind w:left="0" w:firstLine="709"/>
        <w:rPr>
          <w:rFonts w:ascii="Liberation Serif" w:hAnsi="Liberation Serif"/>
          <w:i/>
          <w:sz w:val="28"/>
          <w:szCs w:val="28"/>
        </w:rPr>
      </w:pPr>
      <w:r w:rsidRPr="00101487">
        <w:rPr>
          <w:rFonts w:ascii="Liberation Serif" w:hAnsi="Liberation Serif"/>
          <w:i/>
          <w:sz w:val="28"/>
          <w:szCs w:val="28"/>
        </w:rPr>
        <w:t>- ростом поступлений от организаций, финансируемых из местного бюджета в сумме 4 321,12  тыс. рублей, в том числе:</w:t>
      </w:r>
    </w:p>
    <w:p w:rsidR="00101487" w:rsidRPr="00101487" w:rsidRDefault="00101487" w:rsidP="00F927E5">
      <w:pPr>
        <w:pStyle w:val="31"/>
        <w:ind w:left="0" w:firstLine="0"/>
        <w:rPr>
          <w:rFonts w:ascii="Liberation Serif" w:hAnsi="Liberation Serif"/>
          <w:sz w:val="28"/>
          <w:szCs w:val="28"/>
        </w:rPr>
      </w:pPr>
      <w:r w:rsidRPr="00101487">
        <w:rPr>
          <w:rFonts w:ascii="Liberation Serif" w:hAnsi="Liberation Serif"/>
          <w:sz w:val="28"/>
          <w:szCs w:val="28"/>
        </w:rPr>
        <w:t>- учреждения образования – 3 137,27 тыс. рублей;</w:t>
      </w:r>
    </w:p>
    <w:p w:rsidR="00101487" w:rsidRPr="00101487" w:rsidRDefault="00101487" w:rsidP="00F927E5">
      <w:pPr>
        <w:pStyle w:val="31"/>
        <w:ind w:left="0" w:firstLine="0"/>
        <w:rPr>
          <w:rFonts w:ascii="Liberation Serif" w:hAnsi="Liberation Serif"/>
          <w:sz w:val="28"/>
          <w:szCs w:val="28"/>
        </w:rPr>
      </w:pPr>
      <w:r w:rsidRPr="00101487">
        <w:rPr>
          <w:rFonts w:ascii="Liberation Serif" w:hAnsi="Liberation Serif"/>
          <w:sz w:val="28"/>
          <w:szCs w:val="28"/>
        </w:rPr>
        <w:t>- учреждения культуры – 459,65 тыс. рублей;</w:t>
      </w:r>
    </w:p>
    <w:p w:rsidR="00101487" w:rsidRPr="00101487" w:rsidRDefault="00101487" w:rsidP="00F927E5">
      <w:pPr>
        <w:pStyle w:val="31"/>
        <w:ind w:left="0" w:firstLine="0"/>
        <w:rPr>
          <w:rFonts w:ascii="Liberation Serif" w:hAnsi="Liberation Serif"/>
          <w:sz w:val="28"/>
          <w:szCs w:val="28"/>
        </w:rPr>
      </w:pPr>
      <w:r w:rsidRPr="00101487">
        <w:rPr>
          <w:rFonts w:ascii="Liberation Serif" w:hAnsi="Liberation Serif"/>
          <w:sz w:val="28"/>
          <w:szCs w:val="28"/>
        </w:rPr>
        <w:t>-  учреждения спорта –35,60 тыс. рублей;</w:t>
      </w:r>
    </w:p>
    <w:p w:rsidR="00101487" w:rsidRPr="00C64BF1" w:rsidRDefault="00101487" w:rsidP="00F927E5">
      <w:pPr>
        <w:pStyle w:val="31"/>
        <w:ind w:left="0" w:firstLine="0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- иные  учреждения – 688,60 тыс. рублей.</w:t>
      </w:r>
    </w:p>
    <w:p w:rsidR="00101487" w:rsidRPr="00C64BF1" w:rsidRDefault="00101487" w:rsidP="00F927E5">
      <w:pPr>
        <w:pStyle w:val="31"/>
        <w:ind w:left="0" w:firstLine="709"/>
        <w:rPr>
          <w:rFonts w:ascii="Liberation Serif" w:hAnsi="Liberation Serif"/>
          <w:i/>
          <w:sz w:val="28"/>
          <w:szCs w:val="28"/>
        </w:rPr>
      </w:pPr>
      <w:r w:rsidRPr="00C64BF1">
        <w:rPr>
          <w:rFonts w:ascii="Liberation Serif" w:hAnsi="Liberation Serif"/>
          <w:i/>
          <w:sz w:val="28"/>
          <w:szCs w:val="28"/>
        </w:rPr>
        <w:t>- ростом доходов от налога на доходы физических лиц за 9 месяцев 2023 года к уровню прошлого года на сумму 5 762,61 тыс. рублей за счет налогоплательщиков, поступления от которых за 9 месяцев 2022 года отсутствовали, в том числе поставленных на учет в 2022 году:</w:t>
      </w:r>
    </w:p>
    <w:p w:rsidR="00101487" w:rsidRPr="00C64BF1" w:rsidRDefault="00101487" w:rsidP="00F927E5">
      <w:pPr>
        <w:pStyle w:val="31"/>
        <w:ind w:left="0" w:firstLine="0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- ООО «</w:t>
      </w:r>
      <w:proofErr w:type="spellStart"/>
      <w:r w:rsidRPr="00C64BF1">
        <w:rPr>
          <w:rFonts w:ascii="Liberation Serif" w:hAnsi="Liberation Serif"/>
          <w:sz w:val="28"/>
          <w:szCs w:val="28"/>
        </w:rPr>
        <w:t>МеталлТехнолоджи</w:t>
      </w:r>
      <w:proofErr w:type="spellEnd"/>
      <w:r w:rsidRPr="00C64BF1">
        <w:rPr>
          <w:rFonts w:ascii="Liberation Serif" w:hAnsi="Liberation Serif"/>
          <w:sz w:val="28"/>
          <w:szCs w:val="28"/>
        </w:rPr>
        <w:t>» - 3 899,07 тыс. рублей (на учете с 23.09.2022);</w:t>
      </w:r>
    </w:p>
    <w:p w:rsidR="00101487" w:rsidRPr="00C64BF1" w:rsidRDefault="00101487" w:rsidP="00F927E5">
      <w:pPr>
        <w:pStyle w:val="31"/>
        <w:ind w:left="0" w:firstLine="0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- ОП ООО «Евроцемент Транспортные Решения» - 1 863,54 тыс. рубле</w:t>
      </w:r>
      <w:proofErr w:type="gramStart"/>
      <w:r w:rsidRPr="00C64BF1">
        <w:rPr>
          <w:rFonts w:ascii="Liberation Serif" w:hAnsi="Liberation Serif"/>
          <w:sz w:val="28"/>
          <w:szCs w:val="28"/>
        </w:rPr>
        <w:t>й(</w:t>
      </w:r>
      <w:proofErr w:type="gramEnd"/>
      <w:r w:rsidRPr="00C64BF1">
        <w:rPr>
          <w:rFonts w:ascii="Liberation Serif" w:hAnsi="Liberation Serif"/>
          <w:sz w:val="28"/>
          <w:szCs w:val="28"/>
        </w:rPr>
        <w:t>на учете с 20.10.2022).</w:t>
      </w:r>
    </w:p>
    <w:p w:rsidR="00101487" w:rsidRPr="00C64BF1" w:rsidRDefault="00101487" w:rsidP="00F927E5">
      <w:pPr>
        <w:pStyle w:val="31"/>
        <w:ind w:left="0" w:firstLine="709"/>
        <w:rPr>
          <w:rFonts w:ascii="Liberation Serif" w:hAnsi="Liberation Serif"/>
          <w:i/>
          <w:sz w:val="28"/>
          <w:szCs w:val="28"/>
        </w:rPr>
      </w:pPr>
      <w:r w:rsidRPr="00C64BF1">
        <w:rPr>
          <w:rFonts w:ascii="Liberation Serif" w:hAnsi="Liberation Serif"/>
          <w:i/>
          <w:sz w:val="28"/>
          <w:szCs w:val="28"/>
        </w:rPr>
        <w:t>- ростом  поступлений от основных налогоплательщиков в сумме44 140,24 тыс. рублей, в том числе:</w:t>
      </w:r>
    </w:p>
    <w:p w:rsidR="00101487" w:rsidRPr="00C64BF1" w:rsidRDefault="00101487" w:rsidP="00F927E5">
      <w:pPr>
        <w:pStyle w:val="31"/>
        <w:ind w:left="0" w:firstLine="0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- Артель «</w:t>
      </w:r>
      <w:proofErr w:type="spellStart"/>
      <w:r w:rsidRPr="00C64BF1">
        <w:rPr>
          <w:rFonts w:ascii="Liberation Serif" w:hAnsi="Liberation Serif"/>
          <w:sz w:val="28"/>
          <w:szCs w:val="28"/>
        </w:rPr>
        <w:t>Нейва</w:t>
      </w:r>
      <w:proofErr w:type="spellEnd"/>
      <w:r w:rsidRPr="00C64BF1">
        <w:rPr>
          <w:rFonts w:ascii="Liberation Serif" w:hAnsi="Liberation Serif"/>
          <w:sz w:val="28"/>
          <w:szCs w:val="28"/>
        </w:rPr>
        <w:t>» - 19</w:t>
      </w:r>
      <w:r w:rsidRPr="00C64BF1">
        <w:rPr>
          <w:rFonts w:ascii="Liberation Serif" w:hAnsi="Liberation Serif"/>
          <w:sz w:val="28"/>
          <w:szCs w:val="28"/>
          <w:lang w:val="en-US"/>
        </w:rPr>
        <w:t> </w:t>
      </w:r>
      <w:r w:rsidRPr="00C64BF1">
        <w:rPr>
          <w:rFonts w:ascii="Liberation Serif" w:hAnsi="Liberation Serif"/>
          <w:sz w:val="28"/>
          <w:szCs w:val="28"/>
        </w:rPr>
        <w:t>814,04 тыс. рублей;</w:t>
      </w:r>
    </w:p>
    <w:p w:rsidR="00101487" w:rsidRPr="00C64BF1" w:rsidRDefault="00101487" w:rsidP="00F927E5">
      <w:pPr>
        <w:pStyle w:val="31"/>
        <w:ind w:left="0" w:firstLine="0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- АО «Невьянский цементник» - 4 026,56 тыс. рублей;</w:t>
      </w:r>
    </w:p>
    <w:p w:rsidR="00101487" w:rsidRPr="00C64BF1" w:rsidRDefault="00101487" w:rsidP="00F927E5">
      <w:pPr>
        <w:pStyle w:val="31"/>
        <w:ind w:left="0" w:firstLine="0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- Филиалы ОАО «РЖД» - 3 830,40 тыс. рублей;</w:t>
      </w:r>
    </w:p>
    <w:p w:rsidR="00101487" w:rsidRPr="00C64BF1" w:rsidRDefault="00101487" w:rsidP="00F927E5">
      <w:pPr>
        <w:pStyle w:val="31"/>
        <w:ind w:left="0" w:firstLine="0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lastRenderedPageBreak/>
        <w:t>- АО КХЗ – 3 752,80 тыс. рублей;</w:t>
      </w:r>
    </w:p>
    <w:p w:rsidR="00101487" w:rsidRPr="00C64BF1" w:rsidRDefault="00101487" w:rsidP="00F927E5">
      <w:pPr>
        <w:pStyle w:val="31"/>
        <w:ind w:left="0" w:firstLine="0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- ООО «Уральский завод модульных конструкций» - 3 482,64 тыс. рублей;</w:t>
      </w:r>
    </w:p>
    <w:p w:rsidR="00101487" w:rsidRPr="00C64BF1" w:rsidRDefault="00101487" w:rsidP="00F927E5">
      <w:pPr>
        <w:pStyle w:val="31"/>
        <w:ind w:left="0" w:firstLine="0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- ООО «</w:t>
      </w:r>
      <w:proofErr w:type="spellStart"/>
      <w:r w:rsidRPr="00C64BF1">
        <w:rPr>
          <w:rFonts w:ascii="Liberation Serif" w:hAnsi="Liberation Serif"/>
          <w:sz w:val="28"/>
          <w:szCs w:val="28"/>
        </w:rPr>
        <w:t>Техномаш</w:t>
      </w:r>
      <w:proofErr w:type="spellEnd"/>
      <w:r w:rsidRPr="00C64BF1">
        <w:rPr>
          <w:rFonts w:ascii="Liberation Serif" w:hAnsi="Liberation Serif"/>
          <w:sz w:val="28"/>
          <w:szCs w:val="28"/>
        </w:rPr>
        <w:t>» - 2 740,34 тыс. рублей;</w:t>
      </w:r>
    </w:p>
    <w:p w:rsidR="00101487" w:rsidRPr="00C64BF1" w:rsidRDefault="00101487" w:rsidP="00F927E5">
      <w:pPr>
        <w:pStyle w:val="31"/>
        <w:ind w:left="0" w:firstLine="0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- ООО «Газпром </w:t>
      </w:r>
      <w:proofErr w:type="spellStart"/>
      <w:r w:rsidRPr="00C64BF1">
        <w:rPr>
          <w:rFonts w:ascii="Liberation Serif" w:hAnsi="Liberation Serif"/>
          <w:sz w:val="28"/>
          <w:szCs w:val="28"/>
        </w:rPr>
        <w:t>Трансгаз</w:t>
      </w:r>
      <w:proofErr w:type="spellEnd"/>
      <w:r w:rsidRPr="00C64BF1">
        <w:rPr>
          <w:rFonts w:ascii="Liberation Serif" w:hAnsi="Liberation Serif"/>
          <w:sz w:val="28"/>
          <w:szCs w:val="28"/>
        </w:rPr>
        <w:t xml:space="preserve"> Екатеринбург» - 2 377,62 тыс. рублей;</w:t>
      </w:r>
    </w:p>
    <w:p w:rsidR="00101487" w:rsidRPr="00C64BF1" w:rsidRDefault="00101487" w:rsidP="00F927E5">
      <w:pPr>
        <w:pStyle w:val="31"/>
        <w:tabs>
          <w:tab w:val="left" w:pos="4275"/>
        </w:tabs>
        <w:ind w:left="0" w:firstLine="0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- АО «Невьянский машиностроительный завод» - 1 983,19 тыс. рублей;</w:t>
      </w:r>
    </w:p>
    <w:p w:rsidR="00101487" w:rsidRPr="00C64BF1" w:rsidRDefault="00101487" w:rsidP="00F927E5">
      <w:pPr>
        <w:pStyle w:val="31"/>
        <w:ind w:left="0" w:firstLine="0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- АО «Невьянский </w:t>
      </w:r>
      <w:proofErr w:type="gramStart"/>
      <w:r w:rsidRPr="00C64BF1">
        <w:rPr>
          <w:rFonts w:ascii="Liberation Serif" w:hAnsi="Liberation Serif"/>
          <w:sz w:val="28"/>
          <w:szCs w:val="28"/>
        </w:rPr>
        <w:t>машиностроительный</w:t>
      </w:r>
      <w:proofErr w:type="gramEnd"/>
      <w:r w:rsidRPr="00C64BF1">
        <w:rPr>
          <w:rFonts w:ascii="Liberation Serif" w:hAnsi="Liberation Serif"/>
          <w:sz w:val="28"/>
          <w:szCs w:val="28"/>
        </w:rPr>
        <w:t xml:space="preserve"> завод-нефтегазовое оборудование» - 1 602,54 тыс. рублей;</w:t>
      </w:r>
    </w:p>
    <w:p w:rsidR="00101487" w:rsidRPr="00C64BF1" w:rsidRDefault="00101487" w:rsidP="00F927E5">
      <w:pPr>
        <w:pStyle w:val="31"/>
        <w:ind w:left="0" w:firstLine="0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- ООО  «Межрегиональная распределительная сетевая компания Урала» - 530,11 тыс. рублей.</w:t>
      </w:r>
    </w:p>
    <w:p w:rsidR="00101487" w:rsidRPr="00C64BF1" w:rsidRDefault="00101487" w:rsidP="00F927E5">
      <w:pPr>
        <w:pStyle w:val="31"/>
        <w:tabs>
          <w:tab w:val="left" w:pos="993"/>
        </w:tabs>
        <w:ind w:left="0" w:firstLine="709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Фонд оплаты труда за январь - июнь 2023 года в целом по муниципальному образованию по данным статистической отчетности, куда включены все организации (без учета субъектов  малого предпринимательства, численность работников которых менее 15 человек), составил </w:t>
      </w:r>
      <w:r w:rsidR="00AD18E8">
        <w:rPr>
          <w:rFonts w:ascii="Liberation Serif" w:hAnsi="Liberation Serif"/>
          <w:sz w:val="28"/>
          <w:szCs w:val="28"/>
        </w:rPr>
        <w:t xml:space="preserve">2 582 459,90 </w:t>
      </w:r>
      <w:r w:rsidRPr="00C64BF1">
        <w:rPr>
          <w:rFonts w:ascii="Liberation Serif" w:hAnsi="Liberation Serif"/>
          <w:sz w:val="28"/>
          <w:szCs w:val="28"/>
        </w:rPr>
        <w:t>тыс. рубл</w:t>
      </w:r>
      <w:r w:rsidR="00AD18E8">
        <w:rPr>
          <w:rFonts w:ascii="Liberation Serif" w:hAnsi="Liberation Serif"/>
          <w:sz w:val="28"/>
          <w:szCs w:val="28"/>
        </w:rPr>
        <w:t xml:space="preserve">ей, рост к уровню аналогичного периода </w:t>
      </w:r>
      <w:r w:rsidRPr="00C64BF1">
        <w:rPr>
          <w:rFonts w:ascii="Liberation Serif" w:hAnsi="Liberation Serif"/>
          <w:sz w:val="28"/>
          <w:szCs w:val="28"/>
        </w:rPr>
        <w:t xml:space="preserve">2022 года на 232 683,80 </w:t>
      </w:r>
      <w:proofErr w:type="spellStart"/>
      <w:r w:rsidRPr="00C64BF1">
        <w:rPr>
          <w:rFonts w:ascii="Liberation Serif" w:hAnsi="Liberation Serif"/>
          <w:sz w:val="28"/>
          <w:szCs w:val="28"/>
        </w:rPr>
        <w:t>тыс</w:t>
      </w:r>
      <w:proofErr w:type="gramStart"/>
      <w:r w:rsidRPr="00C64BF1">
        <w:rPr>
          <w:rFonts w:ascii="Liberation Serif" w:hAnsi="Liberation Serif"/>
          <w:sz w:val="28"/>
          <w:szCs w:val="28"/>
        </w:rPr>
        <w:t>.</w:t>
      </w:r>
      <w:r w:rsidR="00AD18E8">
        <w:rPr>
          <w:rFonts w:ascii="Liberation Serif" w:hAnsi="Liberation Serif"/>
          <w:sz w:val="28"/>
          <w:szCs w:val="28"/>
        </w:rPr>
        <w:t>р</w:t>
      </w:r>
      <w:proofErr w:type="gramEnd"/>
      <w:r w:rsidR="00AD18E8">
        <w:rPr>
          <w:rFonts w:ascii="Liberation Serif" w:hAnsi="Liberation Serif"/>
          <w:sz w:val="28"/>
          <w:szCs w:val="28"/>
        </w:rPr>
        <w:t>ублей</w:t>
      </w:r>
      <w:proofErr w:type="spellEnd"/>
      <w:r w:rsidR="00AD18E8">
        <w:rPr>
          <w:rFonts w:ascii="Liberation Serif" w:hAnsi="Liberation Serif"/>
          <w:sz w:val="28"/>
          <w:szCs w:val="28"/>
        </w:rPr>
        <w:t xml:space="preserve">, или на 109,90%. </w:t>
      </w:r>
      <w:r w:rsidRPr="00C64BF1">
        <w:rPr>
          <w:rFonts w:ascii="Liberation Serif" w:hAnsi="Liberation Serif"/>
          <w:sz w:val="28"/>
          <w:szCs w:val="28"/>
        </w:rPr>
        <w:t>Увеличение среднемесячной заработной платы на 7,10 %,  средняя з/</w:t>
      </w:r>
      <w:proofErr w:type="gramStart"/>
      <w:r w:rsidRPr="00C64BF1">
        <w:rPr>
          <w:rFonts w:ascii="Liberation Serif" w:hAnsi="Liberation Serif"/>
          <w:sz w:val="28"/>
          <w:szCs w:val="28"/>
        </w:rPr>
        <w:t>п</w:t>
      </w:r>
      <w:proofErr w:type="gramEnd"/>
      <w:r w:rsidRPr="00C64BF1">
        <w:rPr>
          <w:rFonts w:ascii="Liberation Serif" w:hAnsi="Liberation Serif"/>
          <w:sz w:val="28"/>
          <w:szCs w:val="28"/>
        </w:rPr>
        <w:t xml:space="preserve"> –52 778,20 рублей</w:t>
      </w:r>
      <w:r w:rsidR="00AD18E8">
        <w:rPr>
          <w:rFonts w:ascii="Liberation Serif" w:hAnsi="Liberation Serif"/>
          <w:sz w:val="28"/>
          <w:szCs w:val="28"/>
        </w:rPr>
        <w:t xml:space="preserve"> (за </w:t>
      </w:r>
      <w:r w:rsidRPr="00C64BF1">
        <w:rPr>
          <w:rFonts w:ascii="Liberation Serif" w:hAnsi="Liberation Serif"/>
          <w:sz w:val="28"/>
          <w:szCs w:val="28"/>
        </w:rPr>
        <w:t xml:space="preserve">2022 год – 49 274,90 рублей). </w:t>
      </w:r>
    </w:p>
    <w:p w:rsidR="00101487" w:rsidRPr="00C64BF1" w:rsidRDefault="00101487" w:rsidP="00F927E5">
      <w:pPr>
        <w:pStyle w:val="31"/>
        <w:tabs>
          <w:tab w:val="left" w:pos="993"/>
        </w:tabs>
        <w:ind w:left="0" w:firstLine="709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Поступления по НДФЛ за 9 месяцев  2023 года от работников бюджетной сферы всего (в консолидированный бюджет)207 724,29 тыс. рублей (доля в общей сумме поступлений 28,6 %).</w:t>
      </w:r>
    </w:p>
    <w:p w:rsidR="00101487" w:rsidRPr="00C64BF1" w:rsidRDefault="00101487" w:rsidP="00F927E5">
      <w:pPr>
        <w:pStyle w:val="31"/>
        <w:tabs>
          <w:tab w:val="left" w:pos="993"/>
        </w:tabs>
        <w:ind w:left="0" w:firstLine="709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Доля НДФЛ от основных налоговых агентов в общем объеме поступлений по налогу в консолидированный бюджет:</w:t>
      </w:r>
    </w:p>
    <w:p w:rsidR="00101487" w:rsidRPr="00C64BF1" w:rsidRDefault="00101487" w:rsidP="00F927E5">
      <w:pPr>
        <w:pStyle w:val="31"/>
        <w:ind w:left="0" w:firstLine="0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- Артель «</w:t>
      </w:r>
      <w:proofErr w:type="spellStart"/>
      <w:r w:rsidRPr="00C64BF1">
        <w:rPr>
          <w:rFonts w:ascii="Liberation Serif" w:hAnsi="Liberation Serif"/>
          <w:sz w:val="28"/>
          <w:szCs w:val="28"/>
        </w:rPr>
        <w:t>Нейва</w:t>
      </w:r>
      <w:proofErr w:type="spellEnd"/>
      <w:r w:rsidRPr="00C64BF1">
        <w:rPr>
          <w:rFonts w:ascii="Liberation Serif" w:hAnsi="Liberation Serif"/>
          <w:sz w:val="28"/>
          <w:szCs w:val="28"/>
        </w:rPr>
        <w:t>» - 18,4 %;</w:t>
      </w:r>
    </w:p>
    <w:p w:rsidR="00101487" w:rsidRPr="00C64BF1" w:rsidRDefault="00101487" w:rsidP="00F927E5">
      <w:pPr>
        <w:pStyle w:val="31"/>
        <w:ind w:left="0" w:firstLine="0"/>
        <w:rPr>
          <w:rFonts w:ascii="Liberation Serif" w:hAnsi="Liberation Serif"/>
          <w:b/>
          <w:sz w:val="28"/>
          <w:szCs w:val="28"/>
        </w:rPr>
      </w:pPr>
      <w:r w:rsidRPr="00C64BF1">
        <w:rPr>
          <w:rFonts w:ascii="Liberation Serif" w:hAnsi="Liberation Serif"/>
          <w:b/>
          <w:sz w:val="28"/>
          <w:szCs w:val="28"/>
        </w:rPr>
        <w:t xml:space="preserve">- </w:t>
      </w:r>
      <w:r w:rsidRPr="00C64BF1">
        <w:rPr>
          <w:rStyle w:val="messagein1"/>
          <w:rFonts w:ascii="Liberation Serif" w:hAnsi="Liberation Serif"/>
          <w:b w:val="0"/>
          <w:sz w:val="28"/>
          <w:szCs w:val="28"/>
        </w:rPr>
        <w:t>АО «Невьянский цементник» - 5,1 %;</w:t>
      </w:r>
    </w:p>
    <w:p w:rsidR="00101487" w:rsidRPr="00C64BF1" w:rsidRDefault="00101487" w:rsidP="00F927E5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- ООО «Газпром </w:t>
      </w:r>
      <w:proofErr w:type="spellStart"/>
      <w:r w:rsidRPr="00C64BF1">
        <w:rPr>
          <w:rFonts w:ascii="Liberation Serif" w:hAnsi="Liberation Serif"/>
          <w:sz w:val="28"/>
          <w:szCs w:val="28"/>
        </w:rPr>
        <w:t>Трансгаз</w:t>
      </w:r>
      <w:proofErr w:type="spellEnd"/>
      <w:r w:rsidRPr="00C64BF1">
        <w:rPr>
          <w:rFonts w:ascii="Liberation Serif" w:hAnsi="Liberation Serif"/>
          <w:sz w:val="28"/>
          <w:szCs w:val="28"/>
        </w:rPr>
        <w:t xml:space="preserve"> Екатеринбург» - 5,0 %;</w:t>
      </w:r>
    </w:p>
    <w:p w:rsidR="00101487" w:rsidRPr="00C64BF1" w:rsidRDefault="00101487" w:rsidP="00F927E5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- ООО «Технология бурения» - 4,6 %; </w:t>
      </w:r>
    </w:p>
    <w:p w:rsidR="00101487" w:rsidRPr="00C64BF1" w:rsidRDefault="00101487" w:rsidP="00F927E5">
      <w:pPr>
        <w:pStyle w:val="31"/>
        <w:ind w:left="0" w:firstLine="0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- Обособленное подразделение ООО «Уральский завод модульных конструкций» – 3,4 %; </w:t>
      </w:r>
    </w:p>
    <w:p w:rsidR="00101487" w:rsidRPr="00C64BF1" w:rsidRDefault="00101487" w:rsidP="00F927E5">
      <w:pPr>
        <w:pStyle w:val="31"/>
        <w:ind w:left="0" w:firstLine="0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- ГБУЗ СО «Невьянская ЦРБ» – 3,2 %;</w:t>
      </w:r>
    </w:p>
    <w:p w:rsidR="00101487" w:rsidRPr="00C64BF1" w:rsidRDefault="00101487" w:rsidP="00F927E5">
      <w:pPr>
        <w:pStyle w:val="31"/>
        <w:ind w:left="0" w:firstLine="0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- АО КХЗ – 2,1 %; </w:t>
      </w:r>
    </w:p>
    <w:p w:rsidR="00101487" w:rsidRPr="00C64BF1" w:rsidRDefault="00101487" w:rsidP="00F927E5">
      <w:pPr>
        <w:pStyle w:val="31"/>
        <w:ind w:left="0" w:firstLine="0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- МО МВД России «Невьянский» - 2,0 %;</w:t>
      </w:r>
    </w:p>
    <w:p w:rsidR="00101487" w:rsidRPr="00C64BF1" w:rsidRDefault="00101487" w:rsidP="00F927E5">
      <w:pPr>
        <w:pStyle w:val="31"/>
        <w:ind w:left="0" w:firstLine="0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- ООО «</w:t>
      </w:r>
      <w:proofErr w:type="spellStart"/>
      <w:r w:rsidRPr="00C64BF1">
        <w:rPr>
          <w:rFonts w:ascii="Liberation Serif" w:hAnsi="Liberation Serif"/>
          <w:sz w:val="28"/>
          <w:szCs w:val="28"/>
        </w:rPr>
        <w:t>Техномаш</w:t>
      </w:r>
      <w:proofErr w:type="spellEnd"/>
      <w:r w:rsidRPr="00C64BF1">
        <w:rPr>
          <w:rFonts w:ascii="Liberation Serif" w:hAnsi="Liberation Serif"/>
          <w:sz w:val="28"/>
          <w:szCs w:val="28"/>
        </w:rPr>
        <w:t>» – 1,7 %;</w:t>
      </w:r>
    </w:p>
    <w:p w:rsidR="00101487" w:rsidRPr="00C64BF1" w:rsidRDefault="00101487" w:rsidP="00F927E5">
      <w:pPr>
        <w:pStyle w:val="31"/>
        <w:ind w:left="0" w:firstLine="0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- АО «Невьянский машиностроительный завод» – 1,5 %; </w:t>
      </w:r>
    </w:p>
    <w:p w:rsidR="00101487" w:rsidRPr="00C64BF1" w:rsidRDefault="00101487" w:rsidP="00F927E5">
      <w:pPr>
        <w:pStyle w:val="31"/>
        <w:ind w:left="0" w:firstLine="0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- ООО «Невьянский экспериментальный механический завод» - 1,5 %;</w:t>
      </w:r>
    </w:p>
    <w:p w:rsidR="00101487" w:rsidRPr="00C64BF1" w:rsidRDefault="00101487" w:rsidP="00F927E5">
      <w:pPr>
        <w:pStyle w:val="31"/>
        <w:ind w:left="0" w:firstLine="0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- Филиалы ОАО «РЖД» - 1,4 %; </w:t>
      </w:r>
    </w:p>
    <w:p w:rsidR="00101487" w:rsidRPr="00C64BF1" w:rsidRDefault="00101487" w:rsidP="00F927E5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- ООО  «Межрегиональная распределительная сетевая компания Урала» - 1,0 %;</w:t>
      </w:r>
    </w:p>
    <w:p w:rsidR="00101487" w:rsidRPr="00C64BF1" w:rsidRDefault="00101487" w:rsidP="00F927E5">
      <w:pPr>
        <w:pStyle w:val="31"/>
        <w:ind w:left="0" w:firstLine="0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- ООО «</w:t>
      </w:r>
      <w:proofErr w:type="spellStart"/>
      <w:r w:rsidRPr="00C64BF1">
        <w:rPr>
          <w:rFonts w:ascii="Liberation Serif" w:hAnsi="Liberation Serif"/>
          <w:sz w:val="28"/>
          <w:szCs w:val="28"/>
        </w:rPr>
        <w:t>Бергауф</w:t>
      </w:r>
      <w:proofErr w:type="spellEnd"/>
      <w:r w:rsidRPr="00C64BF1">
        <w:rPr>
          <w:rFonts w:ascii="Liberation Serif" w:hAnsi="Liberation Serif"/>
          <w:sz w:val="28"/>
          <w:szCs w:val="28"/>
        </w:rPr>
        <w:t xml:space="preserve"> Невьянск» – 0,9 %.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C64BF1">
        <w:rPr>
          <w:rFonts w:ascii="Liberation Serif" w:hAnsi="Liberation Serif"/>
          <w:sz w:val="28"/>
          <w:szCs w:val="28"/>
        </w:rPr>
        <w:t xml:space="preserve">Недоимка по НДФЛ в местный бюджет по состоянию на 01.10.2023 года составила 13 959,44 тыс. рублей и </w:t>
      </w:r>
      <w:r w:rsidR="00AD18E8">
        <w:rPr>
          <w:rFonts w:ascii="Liberation Serif" w:hAnsi="Liberation Serif"/>
          <w:sz w:val="28"/>
          <w:szCs w:val="28"/>
        </w:rPr>
        <w:t xml:space="preserve">увеличилась за отчетный </w:t>
      </w:r>
      <w:r w:rsidRPr="00C64BF1">
        <w:rPr>
          <w:rFonts w:ascii="Liberation Serif" w:hAnsi="Liberation Serif"/>
          <w:sz w:val="28"/>
          <w:szCs w:val="28"/>
        </w:rPr>
        <w:t>период</w:t>
      </w:r>
      <w:r w:rsidR="00922C83" w:rsidRPr="00922C83">
        <w:rPr>
          <w:rFonts w:ascii="Liberation Serif" w:hAnsi="Liberation Serif"/>
          <w:sz w:val="28"/>
          <w:szCs w:val="28"/>
        </w:rPr>
        <w:t xml:space="preserve"> </w:t>
      </w:r>
      <w:r w:rsidRPr="00C64BF1">
        <w:rPr>
          <w:rFonts w:ascii="Liberation Serif" w:hAnsi="Liberation Serif"/>
          <w:sz w:val="28"/>
          <w:szCs w:val="28"/>
        </w:rPr>
        <w:t>на 6 797,68 тыс. рублей (на 94,92 %) в связи с неуплатой текущих платежей</w:t>
      </w:r>
      <w:r w:rsidR="00922C83" w:rsidRPr="00922C83">
        <w:rPr>
          <w:rFonts w:ascii="Liberation Serif" w:hAnsi="Liberation Serif"/>
          <w:sz w:val="28"/>
          <w:szCs w:val="28"/>
        </w:rPr>
        <w:t xml:space="preserve"> </w:t>
      </w:r>
      <w:r w:rsidRPr="00C64BF1">
        <w:rPr>
          <w:rFonts w:ascii="Liberation Serif" w:hAnsi="Liberation Serif"/>
          <w:sz w:val="28"/>
          <w:szCs w:val="28"/>
        </w:rPr>
        <w:t>ООО «Взрыв-сервис» в сумме 4 944,28 тыс. рублей, ПК - Артель Старателей «Невьянский прииск» - 680,58 тыс. рублей, ООО «Инструментально-механический завод» - 436,18 тыс. рублей и АО «</w:t>
      </w:r>
      <w:proofErr w:type="spellStart"/>
      <w:r w:rsidRPr="00C64BF1">
        <w:rPr>
          <w:rFonts w:ascii="Liberation Serif" w:hAnsi="Liberation Serif"/>
          <w:sz w:val="28"/>
          <w:szCs w:val="28"/>
        </w:rPr>
        <w:t>Мультитекс</w:t>
      </w:r>
      <w:proofErr w:type="spellEnd"/>
      <w:r w:rsidRPr="00C64BF1">
        <w:rPr>
          <w:rFonts w:ascii="Liberation Serif" w:hAnsi="Liberation Serif"/>
          <w:sz w:val="28"/>
          <w:szCs w:val="28"/>
        </w:rPr>
        <w:t>» - 346,77</w:t>
      </w:r>
      <w:proofErr w:type="gramEnd"/>
      <w:r w:rsidRPr="00C64BF1">
        <w:rPr>
          <w:rFonts w:ascii="Liberation Serif" w:hAnsi="Liberation Serif"/>
          <w:sz w:val="28"/>
          <w:szCs w:val="28"/>
        </w:rPr>
        <w:t xml:space="preserve"> тыс. рублей.</w:t>
      </w:r>
    </w:p>
    <w:p w:rsidR="00000644" w:rsidRDefault="00000644" w:rsidP="00F927E5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</w:p>
    <w:p w:rsidR="00101487" w:rsidRPr="00C64BF1" w:rsidRDefault="00101487" w:rsidP="00F927E5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C64BF1">
        <w:rPr>
          <w:rFonts w:ascii="Liberation Serif" w:hAnsi="Liberation Serif"/>
          <w:b/>
          <w:sz w:val="28"/>
          <w:szCs w:val="28"/>
        </w:rPr>
        <w:t>Акцизы</w:t>
      </w:r>
    </w:p>
    <w:p w:rsidR="00101487" w:rsidRPr="00C64BF1" w:rsidRDefault="00101487" w:rsidP="00F927E5">
      <w:pPr>
        <w:pStyle w:val="XXL"/>
        <w:spacing w:line="240" w:lineRule="auto"/>
        <w:jc w:val="center"/>
        <w:rPr>
          <w:rFonts w:ascii="Liberation Serif" w:hAnsi="Liberation Serif"/>
          <w:b/>
          <w:szCs w:val="28"/>
        </w:rPr>
      </w:pP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По состоянию на 1 октября 2023 года в местный бюджет поступило</w:t>
      </w:r>
      <w:r w:rsidR="00922C83" w:rsidRPr="00922C83">
        <w:rPr>
          <w:rFonts w:ascii="Liberation Serif" w:hAnsi="Liberation Serif"/>
          <w:sz w:val="28"/>
          <w:szCs w:val="28"/>
        </w:rPr>
        <w:t xml:space="preserve"> </w:t>
      </w:r>
      <w:r w:rsidRPr="00C64BF1">
        <w:rPr>
          <w:rFonts w:ascii="Liberation Serif" w:hAnsi="Liberation Serif"/>
          <w:sz w:val="28"/>
          <w:szCs w:val="28"/>
        </w:rPr>
        <w:lastRenderedPageBreak/>
        <w:t xml:space="preserve">43 910,69  тыс. рублей  акцизов, что составляет 77,58  % утвержденного годового прогноза.  В структуре налоговых и неналоговых доходов акцизы составляют 8,00 %, что ниже уровня аналогичного периода 2022 года  на 0,60 %.  </w:t>
      </w:r>
    </w:p>
    <w:p w:rsidR="00101487" w:rsidRPr="00C64BF1" w:rsidRDefault="00101487" w:rsidP="00F927E5">
      <w:pPr>
        <w:pStyle w:val="XXL"/>
        <w:spacing w:line="240" w:lineRule="auto"/>
        <w:contextualSpacing/>
        <w:rPr>
          <w:rFonts w:ascii="Liberation Serif" w:hAnsi="Liberation Serif"/>
          <w:szCs w:val="28"/>
        </w:rPr>
      </w:pPr>
      <w:r w:rsidRPr="00C64BF1">
        <w:rPr>
          <w:rFonts w:ascii="Liberation Serif" w:hAnsi="Liberation Serif"/>
          <w:szCs w:val="28"/>
        </w:rPr>
        <w:t>К уровню  аналогичного  периода 2022 года поступления  возросли</w:t>
      </w:r>
      <w:r w:rsidR="00922C83" w:rsidRPr="00922C83">
        <w:rPr>
          <w:rFonts w:ascii="Liberation Serif" w:hAnsi="Liberation Serif"/>
          <w:szCs w:val="28"/>
        </w:rPr>
        <w:t xml:space="preserve"> </w:t>
      </w:r>
      <w:r w:rsidRPr="00C64BF1">
        <w:rPr>
          <w:rFonts w:ascii="Liberation Serif" w:hAnsi="Liberation Serif"/>
          <w:szCs w:val="28"/>
        </w:rPr>
        <w:t>на  1 717,76  тыс. рублей</w:t>
      </w:r>
      <w:r w:rsidR="00922C83" w:rsidRPr="00922C83">
        <w:rPr>
          <w:rFonts w:ascii="Liberation Serif" w:hAnsi="Liberation Serif"/>
          <w:szCs w:val="28"/>
        </w:rPr>
        <w:t xml:space="preserve"> </w:t>
      </w:r>
      <w:r w:rsidRPr="00C64BF1">
        <w:rPr>
          <w:rFonts w:ascii="Liberation Serif" w:hAnsi="Liberation Serif"/>
          <w:szCs w:val="28"/>
        </w:rPr>
        <w:t xml:space="preserve">или на 4,07 %, что обусловлено изменениями налогового и бюджетного законодательства. 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Поступления от акцизов на пиво составили 637,69 тыс. рублейили36,38 % утвержденного годового прогноза. Низкий уровень исполнения прогноза обусловлен снижением налогооблагаемой базы и неполной уплаты</w:t>
      </w:r>
      <w:r w:rsidR="00922C83" w:rsidRPr="00922C83">
        <w:rPr>
          <w:rFonts w:ascii="Liberation Serif" w:hAnsi="Liberation Serif"/>
          <w:sz w:val="28"/>
          <w:szCs w:val="28"/>
        </w:rPr>
        <w:t xml:space="preserve"> </w:t>
      </w:r>
      <w:r w:rsidRPr="00C64BF1">
        <w:rPr>
          <w:rFonts w:ascii="Liberation Serif" w:hAnsi="Liberation Serif"/>
          <w:sz w:val="28"/>
          <w:szCs w:val="28"/>
        </w:rPr>
        <w:t>по декларациям за июль, август 2023 года ООО «Завод напитков».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Недоимка по акцизам на пиво  в местный бюджет по состоянию</w:t>
      </w:r>
      <w:r w:rsidR="00922C83" w:rsidRPr="00922C83">
        <w:rPr>
          <w:rFonts w:ascii="Liberation Serif" w:hAnsi="Liberation Serif"/>
          <w:sz w:val="28"/>
          <w:szCs w:val="28"/>
        </w:rPr>
        <w:t xml:space="preserve"> </w:t>
      </w:r>
      <w:r w:rsidRPr="00C64BF1">
        <w:rPr>
          <w:rFonts w:ascii="Liberation Serif" w:hAnsi="Liberation Serif"/>
          <w:sz w:val="28"/>
          <w:szCs w:val="28"/>
        </w:rPr>
        <w:t>на 01.10.2023 года составила 104,03 тыс. рублей и увеличилась  за отчетный  период на 9,56 тыс. рублей (на 10,12 %) в связи с неу</w:t>
      </w:r>
      <w:r w:rsidR="004F7493">
        <w:rPr>
          <w:rFonts w:ascii="Liberation Serif" w:hAnsi="Liberation Serif"/>
          <w:sz w:val="28"/>
          <w:szCs w:val="28"/>
        </w:rPr>
        <w:t xml:space="preserve">платой текущих платежей </w:t>
      </w:r>
      <w:r w:rsidRPr="00C64BF1">
        <w:rPr>
          <w:rFonts w:ascii="Liberation Serif" w:hAnsi="Liberation Serif"/>
          <w:sz w:val="28"/>
          <w:szCs w:val="28"/>
        </w:rPr>
        <w:t>ООО «Завод напитков».</w:t>
      </w:r>
    </w:p>
    <w:p w:rsidR="00101487" w:rsidRPr="00C64BF1" w:rsidRDefault="00101487" w:rsidP="00F927E5">
      <w:pPr>
        <w:pStyle w:val="XXL"/>
        <w:spacing w:line="240" w:lineRule="auto"/>
        <w:contextualSpacing/>
        <w:rPr>
          <w:rFonts w:ascii="Liberation Serif" w:hAnsi="Liberation Serif"/>
          <w:szCs w:val="28"/>
        </w:rPr>
      </w:pPr>
      <w:r w:rsidRPr="00C64BF1">
        <w:rPr>
          <w:rFonts w:ascii="Liberation Serif" w:hAnsi="Liberation Serif"/>
          <w:szCs w:val="28"/>
        </w:rPr>
        <w:t>Поступления доходов от акцизов на нефтепродукты составили43 273,00 тыс. рублей</w:t>
      </w:r>
      <w:r w:rsidR="00922C83" w:rsidRPr="00922C83">
        <w:rPr>
          <w:rFonts w:ascii="Liberation Serif" w:hAnsi="Liberation Serif"/>
          <w:szCs w:val="28"/>
        </w:rPr>
        <w:t xml:space="preserve"> </w:t>
      </w:r>
      <w:r w:rsidRPr="00C64BF1">
        <w:rPr>
          <w:rFonts w:ascii="Liberation Serif" w:hAnsi="Liberation Serif"/>
          <w:szCs w:val="28"/>
        </w:rPr>
        <w:t>или 78,90 % утвержденного годового пр</w:t>
      </w:r>
      <w:r w:rsidR="004F7493">
        <w:rPr>
          <w:rFonts w:ascii="Liberation Serif" w:hAnsi="Liberation Serif"/>
          <w:szCs w:val="28"/>
        </w:rPr>
        <w:t xml:space="preserve">огноза. К уровню  аналогичного </w:t>
      </w:r>
      <w:r w:rsidRPr="00C64BF1">
        <w:rPr>
          <w:rFonts w:ascii="Liberation Serif" w:hAnsi="Liberation Serif"/>
          <w:szCs w:val="28"/>
        </w:rPr>
        <w:t>периода 2022 года поступления возросли на 2 315,34  тыс. рублей</w:t>
      </w:r>
      <w:r w:rsidR="000B4181">
        <w:rPr>
          <w:rFonts w:ascii="Liberation Serif" w:hAnsi="Liberation Serif"/>
          <w:szCs w:val="28"/>
        </w:rPr>
        <w:t xml:space="preserve"> или </w:t>
      </w:r>
      <w:r w:rsidRPr="00C64BF1">
        <w:rPr>
          <w:rFonts w:ascii="Liberation Serif" w:hAnsi="Liberation Serif"/>
          <w:szCs w:val="28"/>
        </w:rPr>
        <w:t xml:space="preserve">на 5,65%. </w:t>
      </w:r>
    </w:p>
    <w:p w:rsidR="00101487" w:rsidRPr="00C64BF1" w:rsidRDefault="00101487" w:rsidP="00F927E5">
      <w:pPr>
        <w:pStyle w:val="XXL"/>
        <w:spacing w:line="240" w:lineRule="auto"/>
        <w:contextualSpacing/>
        <w:rPr>
          <w:rFonts w:ascii="Liberation Serif" w:hAnsi="Liberation Serif"/>
          <w:szCs w:val="28"/>
        </w:rPr>
      </w:pPr>
    </w:p>
    <w:p w:rsidR="00101487" w:rsidRPr="00C64BF1" w:rsidRDefault="00101487" w:rsidP="00F927E5">
      <w:pPr>
        <w:pStyle w:val="XXL"/>
        <w:spacing w:line="240" w:lineRule="auto"/>
        <w:jc w:val="center"/>
        <w:rPr>
          <w:rFonts w:ascii="Liberation Serif" w:hAnsi="Liberation Serif"/>
          <w:b/>
          <w:szCs w:val="28"/>
        </w:rPr>
      </w:pPr>
      <w:r w:rsidRPr="00C64BF1">
        <w:rPr>
          <w:rFonts w:ascii="Liberation Serif" w:hAnsi="Liberation Serif"/>
          <w:b/>
          <w:szCs w:val="28"/>
        </w:rPr>
        <w:t>Налог, взимаемый в связи с применением упрощенной системы налогообложения (УСН)</w:t>
      </w:r>
    </w:p>
    <w:p w:rsidR="00101487" w:rsidRPr="00C64BF1" w:rsidRDefault="00101487" w:rsidP="00F927E5">
      <w:pPr>
        <w:pStyle w:val="XXL"/>
        <w:spacing w:line="240" w:lineRule="auto"/>
        <w:rPr>
          <w:rFonts w:ascii="Liberation Serif" w:hAnsi="Liberation Serif"/>
          <w:b/>
          <w:szCs w:val="28"/>
        </w:rPr>
      </w:pPr>
    </w:p>
    <w:p w:rsidR="00101487" w:rsidRPr="00C64BF1" w:rsidRDefault="00101487" w:rsidP="00F927E5">
      <w:pPr>
        <w:pStyle w:val="31"/>
        <w:ind w:left="0" w:firstLine="709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По состоянию на 1 октября  2023  года в местный бюджет поступило47 383,49 тыс. рублей УСН, что составляет 73,93 % утвержденного годового прогноза. Удельный вес УСН в структуре налоговых и неналоговых доходов бюджета составляет 8,64  %, что ниже</w:t>
      </w:r>
      <w:r w:rsidR="00613ECE">
        <w:rPr>
          <w:rFonts w:ascii="Liberation Serif" w:hAnsi="Liberation Serif"/>
          <w:sz w:val="28"/>
          <w:szCs w:val="28"/>
        </w:rPr>
        <w:t>,</w:t>
      </w:r>
      <w:r w:rsidRPr="00C64BF1">
        <w:rPr>
          <w:rFonts w:ascii="Liberation Serif" w:hAnsi="Liberation Serif"/>
          <w:sz w:val="28"/>
          <w:szCs w:val="28"/>
        </w:rPr>
        <w:t xml:space="preserve"> чем за аналогичный период 2022 года</w:t>
      </w:r>
      <w:r w:rsidR="00EE7AD6" w:rsidRPr="00EE7AD6">
        <w:rPr>
          <w:rFonts w:ascii="Liberation Serif" w:hAnsi="Liberation Serif"/>
          <w:sz w:val="28"/>
          <w:szCs w:val="28"/>
        </w:rPr>
        <w:t xml:space="preserve"> </w:t>
      </w:r>
      <w:r w:rsidRPr="00C64BF1">
        <w:rPr>
          <w:rFonts w:ascii="Liberation Serif" w:hAnsi="Liberation Serif"/>
          <w:sz w:val="28"/>
          <w:szCs w:val="28"/>
        </w:rPr>
        <w:t xml:space="preserve">на 0,61 %.  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К уровню аналогичного периода 2022 года поступления возросли на   2 006,86 тыс. рублей</w:t>
      </w:r>
      <w:r w:rsidR="00EE7AD6" w:rsidRPr="00EE7AD6">
        <w:rPr>
          <w:rFonts w:ascii="Liberation Serif" w:hAnsi="Liberation Serif"/>
          <w:sz w:val="28"/>
          <w:szCs w:val="28"/>
        </w:rPr>
        <w:t xml:space="preserve"> </w:t>
      </w:r>
      <w:r w:rsidRPr="00C64BF1">
        <w:rPr>
          <w:rFonts w:ascii="Liberation Serif" w:hAnsi="Liberation Serif"/>
          <w:sz w:val="28"/>
          <w:szCs w:val="28"/>
        </w:rPr>
        <w:t>или на 4,42 %, что обусловлено ростом налогооблагаемой базы по ИП Долгановой Л.А. – 1 410,16 тыс. рублей и ООО «Телеком-</w:t>
      </w:r>
      <w:proofErr w:type="spellStart"/>
      <w:r w:rsidRPr="00C64BF1">
        <w:rPr>
          <w:rFonts w:ascii="Liberation Serif" w:hAnsi="Liberation Serif"/>
          <w:sz w:val="28"/>
          <w:szCs w:val="28"/>
        </w:rPr>
        <w:t>Нейва</w:t>
      </w:r>
      <w:proofErr w:type="spellEnd"/>
      <w:r w:rsidRPr="00C64BF1">
        <w:rPr>
          <w:rFonts w:ascii="Liberation Serif" w:hAnsi="Liberation Serif"/>
          <w:sz w:val="28"/>
          <w:szCs w:val="28"/>
        </w:rPr>
        <w:t>» - 804,15 тыс. рублей.</w:t>
      </w:r>
    </w:p>
    <w:p w:rsidR="00101487" w:rsidRPr="00C64BF1" w:rsidRDefault="00101487" w:rsidP="00F927E5">
      <w:pPr>
        <w:pStyle w:val="31"/>
        <w:ind w:left="0" w:firstLine="709"/>
        <w:rPr>
          <w:rFonts w:ascii="Liberation Serif" w:hAnsi="Liberation Serif"/>
          <w:b/>
          <w:sz w:val="28"/>
          <w:szCs w:val="28"/>
        </w:rPr>
      </w:pPr>
      <w:proofErr w:type="gramStart"/>
      <w:r w:rsidRPr="00C64BF1">
        <w:rPr>
          <w:rFonts w:ascii="Liberation Serif" w:hAnsi="Liberation Serif"/>
          <w:sz w:val="28"/>
          <w:szCs w:val="28"/>
        </w:rPr>
        <w:t>Недоимка по УСН в местный бюджет по состоянию на 01.10.2023 года составила 7 430,32 тыс. рублей и увеличилась за отчетный период</w:t>
      </w:r>
      <w:r w:rsidR="00EE7AD6" w:rsidRPr="00EE7AD6">
        <w:rPr>
          <w:rFonts w:ascii="Liberation Serif" w:hAnsi="Liberation Serif"/>
          <w:sz w:val="28"/>
          <w:szCs w:val="28"/>
        </w:rPr>
        <w:t xml:space="preserve"> </w:t>
      </w:r>
      <w:r w:rsidRPr="00C64BF1">
        <w:rPr>
          <w:rFonts w:ascii="Liberation Serif" w:hAnsi="Liberation Serif"/>
          <w:sz w:val="28"/>
          <w:szCs w:val="28"/>
        </w:rPr>
        <w:t xml:space="preserve">на 6 341,81 тыс. рублей (на 582,61%) в связи с неуплатой текущих платежей                        </w:t>
      </w:r>
      <w:proofErr w:type="spellStart"/>
      <w:r w:rsidRPr="00C64BF1">
        <w:rPr>
          <w:rFonts w:ascii="Liberation Serif" w:hAnsi="Liberation Serif"/>
          <w:sz w:val="28"/>
          <w:szCs w:val="28"/>
        </w:rPr>
        <w:t>Мингалимовым</w:t>
      </w:r>
      <w:proofErr w:type="spellEnd"/>
      <w:r w:rsidRPr="00C64BF1">
        <w:rPr>
          <w:rFonts w:ascii="Liberation Serif" w:hAnsi="Liberation Serif"/>
          <w:sz w:val="28"/>
          <w:szCs w:val="28"/>
        </w:rPr>
        <w:t xml:space="preserve"> Н.Р. в сумме 1 692,13 тыс. рублей, Евстигнеевой Л.В. – 1 081,91 тыс. рублей и </w:t>
      </w:r>
      <w:proofErr w:type="spellStart"/>
      <w:r w:rsidRPr="00C64BF1">
        <w:rPr>
          <w:rFonts w:ascii="Liberation Serif" w:hAnsi="Liberation Serif"/>
          <w:sz w:val="28"/>
          <w:szCs w:val="28"/>
        </w:rPr>
        <w:t>Овчинниковым</w:t>
      </w:r>
      <w:proofErr w:type="spellEnd"/>
      <w:r w:rsidRPr="00C64BF1">
        <w:rPr>
          <w:rFonts w:ascii="Liberation Serif" w:hAnsi="Liberation Serif"/>
          <w:sz w:val="28"/>
          <w:szCs w:val="28"/>
        </w:rPr>
        <w:t xml:space="preserve"> П.Н. – 771,68 тыс. рублей.    </w:t>
      </w:r>
      <w:proofErr w:type="gramEnd"/>
    </w:p>
    <w:p w:rsidR="00101487" w:rsidRPr="00C64BF1" w:rsidRDefault="00101487" w:rsidP="00F927E5">
      <w:pPr>
        <w:ind w:firstLine="851"/>
        <w:jc w:val="center"/>
        <w:rPr>
          <w:rFonts w:ascii="Liberation Serif" w:hAnsi="Liberation Serif"/>
          <w:b/>
          <w:sz w:val="28"/>
          <w:szCs w:val="28"/>
        </w:rPr>
      </w:pPr>
    </w:p>
    <w:p w:rsidR="00101487" w:rsidRPr="00C64BF1" w:rsidRDefault="00101487" w:rsidP="00F927E5">
      <w:pPr>
        <w:ind w:firstLine="851"/>
        <w:jc w:val="center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b/>
          <w:sz w:val="28"/>
          <w:szCs w:val="28"/>
        </w:rPr>
        <w:t>Единый налог на вмененный доход  (ЕНВД)</w:t>
      </w:r>
    </w:p>
    <w:p w:rsidR="00101487" w:rsidRPr="00C64BF1" w:rsidRDefault="00101487" w:rsidP="00F927E5">
      <w:pPr>
        <w:pStyle w:val="31"/>
        <w:ind w:left="0" w:firstLine="709"/>
        <w:rPr>
          <w:rFonts w:ascii="Liberation Serif" w:hAnsi="Liberation Serif"/>
          <w:sz w:val="28"/>
          <w:szCs w:val="28"/>
        </w:rPr>
      </w:pPr>
    </w:p>
    <w:p w:rsidR="00101487" w:rsidRPr="00741DD1" w:rsidRDefault="00101487" w:rsidP="00F927E5">
      <w:pPr>
        <w:pStyle w:val="af1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41DD1">
        <w:rPr>
          <w:rFonts w:ascii="Liberation Serif" w:hAnsi="Liberation Serif"/>
          <w:sz w:val="28"/>
          <w:szCs w:val="28"/>
        </w:rPr>
        <w:t>По состоянию на 1 октября 2023 года в результате произведенных перерасчетов из</w:t>
      </w:r>
      <w:r w:rsidR="000B4181">
        <w:rPr>
          <w:rFonts w:ascii="Liberation Serif" w:hAnsi="Liberation Serif"/>
          <w:sz w:val="28"/>
          <w:szCs w:val="28"/>
        </w:rPr>
        <w:t xml:space="preserve"> местного бюджета возвращено </w:t>
      </w:r>
      <w:r w:rsidRPr="00741DD1">
        <w:rPr>
          <w:rFonts w:ascii="Liberation Serif" w:hAnsi="Liberation Serif"/>
          <w:sz w:val="28"/>
          <w:szCs w:val="28"/>
        </w:rPr>
        <w:t xml:space="preserve">18,65 тыс. рублей ЕНВД. </w:t>
      </w:r>
    </w:p>
    <w:p w:rsidR="00101487" w:rsidRPr="00C64BF1" w:rsidRDefault="00101487" w:rsidP="00F927E5">
      <w:pPr>
        <w:pStyle w:val="31"/>
        <w:ind w:left="0" w:firstLine="708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Недоимка по ЕНВД в местный бюджет по состоянию на 01.10.2023 года составила 394,37 тыс. рублей и снизилась за отчетный период на 370,54 тыс. рублей (на 48,44 %), что обусловлено проведением перерасчетов налога за предшествующие периоды.</w:t>
      </w:r>
    </w:p>
    <w:p w:rsidR="00101487" w:rsidRPr="00C64BF1" w:rsidRDefault="00101487" w:rsidP="00F927E5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C64BF1">
        <w:rPr>
          <w:rFonts w:ascii="Liberation Serif" w:hAnsi="Liberation Serif"/>
          <w:b/>
          <w:sz w:val="28"/>
          <w:szCs w:val="28"/>
        </w:rPr>
        <w:t>Единый сельскохозяйственный налог (ЕСХН)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101487" w:rsidRPr="00C64BF1" w:rsidRDefault="00101487" w:rsidP="00F927E5">
      <w:pPr>
        <w:pStyle w:val="31"/>
        <w:ind w:left="0" w:firstLine="708"/>
        <w:rPr>
          <w:rFonts w:ascii="Liberation Serif" w:hAnsi="Liberation Serif"/>
          <w:i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По сост</w:t>
      </w:r>
      <w:r w:rsidR="00741DD1">
        <w:rPr>
          <w:rFonts w:ascii="Liberation Serif" w:hAnsi="Liberation Serif"/>
          <w:sz w:val="28"/>
          <w:szCs w:val="28"/>
        </w:rPr>
        <w:t xml:space="preserve">оянию на 1 октября 2023 года в </w:t>
      </w:r>
      <w:r w:rsidRPr="00C64BF1">
        <w:rPr>
          <w:rFonts w:ascii="Liberation Serif" w:hAnsi="Liberation Serif"/>
          <w:sz w:val="28"/>
          <w:szCs w:val="28"/>
        </w:rPr>
        <w:t>бюджет Невьянского городского округа поступило 30,48 тыс. рублей ЕСХН, что составляет 6,80 % ут</w:t>
      </w:r>
      <w:r w:rsidR="00741DD1">
        <w:rPr>
          <w:rFonts w:ascii="Liberation Serif" w:hAnsi="Liberation Serif"/>
          <w:sz w:val="28"/>
          <w:szCs w:val="28"/>
        </w:rPr>
        <w:t xml:space="preserve">вержденного годового прогноза. </w:t>
      </w:r>
      <w:r w:rsidRPr="00C64BF1">
        <w:rPr>
          <w:rFonts w:ascii="Liberation Serif" w:hAnsi="Liberation Serif"/>
          <w:sz w:val="28"/>
          <w:szCs w:val="28"/>
        </w:rPr>
        <w:t>Низкий уровень исполнения прогноза обусловлен снижением налогооблага</w:t>
      </w:r>
      <w:r w:rsidR="00EE7AD6">
        <w:rPr>
          <w:rFonts w:ascii="Liberation Serif" w:hAnsi="Liberation Serif"/>
          <w:sz w:val="28"/>
          <w:szCs w:val="28"/>
        </w:rPr>
        <w:t>е</w:t>
      </w:r>
      <w:r w:rsidRPr="00C64BF1">
        <w:rPr>
          <w:rFonts w:ascii="Liberation Serif" w:hAnsi="Liberation Serif"/>
          <w:sz w:val="28"/>
          <w:szCs w:val="28"/>
        </w:rPr>
        <w:t xml:space="preserve">мой базы по КФХ Богданов А.В.    </w:t>
      </w:r>
    </w:p>
    <w:p w:rsidR="00101487" w:rsidRPr="00C64BF1" w:rsidRDefault="00741DD1" w:rsidP="00F927E5">
      <w:pPr>
        <w:pStyle w:val="31"/>
        <w:ind w:left="0"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 уровню аналогичного </w:t>
      </w:r>
      <w:r w:rsidR="00101487" w:rsidRPr="00C64BF1">
        <w:rPr>
          <w:rFonts w:ascii="Liberation Serif" w:hAnsi="Liberation Serif"/>
          <w:sz w:val="28"/>
          <w:szCs w:val="28"/>
        </w:rPr>
        <w:t xml:space="preserve">периода 2022 года поступления снизились на 396,68 тыс. рублей или на 92,86 %, что обусловлено снижением налогооблагаемой базы по КФХ Богданов А.В.   </w:t>
      </w:r>
    </w:p>
    <w:p w:rsidR="00101487" w:rsidRDefault="00101487" w:rsidP="00F927E5">
      <w:pPr>
        <w:pStyle w:val="31"/>
        <w:ind w:left="0" w:firstLine="708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Недоимка по ЕСХН в местный бюджет по состоянию на 01.10.2023 года составила 54,91 тыс. рублей и увеличилась</w:t>
      </w:r>
      <w:r w:rsidR="00EE7AD6" w:rsidRPr="00EE7AD6">
        <w:rPr>
          <w:rFonts w:ascii="Liberation Serif" w:hAnsi="Liberation Serif"/>
          <w:sz w:val="28"/>
          <w:szCs w:val="28"/>
        </w:rPr>
        <w:t xml:space="preserve"> </w:t>
      </w:r>
      <w:r w:rsidRPr="00C64BF1">
        <w:rPr>
          <w:rFonts w:ascii="Liberation Serif" w:hAnsi="Liberation Serif"/>
          <w:sz w:val="28"/>
          <w:szCs w:val="28"/>
        </w:rPr>
        <w:t>за отчетный период на51,10 тыс. рублей в связи с неуплатой текущих платежей Алиевой Ж.В. в сумме 50,81 тыс. рублей.</w:t>
      </w:r>
    </w:p>
    <w:p w:rsidR="00741DD1" w:rsidRPr="00C64BF1" w:rsidRDefault="00741DD1" w:rsidP="00F927E5">
      <w:pPr>
        <w:pStyle w:val="31"/>
        <w:ind w:left="0" w:firstLine="708"/>
        <w:rPr>
          <w:rFonts w:ascii="Liberation Serif" w:hAnsi="Liberation Serif"/>
          <w:sz w:val="28"/>
          <w:szCs w:val="28"/>
        </w:rPr>
      </w:pPr>
    </w:p>
    <w:p w:rsidR="00101487" w:rsidRPr="00C64BF1" w:rsidRDefault="00101487" w:rsidP="00F927E5">
      <w:pPr>
        <w:pStyle w:val="31"/>
        <w:ind w:left="0" w:firstLine="708"/>
        <w:jc w:val="center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b/>
          <w:sz w:val="28"/>
          <w:szCs w:val="28"/>
        </w:rPr>
        <w:t>Налог, взимаемый в связи с применением патентной системы налогообложения (ПСН)</w:t>
      </w:r>
    </w:p>
    <w:p w:rsidR="00101487" w:rsidRPr="00C64BF1" w:rsidRDefault="00101487" w:rsidP="00F927E5">
      <w:pPr>
        <w:pStyle w:val="31"/>
        <w:ind w:left="0" w:firstLine="708"/>
        <w:rPr>
          <w:rFonts w:ascii="Liberation Serif" w:hAnsi="Liberation Serif"/>
          <w:sz w:val="28"/>
          <w:szCs w:val="28"/>
        </w:rPr>
      </w:pP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По состоянию на 1 октября 2023 года в местный бюджет поступило3 640,79 тыс. рублей ПСН, что составляет 37,96 % утвержденного годового прогноза. </w:t>
      </w:r>
      <w:proofErr w:type="gramStart"/>
      <w:r w:rsidRPr="00C64BF1">
        <w:rPr>
          <w:rFonts w:ascii="Liberation Serif" w:hAnsi="Liberation Serif"/>
          <w:sz w:val="28"/>
          <w:szCs w:val="28"/>
        </w:rPr>
        <w:t>Низкий уровень исполнения прогноза обусловлен тем, что с 1 января 2023 года ПСН уменьшается на сумму страховых взносов, уплаченных в течение календарного года действия патента, а не в период действия патента, как было ранее (изменения в пункт 1.2 ст. 346.51 Налогового кодекса Российской Федерации, Федеральный закон от 28 декабря 2022 № 565-ФЗ «О внесении изменений в части первую и вторую Налогового</w:t>
      </w:r>
      <w:proofErr w:type="gramEnd"/>
      <w:r w:rsidRPr="00C64BF1">
        <w:rPr>
          <w:rFonts w:ascii="Liberation Serif" w:hAnsi="Liberation Serif"/>
          <w:sz w:val="28"/>
          <w:szCs w:val="28"/>
        </w:rPr>
        <w:t xml:space="preserve"> кодекса Российской Федерации отдельные законодательные акты Российской Федерации о налогах и сборах»). Списание сумм по налогам связано с переходным периодом на ЕНС. Проведены операции по поднятию сальдо по состоянию на 01.01.2023 в ЕНС и уменьшению расчетов по патенту на сумму уплаченных страховых взносов в  2022 году (расчеты проведены в КРСБ в 2022 году, уменьшение расчетов </w:t>
      </w:r>
      <w:proofErr w:type="gramStart"/>
      <w:r w:rsidRPr="00C64BF1">
        <w:rPr>
          <w:rFonts w:ascii="Liberation Serif" w:hAnsi="Liberation Serif"/>
          <w:sz w:val="28"/>
          <w:szCs w:val="28"/>
        </w:rPr>
        <w:t>в</w:t>
      </w:r>
      <w:proofErr w:type="gramEnd"/>
      <w:r w:rsidRPr="00C64BF1">
        <w:rPr>
          <w:rFonts w:ascii="Liberation Serif" w:hAnsi="Liberation Serif"/>
          <w:sz w:val="28"/>
          <w:szCs w:val="28"/>
        </w:rPr>
        <w:t xml:space="preserve"> текущем периоде2023 года).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Удельный вес ПСН в структуре налоговых и неналоговых доходов бюджета составляет 0,66 %, что ниже, чем за аналогичный период 2022 года  на 0,58 %.  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К уровню аналогичного периода 2022 года поступления снизились</w:t>
      </w:r>
      <w:r w:rsidR="00EE7AD6">
        <w:rPr>
          <w:rFonts w:ascii="Liberation Serif" w:hAnsi="Liberation Serif"/>
          <w:sz w:val="28"/>
          <w:szCs w:val="28"/>
        </w:rPr>
        <w:t xml:space="preserve"> </w:t>
      </w:r>
      <w:r w:rsidRPr="00C64BF1">
        <w:rPr>
          <w:rFonts w:ascii="Liberation Serif" w:hAnsi="Liberation Serif"/>
          <w:sz w:val="28"/>
          <w:szCs w:val="28"/>
        </w:rPr>
        <w:t>на  2 461,71 тыс. рублей или на 40,34 %, что обусловлено тем, что с 1 января 2023 года ПСН уменьшается на сумму страховых взносов, уплаченных в течение календарного года действия патента, а не в период действия патента, как было ранее.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C64BF1">
        <w:rPr>
          <w:rFonts w:ascii="Liberation Serif" w:hAnsi="Liberation Serif"/>
          <w:sz w:val="28"/>
          <w:szCs w:val="28"/>
        </w:rPr>
        <w:t xml:space="preserve">Недоимка по ПСН в местный бюджет по состоянию на 01.10.2023 года составила 379,94 тыс. рублей и увеличилась за отчетный период на 280,22 тыс. рублей (на 281,01 %) в связи с неуплатой налога Белковой Г.В. в сумме 62,84 тыс. рублей, </w:t>
      </w:r>
      <w:proofErr w:type="spellStart"/>
      <w:r w:rsidRPr="00C64BF1">
        <w:rPr>
          <w:rFonts w:ascii="Liberation Serif" w:hAnsi="Liberation Serif"/>
          <w:sz w:val="28"/>
          <w:szCs w:val="28"/>
        </w:rPr>
        <w:t>Залогиной</w:t>
      </w:r>
      <w:proofErr w:type="spellEnd"/>
      <w:r w:rsidRPr="00C64BF1">
        <w:rPr>
          <w:rFonts w:ascii="Liberation Serif" w:hAnsi="Liberation Serif"/>
          <w:sz w:val="28"/>
          <w:szCs w:val="28"/>
        </w:rPr>
        <w:t xml:space="preserve"> Е.М. – 52,36 тыс. рублей и рыбиной Е.Д – 23,37 тыс. рублей. </w:t>
      </w:r>
      <w:proofErr w:type="gramEnd"/>
    </w:p>
    <w:p w:rsidR="001952F0" w:rsidRDefault="001952F0" w:rsidP="00F927E5">
      <w:pPr>
        <w:pStyle w:val="af1"/>
        <w:spacing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101487" w:rsidRPr="00FD1154" w:rsidRDefault="00101487" w:rsidP="00F927E5">
      <w:pPr>
        <w:pStyle w:val="af1"/>
        <w:spacing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FD1154">
        <w:rPr>
          <w:rFonts w:ascii="Liberation Serif" w:hAnsi="Liberation Serif"/>
          <w:b/>
          <w:sz w:val="28"/>
          <w:szCs w:val="28"/>
        </w:rPr>
        <w:t>Налог на имущество физических лиц</w:t>
      </w:r>
    </w:p>
    <w:p w:rsidR="00101487" w:rsidRPr="00FD1154" w:rsidRDefault="00101487" w:rsidP="00F927E5">
      <w:pPr>
        <w:tabs>
          <w:tab w:val="left" w:pos="2127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FD1154">
        <w:rPr>
          <w:rFonts w:ascii="Liberation Serif" w:hAnsi="Liberation Serif"/>
          <w:sz w:val="28"/>
          <w:szCs w:val="28"/>
        </w:rPr>
        <w:t xml:space="preserve">По состоянию на 1 октября 2023 года в местный бюджет поступило </w:t>
      </w:r>
      <w:r w:rsidRPr="00FD1154">
        <w:rPr>
          <w:rFonts w:ascii="Liberation Serif" w:hAnsi="Liberation Serif"/>
          <w:sz w:val="28"/>
          <w:szCs w:val="28"/>
        </w:rPr>
        <w:lastRenderedPageBreak/>
        <w:t>2</w:t>
      </w:r>
      <w:r w:rsidRPr="00FD1154">
        <w:rPr>
          <w:rFonts w:ascii="Liberation Serif" w:hAnsi="Liberation Serif"/>
          <w:sz w:val="28"/>
          <w:szCs w:val="28"/>
          <w:lang w:val="en-US"/>
        </w:rPr>
        <w:t> </w:t>
      </w:r>
      <w:r w:rsidRPr="00FD1154">
        <w:rPr>
          <w:rFonts w:ascii="Liberation Serif" w:hAnsi="Liberation Serif"/>
          <w:sz w:val="28"/>
          <w:szCs w:val="28"/>
        </w:rPr>
        <w:t>375,03 тыс. рублей налога на имущество физических лиц, что составляет19,02 % утвержденного годового прогноза. Низкий уровень исполнения прогноза обусловлен тем, что срок уплаты налога не наступил, за 9 месяцев 2023 года в бюджет Невьянского городского округа поступила оплата налога на имущество физических лиц за предшествующие налоговые периоды.</w:t>
      </w:r>
    </w:p>
    <w:p w:rsidR="00101487" w:rsidRPr="00FD1154" w:rsidRDefault="00101487" w:rsidP="00F927E5">
      <w:pPr>
        <w:tabs>
          <w:tab w:val="left" w:pos="2127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FD1154">
        <w:rPr>
          <w:rFonts w:ascii="Liberation Serif" w:hAnsi="Liberation Serif"/>
          <w:sz w:val="28"/>
          <w:szCs w:val="28"/>
        </w:rPr>
        <w:t>Удельный вес в структуре налоговых и неналоговых доходов бюджета налог на имущество физических лиц  составляет 0,43 %, что выше, чем за аналогичный период 2022 года на 0,02 %.</w:t>
      </w:r>
    </w:p>
    <w:p w:rsidR="00101487" w:rsidRPr="00FD1154" w:rsidRDefault="00101487" w:rsidP="00F927E5">
      <w:pPr>
        <w:pStyle w:val="af1"/>
        <w:spacing w:after="0" w:line="240" w:lineRule="auto"/>
        <w:ind w:left="0" w:firstLine="709"/>
        <w:jc w:val="both"/>
        <w:rPr>
          <w:rFonts w:ascii="Liberation Serif" w:hAnsi="Liberation Serif"/>
          <w:b/>
          <w:sz w:val="28"/>
          <w:szCs w:val="28"/>
        </w:rPr>
      </w:pPr>
      <w:r w:rsidRPr="00FD1154">
        <w:rPr>
          <w:rFonts w:ascii="Liberation Serif" w:hAnsi="Liberation Serif"/>
          <w:sz w:val="28"/>
          <w:szCs w:val="28"/>
        </w:rPr>
        <w:t>К уровню  аналогичного периода 2022 года поступления возросли на  377,09 тыс. рублей или на 18,87 %,</w:t>
      </w:r>
      <w:r w:rsidR="00B0418D">
        <w:rPr>
          <w:rFonts w:ascii="Liberation Serif" w:hAnsi="Liberation Serif"/>
          <w:sz w:val="28"/>
          <w:szCs w:val="28"/>
        </w:rPr>
        <w:t xml:space="preserve"> что обусловлено оплатой налога </w:t>
      </w:r>
      <w:r w:rsidRPr="00FD1154">
        <w:rPr>
          <w:rFonts w:ascii="Liberation Serif" w:hAnsi="Liberation Serif"/>
          <w:sz w:val="28"/>
          <w:szCs w:val="28"/>
        </w:rPr>
        <w:t>за предшествующие налоговые периоды.</w:t>
      </w:r>
    </w:p>
    <w:p w:rsidR="00101487" w:rsidRPr="00C64BF1" w:rsidRDefault="00101487" w:rsidP="00F927E5">
      <w:pPr>
        <w:pStyle w:val="31"/>
        <w:ind w:left="0" w:firstLine="709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Недоимка по налогу на имущество физических лиц в местный бюджет</w:t>
      </w:r>
      <w:r w:rsidR="00EE7AD6">
        <w:rPr>
          <w:rFonts w:ascii="Liberation Serif" w:hAnsi="Liberation Serif"/>
          <w:sz w:val="28"/>
          <w:szCs w:val="28"/>
        </w:rPr>
        <w:t xml:space="preserve"> </w:t>
      </w:r>
      <w:r w:rsidRPr="00C64BF1">
        <w:rPr>
          <w:rFonts w:ascii="Liberation Serif" w:hAnsi="Liberation Serif"/>
          <w:sz w:val="28"/>
          <w:szCs w:val="28"/>
        </w:rPr>
        <w:t xml:space="preserve">по состоянию на 01.10.2023 года составила  4 567,64  тыс. рублей и снизилась за отчетный период на 2 365,00 тыс. рублей (на 34,11 %) в связи с погашением задолженности по налогу за прошлые налоговые периоды. </w:t>
      </w:r>
    </w:p>
    <w:p w:rsidR="00101487" w:rsidRPr="00C64BF1" w:rsidRDefault="00101487" w:rsidP="00F927E5">
      <w:pPr>
        <w:tabs>
          <w:tab w:val="left" w:pos="2127"/>
        </w:tabs>
        <w:ind w:firstLine="709"/>
        <w:jc w:val="center"/>
        <w:rPr>
          <w:rFonts w:ascii="Liberation Serif" w:hAnsi="Liberation Serif"/>
          <w:b/>
          <w:sz w:val="28"/>
          <w:szCs w:val="28"/>
        </w:rPr>
      </w:pPr>
    </w:p>
    <w:p w:rsidR="00101487" w:rsidRPr="00C64BF1" w:rsidRDefault="00101487" w:rsidP="00F927E5">
      <w:pPr>
        <w:tabs>
          <w:tab w:val="left" w:pos="2127"/>
        </w:tabs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C64BF1">
        <w:rPr>
          <w:rFonts w:ascii="Liberation Serif" w:hAnsi="Liberation Serif"/>
          <w:b/>
          <w:sz w:val="28"/>
          <w:szCs w:val="28"/>
        </w:rPr>
        <w:t>Земельный налог</w:t>
      </w:r>
    </w:p>
    <w:p w:rsidR="00101487" w:rsidRPr="00C64BF1" w:rsidRDefault="00101487" w:rsidP="00F927E5">
      <w:pPr>
        <w:tabs>
          <w:tab w:val="left" w:pos="2127"/>
        </w:tabs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101487" w:rsidRPr="00C64BF1" w:rsidRDefault="00101487" w:rsidP="00F927E5">
      <w:pPr>
        <w:tabs>
          <w:tab w:val="left" w:pos="2127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По состоянию на 1 октября 2023  года в местный бюджет поступило14 543,25 тыс. рублей земельного налога, что составляет 60,63 %   утвержденного годового прогноза. Низкий уровень исполнения прогноза обусловлен тем, что срок уплаты земельного налога</w:t>
      </w:r>
      <w:r w:rsidR="00EE7AD6">
        <w:rPr>
          <w:rFonts w:ascii="Liberation Serif" w:hAnsi="Liberation Serif"/>
          <w:sz w:val="28"/>
          <w:szCs w:val="28"/>
        </w:rPr>
        <w:t xml:space="preserve"> </w:t>
      </w:r>
      <w:r w:rsidRPr="00C64BF1">
        <w:rPr>
          <w:rFonts w:ascii="Liberation Serif" w:hAnsi="Liberation Serif"/>
          <w:sz w:val="28"/>
          <w:szCs w:val="28"/>
        </w:rPr>
        <w:t xml:space="preserve">с физических лиц не наступил. </w:t>
      </w:r>
    </w:p>
    <w:p w:rsidR="00101487" w:rsidRPr="00C64BF1" w:rsidRDefault="00101487" w:rsidP="00F927E5">
      <w:pPr>
        <w:tabs>
          <w:tab w:val="left" w:pos="2127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Удельный вес в структуре налоговых и неналоговых доходов бюджета земельный налог составляет 2,65 %, что ниже, чем </w:t>
      </w:r>
      <w:proofErr w:type="gramStart"/>
      <w:r w:rsidRPr="00C64BF1">
        <w:rPr>
          <w:rFonts w:ascii="Liberation Serif" w:hAnsi="Liberation Serif"/>
          <w:sz w:val="28"/>
          <w:szCs w:val="28"/>
        </w:rPr>
        <w:t>за</w:t>
      </w:r>
      <w:proofErr w:type="gramEnd"/>
      <w:r w:rsidRPr="00C64BF1">
        <w:rPr>
          <w:rFonts w:ascii="Liberation Serif" w:hAnsi="Liberation Serif"/>
          <w:sz w:val="28"/>
          <w:szCs w:val="28"/>
        </w:rPr>
        <w:t xml:space="preserve"> аналогичный период2022 года на 0,75 %.</w:t>
      </w:r>
    </w:p>
    <w:p w:rsidR="00101487" w:rsidRPr="00B0418D" w:rsidRDefault="00101487" w:rsidP="00F927E5">
      <w:pPr>
        <w:pStyle w:val="af1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0418D">
        <w:rPr>
          <w:rFonts w:ascii="Liberation Serif" w:hAnsi="Liberation Serif"/>
          <w:sz w:val="28"/>
          <w:szCs w:val="28"/>
        </w:rPr>
        <w:t xml:space="preserve"> К уровню  аналогичного периода 2022 года поступления снизились</w:t>
      </w:r>
      <w:r w:rsidR="00EE7AD6">
        <w:rPr>
          <w:rFonts w:ascii="Liberation Serif" w:hAnsi="Liberation Serif"/>
          <w:sz w:val="28"/>
          <w:szCs w:val="28"/>
        </w:rPr>
        <w:t xml:space="preserve"> </w:t>
      </w:r>
      <w:r w:rsidRPr="00B0418D">
        <w:rPr>
          <w:rFonts w:ascii="Liberation Serif" w:hAnsi="Liberation Serif"/>
          <w:sz w:val="28"/>
          <w:szCs w:val="28"/>
        </w:rPr>
        <w:t>на   2 135,97 тыс. рублей или на 12,81 %, что обусловлено изменением кадастровой стоимости земельных участков.</w:t>
      </w:r>
    </w:p>
    <w:p w:rsidR="00101487" w:rsidRPr="00C64BF1" w:rsidRDefault="00101487" w:rsidP="00F927E5">
      <w:pPr>
        <w:pStyle w:val="31"/>
        <w:tabs>
          <w:tab w:val="left" w:pos="709"/>
        </w:tabs>
        <w:ind w:left="0" w:firstLine="709"/>
        <w:rPr>
          <w:rFonts w:ascii="Liberation Serif" w:hAnsi="Liberation Serif"/>
          <w:b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Недоимка по земельному налогу в местный бюджет по состоянию</w:t>
      </w:r>
      <w:r w:rsidR="00EE7AD6">
        <w:rPr>
          <w:rFonts w:ascii="Liberation Serif" w:hAnsi="Liberation Serif"/>
          <w:sz w:val="28"/>
          <w:szCs w:val="28"/>
        </w:rPr>
        <w:t xml:space="preserve"> </w:t>
      </w:r>
      <w:r w:rsidRPr="00C64BF1">
        <w:rPr>
          <w:rFonts w:ascii="Liberation Serif" w:hAnsi="Liberation Serif"/>
          <w:sz w:val="28"/>
          <w:szCs w:val="28"/>
        </w:rPr>
        <w:t>на 01.10.2023  года составила 4 216,79 тыс. рублей и снизилась за отчетный период на 1 325,18 тыс. рублей (на 23,91 %) в связи с поступлением платежей, в счет погашения задолженности за прошлые налоговые периоды и  проведением перерасчетов налога за предшествующие периоды.</w:t>
      </w:r>
    </w:p>
    <w:p w:rsidR="00101487" w:rsidRPr="00274311" w:rsidRDefault="00101487" w:rsidP="00F927E5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274311">
        <w:rPr>
          <w:rFonts w:ascii="Liberation Serif" w:hAnsi="Liberation Serif"/>
          <w:sz w:val="28"/>
          <w:szCs w:val="28"/>
        </w:rPr>
        <w:t xml:space="preserve">Поступления </w:t>
      </w:r>
      <w:r w:rsidRPr="00274311">
        <w:rPr>
          <w:rFonts w:ascii="Liberation Serif" w:hAnsi="Liberation Serif"/>
          <w:i/>
          <w:sz w:val="28"/>
          <w:szCs w:val="28"/>
        </w:rPr>
        <w:t>по земельному налогу с организаций</w:t>
      </w:r>
      <w:r w:rsidRPr="00274311">
        <w:rPr>
          <w:rFonts w:ascii="Liberation Serif" w:hAnsi="Liberation Serif"/>
          <w:sz w:val="28"/>
          <w:szCs w:val="28"/>
        </w:rPr>
        <w:t xml:space="preserve"> составили 13 449,22 тыс. рублей</w:t>
      </w:r>
      <w:r w:rsidR="00EE7AD6">
        <w:rPr>
          <w:rFonts w:ascii="Liberation Serif" w:hAnsi="Liberation Serif"/>
          <w:sz w:val="28"/>
          <w:szCs w:val="28"/>
        </w:rPr>
        <w:t xml:space="preserve"> </w:t>
      </w:r>
      <w:r w:rsidRPr="00274311">
        <w:rPr>
          <w:rFonts w:ascii="Liberation Serif" w:hAnsi="Liberation Serif"/>
          <w:sz w:val="28"/>
          <w:szCs w:val="28"/>
        </w:rPr>
        <w:t>или 69,58 % утвержденного годового прогноза. Низкий уровень исполнения прогноза обусловлен изменением кадастровой стоимости земельных участков Артель старателей «</w:t>
      </w:r>
      <w:proofErr w:type="spellStart"/>
      <w:r w:rsidRPr="00274311">
        <w:rPr>
          <w:rFonts w:ascii="Liberation Serif" w:hAnsi="Liberation Serif"/>
          <w:sz w:val="28"/>
          <w:szCs w:val="28"/>
        </w:rPr>
        <w:t>Нейва</w:t>
      </w:r>
      <w:proofErr w:type="spellEnd"/>
      <w:r w:rsidRPr="00274311">
        <w:rPr>
          <w:rFonts w:ascii="Liberation Serif" w:hAnsi="Liberation Serif"/>
          <w:sz w:val="28"/>
          <w:szCs w:val="28"/>
        </w:rPr>
        <w:t>».</w:t>
      </w:r>
    </w:p>
    <w:p w:rsidR="00101487" w:rsidRPr="00274311" w:rsidRDefault="00101487" w:rsidP="00F927E5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274311">
        <w:rPr>
          <w:rFonts w:ascii="Liberation Serif" w:hAnsi="Liberation Serif"/>
          <w:sz w:val="28"/>
          <w:szCs w:val="28"/>
        </w:rPr>
        <w:t>К уровню  аналогичного  периода 2022 года поступления снизились</w:t>
      </w:r>
      <w:proofErr w:type="gramStart"/>
      <w:r w:rsidRPr="00274311">
        <w:rPr>
          <w:rFonts w:ascii="Liberation Serif" w:hAnsi="Liberation Serif"/>
          <w:sz w:val="28"/>
          <w:szCs w:val="28"/>
        </w:rPr>
        <w:t>1</w:t>
      </w:r>
      <w:proofErr w:type="gramEnd"/>
      <w:r w:rsidRPr="00274311">
        <w:rPr>
          <w:rFonts w:ascii="Liberation Serif" w:hAnsi="Liberation Serif"/>
          <w:sz w:val="28"/>
          <w:szCs w:val="28"/>
        </w:rPr>
        <w:t> 523,50 тыс. рублей</w:t>
      </w:r>
      <w:r w:rsidR="00EE7AD6">
        <w:rPr>
          <w:rFonts w:ascii="Liberation Serif" w:hAnsi="Liberation Serif"/>
          <w:sz w:val="28"/>
          <w:szCs w:val="28"/>
        </w:rPr>
        <w:t xml:space="preserve"> </w:t>
      </w:r>
      <w:r w:rsidRPr="00274311">
        <w:rPr>
          <w:rFonts w:ascii="Liberation Serif" w:hAnsi="Liberation Serif"/>
          <w:sz w:val="28"/>
          <w:szCs w:val="28"/>
        </w:rPr>
        <w:t>или на 10,18 %, что обусловлено изменением кадастровой стоимости земельных участков Артель старателей «</w:t>
      </w:r>
      <w:proofErr w:type="spellStart"/>
      <w:r w:rsidRPr="00274311">
        <w:rPr>
          <w:rFonts w:ascii="Liberation Serif" w:hAnsi="Liberation Serif"/>
          <w:sz w:val="28"/>
          <w:szCs w:val="28"/>
        </w:rPr>
        <w:t>Нейва</w:t>
      </w:r>
      <w:proofErr w:type="spellEnd"/>
      <w:r w:rsidRPr="00274311">
        <w:rPr>
          <w:rFonts w:ascii="Liberation Serif" w:hAnsi="Liberation Serif"/>
          <w:sz w:val="28"/>
          <w:szCs w:val="28"/>
        </w:rPr>
        <w:t>».</w:t>
      </w:r>
    </w:p>
    <w:p w:rsidR="00101487" w:rsidRPr="00274311" w:rsidRDefault="00101487" w:rsidP="00F927E5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274311">
        <w:rPr>
          <w:rFonts w:ascii="Liberation Serif" w:hAnsi="Liberation Serif"/>
          <w:sz w:val="28"/>
          <w:szCs w:val="28"/>
        </w:rPr>
        <w:t>Недоимка по земельному налогу с организаций в местный бюджет</w:t>
      </w:r>
      <w:r w:rsidR="00EE7AD6">
        <w:rPr>
          <w:rFonts w:ascii="Liberation Serif" w:hAnsi="Liberation Serif"/>
          <w:sz w:val="28"/>
          <w:szCs w:val="28"/>
        </w:rPr>
        <w:t xml:space="preserve"> </w:t>
      </w:r>
      <w:r w:rsidRPr="00274311">
        <w:rPr>
          <w:rFonts w:ascii="Liberation Serif" w:hAnsi="Liberation Serif"/>
          <w:sz w:val="28"/>
          <w:szCs w:val="28"/>
        </w:rPr>
        <w:t>по состоянию на 01.10.2023 года составила 1 202,94 тыс. рублей и снизилась</w:t>
      </w:r>
      <w:r w:rsidR="00EE7AD6">
        <w:rPr>
          <w:rFonts w:ascii="Liberation Serif" w:hAnsi="Liberation Serif"/>
          <w:sz w:val="28"/>
          <w:szCs w:val="28"/>
        </w:rPr>
        <w:t xml:space="preserve"> </w:t>
      </w:r>
      <w:r w:rsidRPr="00274311">
        <w:rPr>
          <w:rFonts w:ascii="Liberation Serif" w:hAnsi="Liberation Serif"/>
          <w:sz w:val="28"/>
          <w:szCs w:val="28"/>
        </w:rPr>
        <w:t>за отчетный период на 94,52 тыс. рублей (на 7,29 %) в связи с  поступлением платежей, в счет погашения задолженности  за прошлые налоговые периоды.</w:t>
      </w:r>
    </w:p>
    <w:p w:rsidR="00101487" w:rsidRPr="00C64BF1" w:rsidRDefault="00101487" w:rsidP="00F927E5">
      <w:pPr>
        <w:tabs>
          <w:tab w:val="left" w:pos="2127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Поступления </w:t>
      </w:r>
      <w:r w:rsidRPr="00C64BF1">
        <w:rPr>
          <w:rFonts w:ascii="Liberation Serif" w:hAnsi="Liberation Serif"/>
          <w:i/>
          <w:sz w:val="28"/>
          <w:szCs w:val="28"/>
        </w:rPr>
        <w:t>по земельному налогу с физических лиц</w:t>
      </w:r>
      <w:r w:rsidRPr="00C64BF1">
        <w:rPr>
          <w:rFonts w:ascii="Liberation Serif" w:hAnsi="Liberation Serif"/>
          <w:sz w:val="28"/>
          <w:szCs w:val="28"/>
        </w:rPr>
        <w:t xml:space="preserve"> составили 1 094,03 тыс. рублей или 23,49 % утвержденного годового прогноза. Низкий уровень </w:t>
      </w:r>
      <w:r w:rsidRPr="00C64BF1">
        <w:rPr>
          <w:rFonts w:ascii="Liberation Serif" w:hAnsi="Liberation Serif"/>
          <w:sz w:val="28"/>
          <w:szCs w:val="28"/>
        </w:rPr>
        <w:lastRenderedPageBreak/>
        <w:t>исполнения прогноза обусловлен тем, что срок уплаты налога не наступил, за 9 месяцев 2023 года в бюджет Невьянско</w:t>
      </w:r>
      <w:r w:rsidR="00274311">
        <w:rPr>
          <w:rFonts w:ascii="Liberation Serif" w:hAnsi="Liberation Serif"/>
          <w:sz w:val="28"/>
          <w:szCs w:val="28"/>
        </w:rPr>
        <w:t xml:space="preserve">го городского округа поступила </w:t>
      </w:r>
      <w:r w:rsidRPr="00C64BF1">
        <w:rPr>
          <w:rFonts w:ascii="Liberation Serif" w:hAnsi="Liberation Serif"/>
          <w:sz w:val="28"/>
          <w:szCs w:val="28"/>
        </w:rPr>
        <w:t xml:space="preserve">оплата налога за предшествующие налоговые периоды.  </w:t>
      </w:r>
    </w:p>
    <w:p w:rsidR="00101487" w:rsidRPr="00C64BF1" w:rsidRDefault="00101487" w:rsidP="00F927E5">
      <w:pPr>
        <w:tabs>
          <w:tab w:val="left" w:pos="2127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К уровню  аналогичного  периода 2022 года поступления снизились на 612,47 тыс. рублей, или на 35,89 %, что обусловлено опл</w:t>
      </w:r>
      <w:r w:rsidR="00274311">
        <w:rPr>
          <w:rFonts w:ascii="Liberation Serif" w:hAnsi="Liberation Serif"/>
          <w:sz w:val="28"/>
          <w:szCs w:val="28"/>
        </w:rPr>
        <w:t xml:space="preserve">атой  задолженности за прошлые </w:t>
      </w:r>
      <w:r w:rsidRPr="00C64BF1">
        <w:rPr>
          <w:rFonts w:ascii="Liberation Serif" w:hAnsi="Liberation Serif"/>
          <w:sz w:val="28"/>
          <w:szCs w:val="28"/>
        </w:rPr>
        <w:t>налоговые периоды.</w:t>
      </w:r>
    </w:p>
    <w:p w:rsidR="00101487" w:rsidRPr="00C64BF1" w:rsidRDefault="00101487" w:rsidP="00F927E5">
      <w:pPr>
        <w:pStyle w:val="31"/>
        <w:tabs>
          <w:tab w:val="left" w:pos="709"/>
        </w:tabs>
        <w:ind w:left="0" w:firstLine="709"/>
        <w:rPr>
          <w:rFonts w:ascii="Liberation Serif" w:hAnsi="Liberation Serif"/>
          <w:sz w:val="28"/>
          <w:szCs w:val="28"/>
        </w:rPr>
      </w:pPr>
      <w:proofErr w:type="gramStart"/>
      <w:r w:rsidRPr="00C64BF1">
        <w:rPr>
          <w:rFonts w:ascii="Liberation Serif" w:hAnsi="Liberation Serif"/>
          <w:sz w:val="28"/>
          <w:szCs w:val="28"/>
        </w:rPr>
        <w:t xml:space="preserve">Недоимка по земельному налогу с физических лиц в местный бюджет по состоянию на 01.10.2023 года составила 3 013,85 тыс. рублей и снизилась за отчетный период на </w:t>
      </w:r>
      <w:r w:rsidR="00274311">
        <w:rPr>
          <w:rFonts w:ascii="Liberation Serif" w:hAnsi="Liberation Serif"/>
          <w:sz w:val="28"/>
          <w:szCs w:val="28"/>
        </w:rPr>
        <w:t xml:space="preserve">1 230,66 тыс. рублей (на 28,99 %) в связи с </w:t>
      </w:r>
      <w:r w:rsidRPr="00C64BF1">
        <w:rPr>
          <w:rFonts w:ascii="Liberation Serif" w:hAnsi="Liberation Serif"/>
          <w:sz w:val="28"/>
          <w:szCs w:val="28"/>
        </w:rPr>
        <w:t>поступлением платежей, в счет погашения задолженности</w:t>
      </w:r>
      <w:r w:rsidR="00274311">
        <w:rPr>
          <w:rFonts w:ascii="Liberation Serif" w:hAnsi="Liberation Serif"/>
          <w:sz w:val="28"/>
          <w:szCs w:val="28"/>
        </w:rPr>
        <w:t xml:space="preserve">  за прошлые налоговые периоды и </w:t>
      </w:r>
      <w:r w:rsidRPr="00C64BF1">
        <w:rPr>
          <w:rFonts w:ascii="Liberation Serif" w:hAnsi="Liberation Serif"/>
          <w:sz w:val="28"/>
          <w:szCs w:val="28"/>
        </w:rPr>
        <w:t>проведением перерасчетов налога за предшествующие периоды.</w:t>
      </w:r>
      <w:proofErr w:type="gramEnd"/>
    </w:p>
    <w:p w:rsidR="00101487" w:rsidRPr="00C64BF1" w:rsidRDefault="00101487" w:rsidP="00F927E5">
      <w:pPr>
        <w:ind w:firstLine="851"/>
        <w:jc w:val="both"/>
        <w:rPr>
          <w:rFonts w:ascii="Liberation Serif" w:hAnsi="Liberation Serif"/>
          <w:b/>
          <w:sz w:val="28"/>
          <w:szCs w:val="28"/>
        </w:rPr>
      </w:pPr>
    </w:p>
    <w:p w:rsidR="00101487" w:rsidRPr="00C64BF1" w:rsidRDefault="00101487" w:rsidP="00F927E5">
      <w:pPr>
        <w:pStyle w:val="XXL"/>
        <w:spacing w:line="240" w:lineRule="auto"/>
        <w:jc w:val="center"/>
        <w:rPr>
          <w:rFonts w:ascii="Liberation Serif" w:hAnsi="Liberation Serif"/>
          <w:b/>
          <w:szCs w:val="28"/>
        </w:rPr>
      </w:pPr>
      <w:r w:rsidRPr="00C64BF1">
        <w:rPr>
          <w:rFonts w:ascii="Liberation Serif" w:hAnsi="Liberation Serif"/>
          <w:b/>
          <w:szCs w:val="28"/>
        </w:rPr>
        <w:t>Государственная пошлина</w:t>
      </w:r>
    </w:p>
    <w:p w:rsidR="00101487" w:rsidRPr="00C64BF1" w:rsidRDefault="00101487" w:rsidP="00F927E5">
      <w:pPr>
        <w:pStyle w:val="XXL"/>
        <w:spacing w:line="240" w:lineRule="auto"/>
        <w:rPr>
          <w:rFonts w:ascii="Liberation Serif" w:hAnsi="Liberation Serif"/>
          <w:b/>
          <w:szCs w:val="28"/>
        </w:rPr>
      </w:pPr>
    </w:p>
    <w:p w:rsidR="00101487" w:rsidRPr="00063201" w:rsidRDefault="00101487" w:rsidP="00F927E5">
      <w:pPr>
        <w:pStyle w:val="af1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63201">
        <w:rPr>
          <w:rFonts w:ascii="Liberation Serif" w:hAnsi="Liberation Serif"/>
          <w:sz w:val="28"/>
          <w:szCs w:val="28"/>
        </w:rPr>
        <w:t xml:space="preserve">По состоянию на 1 октября 2023 года в местный бюджет поступило 6 177,25 тыс. рублей государственной пошлины, что составляет 69,85 %   утвержденного годового прогноза. Низкий уровень исполнения прогноза обусловлен сокращением количества дел, рассматриваемых в судах общей юрисдикции и мировыми судьями. Удельный вес доходов от государственной пошлины в структуре налоговых и неналоговых доходов бюджета составляет 1,13 %, что ниже, чем за аналогичный период 2022 года на 0,16 %.  </w:t>
      </w:r>
    </w:p>
    <w:p w:rsidR="00101487" w:rsidRPr="00063201" w:rsidRDefault="00101487" w:rsidP="00F927E5">
      <w:pPr>
        <w:pStyle w:val="af1"/>
        <w:spacing w:after="0" w:line="240" w:lineRule="auto"/>
        <w:ind w:left="0" w:firstLine="709"/>
        <w:jc w:val="both"/>
        <w:rPr>
          <w:rFonts w:ascii="Liberation Serif" w:hAnsi="Liberation Serif"/>
          <w:b/>
          <w:sz w:val="28"/>
          <w:szCs w:val="28"/>
        </w:rPr>
      </w:pPr>
      <w:r w:rsidRPr="00063201">
        <w:rPr>
          <w:rFonts w:ascii="Liberation Serif" w:hAnsi="Liberation Serif"/>
          <w:sz w:val="28"/>
          <w:szCs w:val="28"/>
        </w:rPr>
        <w:t xml:space="preserve"> К уровню аналогичного периода 2022 года поступления снизились на  142,10 тыс. рублей, или на 2,25 %, что обусловлено сокращением количества дел, рассматриваемых в судах общей юрисдикции и мировыми судьями. </w:t>
      </w:r>
    </w:p>
    <w:p w:rsidR="00101487" w:rsidRPr="00C64BF1" w:rsidRDefault="00101487" w:rsidP="00F927E5">
      <w:pPr>
        <w:ind w:firstLine="851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101487" w:rsidRPr="00C64BF1" w:rsidRDefault="00101487" w:rsidP="00F927E5">
      <w:pPr>
        <w:pStyle w:val="XXL"/>
        <w:spacing w:line="240" w:lineRule="auto"/>
        <w:jc w:val="center"/>
        <w:rPr>
          <w:rFonts w:ascii="Liberation Serif" w:hAnsi="Liberation Serif"/>
          <w:b/>
          <w:szCs w:val="28"/>
        </w:rPr>
      </w:pPr>
      <w:r w:rsidRPr="00C64BF1">
        <w:rPr>
          <w:rFonts w:ascii="Liberation Serif" w:hAnsi="Liberation Serif"/>
          <w:b/>
          <w:szCs w:val="28"/>
        </w:rPr>
        <w:t>Доходы от использования имущества, находящегося в государственной и муниципальной собственности</w:t>
      </w:r>
    </w:p>
    <w:p w:rsidR="00101487" w:rsidRPr="00C64BF1" w:rsidRDefault="00101487" w:rsidP="00F927E5">
      <w:pPr>
        <w:pStyle w:val="XXL"/>
        <w:spacing w:line="240" w:lineRule="auto"/>
        <w:jc w:val="center"/>
        <w:rPr>
          <w:rFonts w:ascii="Liberation Serif" w:hAnsi="Liberation Serif"/>
          <w:b/>
          <w:szCs w:val="28"/>
        </w:rPr>
      </w:pPr>
    </w:p>
    <w:p w:rsidR="00101487" w:rsidRPr="00C64BF1" w:rsidRDefault="00101487" w:rsidP="00F927E5">
      <w:pPr>
        <w:pStyle w:val="Style3"/>
        <w:widowControl/>
        <w:spacing w:line="240" w:lineRule="auto"/>
        <w:ind w:firstLine="709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По состоянию на 1 октября 2023 года в местн</w:t>
      </w:r>
      <w:r w:rsidR="008F0084">
        <w:rPr>
          <w:rFonts w:ascii="Liberation Serif" w:hAnsi="Liberation Serif"/>
          <w:sz w:val="28"/>
          <w:szCs w:val="28"/>
        </w:rPr>
        <w:t xml:space="preserve">ый бюджет поступило  31 310,86 </w:t>
      </w:r>
      <w:r w:rsidRPr="00C64BF1">
        <w:rPr>
          <w:rFonts w:ascii="Liberation Serif" w:hAnsi="Liberation Serif"/>
          <w:sz w:val="28"/>
          <w:szCs w:val="28"/>
        </w:rPr>
        <w:t>тыс. рублей доходов от использования имущества, находящегося в государственной и муниципальной собственности, что составляет 64,29 % утвержденного годового прогноза. Низкий уровень исполнения прогноза обусловлен тем, что в отчетном периоде произведен зачет кредиторской задолженности Артели старателей «</w:t>
      </w:r>
      <w:proofErr w:type="spellStart"/>
      <w:r w:rsidRPr="00C64BF1">
        <w:rPr>
          <w:rFonts w:ascii="Liberation Serif" w:hAnsi="Liberation Serif"/>
          <w:sz w:val="28"/>
          <w:szCs w:val="28"/>
        </w:rPr>
        <w:t>Нейва</w:t>
      </w:r>
      <w:proofErr w:type="spellEnd"/>
      <w:r w:rsidRPr="00C64BF1">
        <w:rPr>
          <w:rFonts w:ascii="Liberation Serif" w:hAnsi="Liberation Serif"/>
          <w:sz w:val="28"/>
          <w:szCs w:val="28"/>
        </w:rPr>
        <w:t xml:space="preserve">» в сумме 9 354,81 тыс. рублей, образовавшейся в 2022 году из-за изменения кадастровой стоимости земельных участков с разрешенным использованием – недропользование. </w:t>
      </w:r>
    </w:p>
    <w:p w:rsidR="00101487" w:rsidRPr="008F0084" w:rsidRDefault="00101487" w:rsidP="00F927E5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8F0084">
        <w:rPr>
          <w:rFonts w:ascii="Liberation Serif" w:hAnsi="Liberation Serif"/>
          <w:sz w:val="28"/>
          <w:szCs w:val="28"/>
        </w:rPr>
        <w:t>Удельный вес доходов, от использования имущества, находящегося в государственной и муниципальной собственности в структуре налоговых и неналоговых доходов бюджета составляет 5,71 %, что н</w:t>
      </w:r>
      <w:r w:rsidR="008F0084">
        <w:rPr>
          <w:rFonts w:ascii="Liberation Serif" w:hAnsi="Liberation Serif"/>
          <w:sz w:val="28"/>
          <w:szCs w:val="28"/>
        </w:rPr>
        <w:t xml:space="preserve">иже, чем за аналогичный период 2022 года </w:t>
      </w:r>
      <w:r w:rsidRPr="008F0084">
        <w:rPr>
          <w:rFonts w:ascii="Liberation Serif" w:hAnsi="Liberation Serif"/>
          <w:sz w:val="28"/>
          <w:szCs w:val="28"/>
        </w:rPr>
        <w:t>на 1,41 %.</w:t>
      </w:r>
    </w:p>
    <w:p w:rsidR="00101487" w:rsidRPr="00C64BF1" w:rsidRDefault="00101487" w:rsidP="00F927E5">
      <w:pPr>
        <w:pStyle w:val="Style3"/>
        <w:widowControl/>
        <w:spacing w:line="240" w:lineRule="auto"/>
        <w:ind w:firstLine="709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К уровню  аналогичного  периода 2022 года поступления  снизились на  3 635,83 тыс. рублей, или на 10,40 %, обусловлено изменением кадастровой стоимости земельных участков с разрешенным использованием – недропользование. 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Недоимка в местный бюд</w:t>
      </w:r>
      <w:r w:rsidR="002E12C9">
        <w:rPr>
          <w:rFonts w:ascii="Liberation Serif" w:hAnsi="Liberation Serif"/>
          <w:sz w:val="28"/>
          <w:szCs w:val="28"/>
        </w:rPr>
        <w:t xml:space="preserve">жет по состоянию на 01.10.2023 </w:t>
      </w:r>
      <w:r w:rsidRPr="00C64BF1">
        <w:rPr>
          <w:rFonts w:ascii="Liberation Serif" w:hAnsi="Liberation Serif"/>
          <w:sz w:val="28"/>
          <w:szCs w:val="28"/>
        </w:rPr>
        <w:t xml:space="preserve">года составила  17 297,29 тыс. рублей и увеличилась за отчетный период на 724,80 тыс. рублей (на 4,37 %) в связи с неуплатой текущих платежей </w:t>
      </w:r>
      <w:r w:rsidRPr="00C64BF1">
        <w:rPr>
          <w:rFonts w:ascii="Liberation Serif" w:hAnsi="Liberation Serif"/>
          <w:color w:val="000000"/>
          <w:sz w:val="28"/>
          <w:szCs w:val="28"/>
        </w:rPr>
        <w:t xml:space="preserve">Майоровым </w:t>
      </w:r>
      <w:r w:rsidR="002E12C9">
        <w:rPr>
          <w:rFonts w:ascii="Liberation Serif" w:hAnsi="Liberation Serif"/>
          <w:color w:val="000000"/>
          <w:sz w:val="28"/>
          <w:szCs w:val="28"/>
        </w:rPr>
        <w:t xml:space="preserve">А.Э.,  </w:t>
      </w:r>
      <w:proofErr w:type="spellStart"/>
      <w:r w:rsidR="002E12C9">
        <w:rPr>
          <w:rFonts w:ascii="Liberation Serif" w:hAnsi="Liberation Serif"/>
          <w:color w:val="000000"/>
          <w:sz w:val="28"/>
          <w:szCs w:val="28"/>
        </w:rPr>
        <w:lastRenderedPageBreak/>
        <w:t>Муртузалиевым</w:t>
      </w:r>
      <w:proofErr w:type="spellEnd"/>
      <w:r w:rsidR="002E12C9">
        <w:rPr>
          <w:rFonts w:ascii="Liberation Serif" w:hAnsi="Liberation Serif"/>
          <w:color w:val="000000"/>
          <w:sz w:val="28"/>
          <w:szCs w:val="28"/>
        </w:rPr>
        <w:t xml:space="preserve"> Р.И и </w:t>
      </w:r>
      <w:r w:rsidRPr="00C64BF1">
        <w:rPr>
          <w:rFonts w:ascii="Liberation Serif" w:hAnsi="Liberation Serif"/>
          <w:color w:val="000000"/>
          <w:sz w:val="28"/>
          <w:szCs w:val="28"/>
        </w:rPr>
        <w:t>ООО «Компания Гамма-Инвест»</w:t>
      </w:r>
      <w:r w:rsidRPr="00C64BF1">
        <w:rPr>
          <w:rFonts w:ascii="Liberation Serif" w:hAnsi="Liberation Serif"/>
          <w:sz w:val="28"/>
          <w:szCs w:val="28"/>
        </w:rPr>
        <w:t>.</w:t>
      </w:r>
    </w:p>
    <w:p w:rsidR="00101487" w:rsidRPr="005D2463" w:rsidRDefault="00101487" w:rsidP="00F927E5">
      <w:pPr>
        <w:pStyle w:val="af1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5D2463">
        <w:rPr>
          <w:rFonts w:ascii="Liberation Serif" w:hAnsi="Liberation Serif"/>
          <w:sz w:val="28"/>
          <w:szCs w:val="28"/>
        </w:rPr>
        <w:t xml:space="preserve">По состоянию на 1 октября 2023 года в местный бюджет поступило 24 644,41 тыс. рублей доходов, получаемых в виде арендной платы за земельные участки, государственная собственность на которые не разграничена, а также средств от продажи права на заключение договоров аренды указанных земельных участков, что составляет 60,06 % утвержденного годового прогноза. </w:t>
      </w:r>
      <w:proofErr w:type="gramStart"/>
      <w:r w:rsidRPr="005D2463">
        <w:rPr>
          <w:rFonts w:ascii="Liberation Serif" w:hAnsi="Liberation Serif"/>
          <w:sz w:val="28"/>
          <w:szCs w:val="28"/>
        </w:rPr>
        <w:t>Низкий уровень исполнения прогноза обусловлен тем, что в отчетном периоде произведен зачет кредиторской задолженности Артели старателей «</w:t>
      </w:r>
      <w:proofErr w:type="spellStart"/>
      <w:r w:rsidRPr="005D2463">
        <w:rPr>
          <w:rFonts w:ascii="Liberation Serif" w:hAnsi="Liberation Serif"/>
          <w:sz w:val="28"/>
          <w:szCs w:val="28"/>
        </w:rPr>
        <w:t>Нейва</w:t>
      </w:r>
      <w:proofErr w:type="spellEnd"/>
      <w:r w:rsidRPr="005D2463">
        <w:rPr>
          <w:rFonts w:ascii="Liberation Serif" w:hAnsi="Liberation Serif"/>
          <w:sz w:val="28"/>
          <w:szCs w:val="28"/>
        </w:rPr>
        <w:t xml:space="preserve">» в сумме 9 354,81 тыс. рублей, образовавшейся в 2022 году из-за изменения кадастровой стоимости земельных участков с разрешенным использованием - недропользование, в счет арендных платежей за 9 месяцев 2023 года и поступлением в декабре 2022 года авансовых платежей за 1 квартал 2023 </w:t>
      </w:r>
      <w:proofErr w:type="spellStart"/>
      <w:r w:rsidRPr="005D2463">
        <w:rPr>
          <w:rFonts w:ascii="Liberation Serif" w:hAnsi="Liberation Serif"/>
          <w:sz w:val="28"/>
          <w:szCs w:val="28"/>
        </w:rPr>
        <w:t>годаот</w:t>
      </w:r>
      <w:proofErr w:type="spellEnd"/>
      <w:r w:rsidRPr="005D2463">
        <w:rPr>
          <w:rFonts w:ascii="Liberation Serif" w:hAnsi="Liberation Serif"/>
          <w:sz w:val="28"/>
          <w:szCs w:val="28"/>
        </w:rPr>
        <w:t xml:space="preserve"> ООО</w:t>
      </w:r>
      <w:proofErr w:type="gramEnd"/>
      <w:r w:rsidRPr="005D2463">
        <w:rPr>
          <w:rFonts w:ascii="Liberation Serif" w:hAnsi="Liberation Serif"/>
          <w:sz w:val="28"/>
          <w:szCs w:val="28"/>
        </w:rPr>
        <w:t xml:space="preserve"> «Газпром </w:t>
      </w:r>
      <w:proofErr w:type="spellStart"/>
      <w:r w:rsidRPr="005D2463">
        <w:rPr>
          <w:rFonts w:ascii="Liberation Serif" w:hAnsi="Liberation Serif"/>
          <w:sz w:val="28"/>
          <w:szCs w:val="28"/>
        </w:rPr>
        <w:t>трансгаз</w:t>
      </w:r>
      <w:proofErr w:type="spellEnd"/>
      <w:r w:rsidRPr="005D2463">
        <w:rPr>
          <w:rFonts w:ascii="Liberation Serif" w:hAnsi="Liberation Serif"/>
          <w:sz w:val="28"/>
          <w:szCs w:val="28"/>
        </w:rPr>
        <w:t xml:space="preserve"> Екатеринбург» в сумме 394,86 тыс. рублей </w:t>
      </w:r>
      <w:proofErr w:type="gramStart"/>
      <w:r w:rsidRPr="005D2463">
        <w:rPr>
          <w:rFonts w:ascii="Liberation Serif" w:hAnsi="Liberation Serif"/>
          <w:sz w:val="28"/>
          <w:szCs w:val="28"/>
        </w:rPr>
        <w:t>и ООО</w:t>
      </w:r>
      <w:proofErr w:type="gramEnd"/>
      <w:r w:rsidRPr="005D2463">
        <w:rPr>
          <w:rFonts w:ascii="Liberation Serif" w:hAnsi="Liberation Serif"/>
          <w:sz w:val="28"/>
          <w:szCs w:val="28"/>
        </w:rPr>
        <w:t xml:space="preserve"> «</w:t>
      </w:r>
      <w:proofErr w:type="spellStart"/>
      <w:r w:rsidRPr="005D2463">
        <w:rPr>
          <w:rFonts w:ascii="Liberation Serif" w:hAnsi="Liberation Serif"/>
          <w:sz w:val="28"/>
          <w:szCs w:val="28"/>
        </w:rPr>
        <w:t>Техномаш</w:t>
      </w:r>
      <w:proofErr w:type="spellEnd"/>
      <w:r w:rsidRPr="005D2463">
        <w:rPr>
          <w:rFonts w:ascii="Liberation Serif" w:hAnsi="Liberation Serif"/>
          <w:sz w:val="28"/>
          <w:szCs w:val="28"/>
        </w:rPr>
        <w:t>» до конца 2023 года – 253,57 тыс. рублей.</w:t>
      </w:r>
    </w:p>
    <w:p w:rsidR="00101487" w:rsidRPr="00C64BF1" w:rsidRDefault="00101487" w:rsidP="00F927E5">
      <w:pPr>
        <w:pStyle w:val="Style3"/>
        <w:widowControl/>
        <w:spacing w:line="240" w:lineRule="auto"/>
        <w:ind w:firstLine="709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К уровню  аналогичного  периода 2022 года поступления снизились </w:t>
      </w:r>
      <w:r w:rsidRPr="00C64BF1">
        <w:rPr>
          <w:rFonts w:ascii="Liberation Serif" w:hAnsi="Liberation Serif"/>
          <w:sz w:val="28"/>
          <w:szCs w:val="28"/>
        </w:rPr>
        <w:br/>
        <w:t>на 3 289,91 тыс. рублей, или на 11,78 %, что обусловлено изменением (снижением) кадастровой стоимости земельных участков с разрешённым использованием – недропользование.</w:t>
      </w:r>
    </w:p>
    <w:p w:rsidR="00101487" w:rsidRPr="005D2463" w:rsidRDefault="00101487" w:rsidP="00F927E5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5D2463">
        <w:rPr>
          <w:rFonts w:ascii="Liberation Serif" w:hAnsi="Liberation Serif"/>
          <w:sz w:val="28"/>
          <w:szCs w:val="28"/>
        </w:rPr>
        <w:t xml:space="preserve">За 9 месяцев  2023 года  заключено 22 договора аренды земельных участков с физическими и юридическими лицами, расторгнуто 18 договоров аренды земельных участков в связи с регистрацией права на объект недвижимого имущества (жилой дом) и выкупом земельного участка (общее количество арендаторов  в 2022  году   - 604, в  2023 году – 608). 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color w:val="000000"/>
          <w:sz w:val="28"/>
          <w:szCs w:val="28"/>
        </w:rPr>
        <w:t>По результатам проведенной претензионной работы за 9 месяцев 2023 года в бюджет Невьянского городского округа поступило 5 987,77</w:t>
      </w:r>
      <w:r w:rsidRPr="00C64BF1">
        <w:rPr>
          <w:rFonts w:ascii="Liberation Serif" w:hAnsi="Liberation Serif"/>
          <w:sz w:val="28"/>
          <w:szCs w:val="28"/>
        </w:rPr>
        <w:t xml:space="preserve"> тыс. рублей просроченной дебиторской задолженности, в том числе:</w:t>
      </w:r>
    </w:p>
    <w:p w:rsidR="00101487" w:rsidRPr="00C64BF1" w:rsidRDefault="00101487" w:rsidP="00F927E5">
      <w:pPr>
        <w:jc w:val="both"/>
        <w:rPr>
          <w:rFonts w:ascii="Liberation Serif" w:hAnsi="Liberation Serif"/>
          <w:color w:val="000000"/>
          <w:sz w:val="28"/>
          <w:szCs w:val="28"/>
        </w:rPr>
      </w:pPr>
      <w:r w:rsidRPr="00C64BF1">
        <w:rPr>
          <w:rFonts w:ascii="Liberation Serif" w:hAnsi="Liberation Serif"/>
          <w:color w:val="000000"/>
          <w:sz w:val="28"/>
          <w:szCs w:val="28"/>
        </w:rPr>
        <w:t>- ООО «АБФ-Урал» - 24,47 тыс. рублей;</w:t>
      </w:r>
    </w:p>
    <w:p w:rsidR="00101487" w:rsidRPr="00C64BF1" w:rsidRDefault="00101487" w:rsidP="00F927E5">
      <w:pPr>
        <w:jc w:val="both"/>
        <w:rPr>
          <w:rFonts w:ascii="Liberation Serif" w:hAnsi="Liberation Serif"/>
          <w:color w:val="000000"/>
          <w:sz w:val="28"/>
          <w:szCs w:val="28"/>
        </w:rPr>
      </w:pPr>
      <w:r w:rsidRPr="00C64BF1">
        <w:rPr>
          <w:rFonts w:ascii="Liberation Serif" w:hAnsi="Liberation Serif"/>
          <w:color w:val="000000"/>
          <w:sz w:val="28"/>
          <w:szCs w:val="28"/>
        </w:rPr>
        <w:t>- Корчагин Д.В. – 34,68 тыс. рублей;</w:t>
      </w:r>
    </w:p>
    <w:p w:rsidR="00101487" w:rsidRPr="00C64BF1" w:rsidRDefault="00101487" w:rsidP="00F927E5">
      <w:pPr>
        <w:jc w:val="both"/>
        <w:rPr>
          <w:rFonts w:ascii="Liberation Serif" w:hAnsi="Liberation Serif"/>
          <w:color w:val="000000"/>
          <w:sz w:val="28"/>
          <w:szCs w:val="28"/>
        </w:rPr>
      </w:pPr>
      <w:r w:rsidRPr="00C64BF1">
        <w:rPr>
          <w:rFonts w:ascii="Liberation Serif" w:hAnsi="Liberation Serif"/>
          <w:color w:val="000000"/>
          <w:sz w:val="28"/>
          <w:szCs w:val="28"/>
        </w:rPr>
        <w:t>- Балуева И.Д. – 40,00 тыс. рублей;</w:t>
      </w:r>
    </w:p>
    <w:p w:rsidR="00101487" w:rsidRPr="00C64BF1" w:rsidRDefault="00101487" w:rsidP="00F927E5">
      <w:pPr>
        <w:jc w:val="both"/>
        <w:rPr>
          <w:rFonts w:ascii="Liberation Serif" w:hAnsi="Liberation Serif"/>
          <w:color w:val="000000"/>
          <w:sz w:val="28"/>
          <w:szCs w:val="28"/>
        </w:rPr>
      </w:pPr>
      <w:r w:rsidRPr="00C64BF1">
        <w:rPr>
          <w:rFonts w:ascii="Liberation Serif" w:hAnsi="Liberation Serif"/>
          <w:color w:val="000000"/>
          <w:sz w:val="28"/>
          <w:szCs w:val="28"/>
        </w:rPr>
        <w:t>- ИП Сахаров А.В. – 46,62 тыс. рублей;</w:t>
      </w:r>
    </w:p>
    <w:p w:rsidR="00101487" w:rsidRPr="00C64BF1" w:rsidRDefault="00101487" w:rsidP="00F927E5">
      <w:pPr>
        <w:jc w:val="both"/>
        <w:rPr>
          <w:rFonts w:ascii="Liberation Serif" w:hAnsi="Liberation Serif"/>
          <w:color w:val="000000"/>
          <w:sz w:val="28"/>
          <w:szCs w:val="28"/>
        </w:rPr>
      </w:pPr>
      <w:r w:rsidRPr="00C64BF1">
        <w:rPr>
          <w:rFonts w:ascii="Liberation Serif" w:hAnsi="Liberation Serif"/>
          <w:color w:val="000000"/>
          <w:sz w:val="28"/>
          <w:szCs w:val="28"/>
        </w:rPr>
        <w:t>- Нахк О.А. – 60,44 тыс. рублей;</w:t>
      </w:r>
    </w:p>
    <w:p w:rsidR="00101487" w:rsidRPr="00C64BF1" w:rsidRDefault="00101487" w:rsidP="00F927E5">
      <w:pPr>
        <w:jc w:val="both"/>
        <w:rPr>
          <w:rFonts w:ascii="Liberation Serif" w:hAnsi="Liberation Serif"/>
          <w:color w:val="000000"/>
          <w:sz w:val="28"/>
          <w:szCs w:val="28"/>
        </w:rPr>
      </w:pPr>
      <w:r w:rsidRPr="00C64BF1">
        <w:rPr>
          <w:rFonts w:ascii="Liberation Serif" w:hAnsi="Liberation Serif"/>
          <w:color w:val="000000"/>
          <w:sz w:val="28"/>
          <w:szCs w:val="28"/>
        </w:rPr>
        <w:t>- Майоров А.Э. – 117,00 тыс. рублей;</w:t>
      </w:r>
    </w:p>
    <w:p w:rsidR="00101487" w:rsidRPr="00C64BF1" w:rsidRDefault="00101487" w:rsidP="00F927E5">
      <w:pPr>
        <w:jc w:val="both"/>
        <w:rPr>
          <w:rFonts w:ascii="Liberation Serif" w:hAnsi="Liberation Serif"/>
          <w:color w:val="000000"/>
          <w:sz w:val="28"/>
          <w:szCs w:val="28"/>
        </w:rPr>
      </w:pPr>
      <w:r w:rsidRPr="00C64BF1">
        <w:rPr>
          <w:rFonts w:ascii="Liberation Serif" w:hAnsi="Liberation Serif"/>
          <w:color w:val="000000"/>
          <w:sz w:val="28"/>
          <w:szCs w:val="28"/>
        </w:rPr>
        <w:t xml:space="preserve">- </w:t>
      </w:r>
      <w:proofErr w:type="spellStart"/>
      <w:r w:rsidRPr="00C64BF1">
        <w:rPr>
          <w:rFonts w:ascii="Liberation Serif" w:hAnsi="Liberation Serif"/>
          <w:color w:val="000000"/>
          <w:sz w:val="28"/>
          <w:szCs w:val="28"/>
        </w:rPr>
        <w:t>Муртузалиев</w:t>
      </w:r>
      <w:proofErr w:type="spellEnd"/>
      <w:r w:rsidRPr="00C64BF1">
        <w:rPr>
          <w:rFonts w:ascii="Liberation Serif" w:hAnsi="Liberation Serif"/>
          <w:color w:val="000000"/>
          <w:sz w:val="28"/>
          <w:szCs w:val="28"/>
        </w:rPr>
        <w:t xml:space="preserve"> Р.И. – 118,85 тыс. рублей;</w:t>
      </w:r>
    </w:p>
    <w:p w:rsidR="00101487" w:rsidRPr="00C64BF1" w:rsidRDefault="00101487" w:rsidP="00F927E5">
      <w:pPr>
        <w:jc w:val="both"/>
        <w:rPr>
          <w:rFonts w:ascii="Liberation Serif" w:hAnsi="Liberation Serif"/>
          <w:color w:val="000000"/>
          <w:sz w:val="28"/>
          <w:szCs w:val="28"/>
        </w:rPr>
      </w:pPr>
      <w:r w:rsidRPr="00C64BF1">
        <w:rPr>
          <w:rFonts w:ascii="Liberation Serif" w:hAnsi="Liberation Serif"/>
          <w:color w:val="000000"/>
          <w:sz w:val="28"/>
          <w:szCs w:val="28"/>
        </w:rPr>
        <w:t>- ООО «Компания Гамма-Инвест» - 189,68 тыс. рублей;</w:t>
      </w:r>
    </w:p>
    <w:p w:rsidR="00101487" w:rsidRPr="00C64BF1" w:rsidRDefault="00101487" w:rsidP="00F927E5">
      <w:pPr>
        <w:jc w:val="both"/>
        <w:rPr>
          <w:rFonts w:ascii="Liberation Serif" w:hAnsi="Liberation Serif"/>
          <w:color w:val="000000"/>
          <w:sz w:val="28"/>
          <w:szCs w:val="28"/>
        </w:rPr>
      </w:pPr>
      <w:r w:rsidRPr="00C64BF1">
        <w:rPr>
          <w:rFonts w:ascii="Liberation Serif" w:hAnsi="Liberation Serif"/>
          <w:color w:val="000000"/>
          <w:sz w:val="28"/>
          <w:szCs w:val="28"/>
        </w:rPr>
        <w:t>- ООО «Рентастрой-24» - 219,93 тыс. рублей;</w:t>
      </w:r>
    </w:p>
    <w:p w:rsidR="00101487" w:rsidRPr="00C64BF1" w:rsidRDefault="00101487" w:rsidP="00F927E5">
      <w:pPr>
        <w:jc w:val="both"/>
        <w:rPr>
          <w:rFonts w:ascii="Liberation Serif" w:hAnsi="Liberation Serif"/>
          <w:color w:val="000000"/>
          <w:sz w:val="28"/>
          <w:szCs w:val="28"/>
        </w:rPr>
      </w:pPr>
      <w:r w:rsidRPr="00C64BF1">
        <w:rPr>
          <w:rFonts w:ascii="Liberation Serif" w:hAnsi="Liberation Serif"/>
          <w:color w:val="000000"/>
          <w:sz w:val="28"/>
          <w:szCs w:val="28"/>
        </w:rPr>
        <w:t>- ООО «АПТОН «Профессионал» -  420,48 тыс. рублей;</w:t>
      </w:r>
    </w:p>
    <w:p w:rsidR="00101487" w:rsidRPr="00C64BF1" w:rsidRDefault="00101487" w:rsidP="00F927E5">
      <w:pPr>
        <w:jc w:val="both"/>
        <w:rPr>
          <w:rFonts w:ascii="Liberation Serif" w:hAnsi="Liberation Serif"/>
          <w:color w:val="000000"/>
          <w:sz w:val="28"/>
          <w:szCs w:val="28"/>
        </w:rPr>
      </w:pPr>
      <w:r w:rsidRPr="00C64BF1">
        <w:rPr>
          <w:rFonts w:ascii="Liberation Serif" w:hAnsi="Liberation Serif"/>
          <w:color w:val="000000"/>
          <w:sz w:val="28"/>
          <w:szCs w:val="28"/>
        </w:rPr>
        <w:t>- ООО «Жилые кварталы» - 695,31 тыс. рублей;</w:t>
      </w:r>
    </w:p>
    <w:p w:rsidR="00101487" w:rsidRPr="00C64BF1" w:rsidRDefault="00101487" w:rsidP="00F927E5">
      <w:pPr>
        <w:jc w:val="both"/>
        <w:rPr>
          <w:rFonts w:ascii="Liberation Serif" w:hAnsi="Liberation Serif"/>
          <w:color w:val="000000"/>
          <w:sz w:val="28"/>
          <w:szCs w:val="28"/>
        </w:rPr>
      </w:pPr>
      <w:r w:rsidRPr="00C64BF1">
        <w:rPr>
          <w:rFonts w:ascii="Liberation Serif" w:hAnsi="Liberation Serif"/>
          <w:color w:val="000000"/>
          <w:sz w:val="28"/>
          <w:szCs w:val="28"/>
        </w:rPr>
        <w:t>- ООО «Специализированный застройщик «</w:t>
      </w:r>
      <w:proofErr w:type="spellStart"/>
      <w:r w:rsidRPr="00C64BF1">
        <w:rPr>
          <w:rFonts w:ascii="Liberation Serif" w:hAnsi="Liberation Serif"/>
          <w:color w:val="000000"/>
          <w:sz w:val="28"/>
          <w:szCs w:val="28"/>
        </w:rPr>
        <w:t>ЭкоЛайн</w:t>
      </w:r>
      <w:proofErr w:type="spellEnd"/>
      <w:r w:rsidRPr="00C64BF1">
        <w:rPr>
          <w:rFonts w:ascii="Liberation Serif" w:hAnsi="Liberation Serif"/>
          <w:color w:val="000000"/>
          <w:sz w:val="28"/>
          <w:szCs w:val="28"/>
        </w:rPr>
        <w:t>-Суходольская» - 3 602,18 тыс. рублей.</w:t>
      </w:r>
    </w:p>
    <w:p w:rsidR="00101487" w:rsidRPr="00C64BF1" w:rsidRDefault="005D2463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Style w:val="FontStyle11"/>
          <w:rFonts w:ascii="Liberation Serif" w:hAnsi="Liberation Serif"/>
          <w:sz w:val="28"/>
          <w:szCs w:val="28"/>
        </w:rPr>
        <w:t xml:space="preserve">За 9 месяцев </w:t>
      </w:r>
      <w:r w:rsidR="00101487" w:rsidRPr="00C64BF1">
        <w:rPr>
          <w:rStyle w:val="FontStyle11"/>
          <w:rFonts w:ascii="Liberation Serif" w:hAnsi="Liberation Serif"/>
          <w:sz w:val="28"/>
          <w:szCs w:val="28"/>
        </w:rPr>
        <w:t xml:space="preserve">2023 года арендаторам направлено 244 претензии на сумму         4 315,54 тыс. рублей. </w:t>
      </w:r>
      <w:r w:rsidR="00101487" w:rsidRPr="00C64BF1">
        <w:rPr>
          <w:rFonts w:ascii="Liberation Serif" w:hAnsi="Liberation Serif"/>
          <w:sz w:val="28"/>
          <w:szCs w:val="28"/>
        </w:rPr>
        <w:t>Предъявлено 79 исковых заявления о взыскании задолженности по арендной плате и пеней на общую сумму 3 107,41 тыс. рублей.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C64BF1">
        <w:rPr>
          <w:rFonts w:ascii="Liberation Serif" w:hAnsi="Liberation Serif"/>
          <w:sz w:val="28"/>
          <w:szCs w:val="28"/>
        </w:rPr>
        <w:t>Недоимка по данному виду доходов  в местный бюджет по состоянию на  01.10.2023 года составила 7 </w:t>
      </w:r>
      <w:r w:rsidR="005D2463">
        <w:rPr>
          <w:rFonts w:ascii="Liberation Serif" w:hAnsi="Liberation Serif"/>
          <w:sz w:val="28"/>
          <w:szCs w:val="28"/>
        </w:rPr>
        <w:t xml:space="preserve">872,64 тыс. рублей и снизилась </w:t>
      </w:r>
      <w:r w:rsidRPr="00C64BF1">
        <w:rPr>
          <w:rFonts w:ascii="Liberation Serif" w:hAnsi="Liberation Serif"/>
          <w:sz w:val="28"/>
          <w:szCs w:val="28"/>
        </w:rPr>
        <w:t xml:space="preserve">за отчетный период на 321,28 тыс. рублей (на 3,92 %), в связи с погашением задолженности за прошлые периоды </w:t>
      </w:r>
      <w:r w:rsidRPr="00C64BF1">
        <w:rPr>
          <w:rFonts w:ascii="Liberation Serif" w:hAnsi="Liberation Serif"/>
          <w:color w:val="000000"/>
          <w:sz w:val="28"/>
          <w:szCs w:val="28"/>
        </w:rPr>
        <w:t xml:space="preserve">Майоровым А.Э. в сумме 117,00 тыс. рублей, </w:t>
      </w:r>
      <w:proofErr w:type="spellStart"/>
      <w:r w:rsidRPr="00C64BF1">
        <w:rPr>
          <w:rFonts w:ascii="Liberation Serif" w:hAnsi="Liberation Serif"/>
          <w:color w:val="000000"/>
          <w:sz w:val="28"/>
          <w:szCs w:val="28"/>
        </w:rPr>
        <w:lastRenderedPageBreak/>
        <w:t>Муртузалиевым</w:t>
      </w:r>
      <w:proofErr w:type="spellEnd"/>
      <w:r w:rsidRPr="00C64BF1">
        <w:rPr>
          <w:rFonts w:ascii="Liberation Serif" w:hAnsi="Liberation Serif"/>
          <w:color w:val="000000"/>
          <w:sz w:val="28"/>
          <w:szCs w:val="28"/>
        </w:rPr>
        <w:t xml:space="preserve"> Р.И. – 118,85 тыс. рублей и ООО «Компания Гамма-Инвест» - 189,68 тыс. рублей.</w:t>
      </w:r>
      <w:proofErr w:type="gramEnd"/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Задолженность имеют 407 арендаторов  (общее количество арендаторов 604). Крупные суммы недоимки: </w:t>
      </w:r>
    </w:p>
    <w:p w:rsidR="00101487" w:rsidRPr="00C64BF1" w:rsidRDefault="00101487" w:rsidP="00F927E5">
      <w:pPr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- Корчагин Д.Е. – 306,85 тыс. рублей;</w:t>
      </w:r>
    </w:p>
    <w:p w:rsidR="00101487" w:rsidRPr="00C64BF1" w:rsidRDefault="00101487" w:rsidP="00F927E5">
      <w:pPr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- ООО «Жилые кварталы»  – 295,48 тыс. рублей;</w:t>
      </w:r>
    </w:p>
    <w:p w:rsidR="00101487" w:rsidRPr="00C64BF1" w:rsidRDefault="00101487" w:rsidP="00F927E5">
      <w:pPr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- ООО «</w:t>
      </w:r>
      <w:proofErr w:type="spellStart"/>
      <w:r w:rsidRPr="00C64BF1">
        <w:rPr>
          <w:rFonts w:ascii="Liberation Serif" w:hAnsi="Liberation Serif"/>
          <w:sz w:val="28"/>
          <w:szCs w:val="28"/>
        </w:rPr>
        <w:t>Аятьторф</w:t>
      </w:r>
      <w:proofErr w:type="spellEnd"/>
      <w:r w:rsidRPr="00C64BF1">
        <w:rPr>
          <w:rFonts w:ascii="Liberation Serif" w:hAnsi="Liberation Serif"/>
          <w:sz w:val="28"/>
          <w:szCs w:val="28"/>
        </w:rPr>
        <w:t>-Агро» - 789,32 тыс. рублей;</w:t>
      </w:r>
    </w:p>
    <w:p w:rsidR="00101487" w:rsidRPr="00C64BF1" w:rsidRDefault="00101487" w:rsidP="00F927E5">
      <w:pPr>
        <w:jc w:val="both"/>
        <w:rPr>
          <w:rFonts w:ascii="Liberation Serif" w:hAnsi="Liberation Serif"/>
          <w:color w:val="000000"/>
          <w:sz w:val="28"/>
          <w:szCs w:val="28"/>
        </w:rPr>
      </w:pPr>
      <w:r w:rsidRPr="00C64BF1">
        <w:rPr>
          <w:rFonts w:ascii="Liberation Serif" w:hAnsi="Liberation Serif"/>
          <w:color w:val="000000"/>
          <w:sz w:val="28"/>
          <w:szCs w:val="28"/>
        </w:rPr>
        <w:t>- ООО «Компания Гамма-Инвест» - 1 142,29 тыс. рублей;</w:t>
      </w:r>
    </w:p>
    <w:p w:rsidR="00101487" w:rsidRPr="00C64BF1" w:rsidRDefault="00101487" w:rsidP="00F927E5">
      <w:pPr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- ООО «АПТОН «Профессионал» - 1 286,25 тыс. рублей.</w:t>
      </w:r>
    </w:p>
    <w:p w:rsidR="00101487" w:rsidRPr="00C64BF1" w:rsidRDefault="00101487" w:rsidP="00F927E5">
      <w:pPr>
        <w:pStyle w:val="a5"/>
        <w:tabs>
          <w:tab w:val="left" w:pos="993"/>
        </w:tabs>
        <w:ind w:left="0" w:firstLine="709"/>
        <w:rPr>
          <w:rFonts w:ascii="Liberation Serif" w:hAnsi="Liberation Serif"/>
          <w:sz w:val="28"/>
          <w:szCs w:val="28"/>
        </w:rPr>
      </w:pPr>
      <w:proofErr w:type="gramStart"/>
      <w:r w:rsidRPr="00C64BF1">
        <w:rPr>
          <w:rFonts w:ascii="Liberation Serif" w:hAnsi="Liberation Serif"/>
          <w:sz w:val="28"/>
          <w:szCs w:val="28"/>
        </w:rPr>
        <w:t xml:space="preserve">По состоянию на 1 октября  2023 года в местный бюджет поступило 100,44 тыс. рублей </w:t>
      </w:r>
      <w:r w:rsidRPr="00C64BF1">
        <w:rPr>
          <w:rFonts w:ascii="Liberation Serif" w:hAnsi="Liberation Serif"/>
          <w:color w:val="000000"/>
          <w:sz w:val="28"/>
          <w:szCs w:val="28"/>
        </w:rPr>
        <w:t xml:space="preserve">доходов, получаемых в виде арендной платы, а также средства от продажи права на заключение договоров аренды за земли, находящиеся в собственности городских округа (за исключением земельных участков муниципальных бюджетных и автономных учреждений), </w:t>
      </w:r>
      <w:r w:rsidRPr="00C64BF1">
        <w:rPr>
          <w:rFonts w:ascii="Liberation Serif" w:hAnsi="Liberation Serif"/>
          <w:sz w:val="28"/>
          <w:szCs w:val="28"/>
        </w:rPr>
        <w:t>что составляет 26,64 % утвержденного годового прогноза.</w:t>
      </w:r>
      <w:proofErr w:type="gramEnd"/>
      <w:r w:rsidRPr="00C64BF1">
        <w:rPr>
          <w:rFonts w:ascii="Liberation Serif" w:hAnsi="Liberation Serif"/>
          <w:sz w:val="28"/>
          <w:szCs w:val="28"/>
        </w:rPr>
        <w:t xml:space="preserve"> Низкий уровень исполнения прогноза обусловлен тем, что арендная плата вносится физическими лицами в срок до 01 декабря текущего года. </w:t>
      </w:r>
    </w:p>
    <w:p w:rsidR="00101487" w:rsidRPr="005D2463" w:rsidRDefault="00101487" w:rsidP="00F927E5">
      <w:pPr>
        <w:pStyle w:val="af1"/>
        <w:spacing w:line="240" w:lineRule="auto"/>
        <w:ind w:left="0" w:firstLine="709"/>
        <w:contextualSpacing/>
        <w:jc w:val="both"/>
        <w:rPr>
          <w:rFonts w:ascii="Liberation Serif" w:hAnsi="Liberation Serif"/>
          <w:b/>
          <w:i/>
          <w:sz w:val="28"/>
          <w:szCs w:val="28"/>
        </w:rPr>
      </w:pPr>
      <w:r w:rsidRPr="005D2463">
        <w:rPr>
          <w:rFonts w:ascii="Liberation Serif" w:hAnsi="Liberation Serif"/>
          <w:sz w:val="28"/>
          <w:szCs w:val="28"/>
        </w:rPr>
        <w:t>К уровню аналогичного периода 2022 года поступления возросли на 0,03 тыс. рублей, или на 0,03 %.</w:t>
      </w:r>
    </w:p>
    <w:p w:rsidR="00101487" w:rsidRPr="00E94016" w:rsidRDefault="00101487" w:rsidP="00F927E5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proofErr w:type="gramStart"/>
      <w:r w:rsidRPr="00E94016">
        <w:rPr>
          <w:rFonts w:ascii="Liberation Serif" w:hAnsi="Liberation Serif"/>
          <w:sz w:val="28"/>
          <w:szCs w:val="28"/>
        </w:rPr>
        <w:t>Недоимка по данному виду доходов в местный бюджет по состоянию на 01.10.2023 года составила 2 192,65 тыс. рублей и увеличилась за отчетный период на 151,10 тыс. рублей (на 7,40 %) в связи с не уплатой текущих платежей МУП «Территория» НГО в сумме 9,70 тыс. рублей, ИП Сахаровым А.В. – 73,30 тыс. рублей.</w:t>
      </w:r>
      <w:proofErr w:type="gramEnd"/>
    </w:p>
    <w:p w:rsidR="00101487" w:rsidRPr="00E94016" w:rsidRDefault="00101487" w:rsidP="00F927E5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E94016">
        <w:rPr>
          <w:rFonts w:ascii="Liberation Serif" w:hAnsi="Liberation Serif"/>
          <w:sz w:val="28"/>
          <w:szCs w:val="28"/>
        </w:rPr>
        <w:t>ИП Сахаров А.В. имеет задолженность по арендной плате за земельный участок</w:t>
      </w:r>
      <w:r w:rsidR="00E94016">
        <w:rPr>
          <w:rFonts w:ascii="Liberation Serif" w:hAnsi="Liberation Serif"/>
          <w:sz w:val="28"/>
          <w:szCs w:val="28"/>
        </w:rPr>
        <w:t>,</w:t>
      </w:r>
      <w:r w:rsidRPr="00E94016">
        <w:rPr>
          <w:rFonts w:ascii="Liberation Serif" w:hAnsi="Liberation Serif"/>
          <w:sz w:val="28"/>
          <w:szCs w:val="28"/>
        </w:rPr>
        <w:t xml:space="preserve"> находящийся в собственности Невьянского городского округа</w:t>
      </w:r>
      <w:r w:rsidR="00E94016">
        <w:rPr>
          <w:rFonts w:ascii="Liberation Serif" w:hAnsi="Liberation Serif"/>
          <w:sz w:val="28"/>
          <w:szCs w:val="28"/>
        </w:rPr>
        <w:t>,</w:t>
      </w:r>
      <w:r w:rsidRPr="00E94016">
        <w:rPr>
          <w:rFonts w:ascii="Liberation Serif" w:hAnsi="Liberation Serif"/>
          <w:sz w:val="28"/>
          <w:szCs w:val="28"/>
        </w:rPr>
        <w:t xml:space="preserve"> в сумме </w:t>
      </w:r>
      <w:r w:rsidRPr="00E94016">
        <w:rPr>
          <w:rFonts w:ascii="Liberation Serif" w:hAnsi="Liberation Serif"/>
          <w:sz w:val="28"/>
          <w:szCs w:val="28"/>
        </w:rPr>
        <w:br/>
        <w:t>2 067,81 тыс. рублей, меры по взысканию задолженности проведены, исполнительные листы направлены в службу судебных приставов, для принятия мер по взысканию задолженности. Кроме того, на основании пункта 3 статьи 68 Федерального закона от 02 октября 2007 года № 229-ФЗ «Об исполнительном производстве» в адрес службы судебных приставов направило письмо с просьбой обратить взыскание на имущество должника Сахарова А.В.</w:t>
      </w:r>
    </w:p>
    <w:p w:rsidR="00101487" w:rsidRPr="00C64BF1" w:rsidRDefault="00E94016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 состоянию на 1 октября </w:t>
      </w:r>
      <w:r w:rsidR="00101487" w:rsidRPr="00C64BF1">
        <w:rPr>
          <w:rFonts w:ascii="Liberation Serif" w:hAnsi="Liberation Serif"/>
          <w:sz w:val="28"/>
          <w:szCs w:val="28"/>
        </w:rPr>
        <w:t>2023 года в местный бюджет поступило 16,04  тыс. рублей доходов от сдачи в аренду имущества, находящегося в оперативном управлении</w:t>
      </w:r>
      <w:r w:rsidR="00101487" w:rsidRPr="00C64BF1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101487" w:rsidRPr="00C64BF1">
        <w:rPr>
          <w:rFonts w:ascii="Liberation Serif" w:hAnsi="Liberation Serif"/>
          <w:sz w:val="28"/>
          <w:szCs w:val="28"/>
        </w:rPr>
        <w:t>что составляет 72,91 % утвержденного годового прогноза. К уровню аналогичного периода 2022 года поступления возросли на 5,60 тыс. рублей или на 53,64 %.</w:t>
      </w:r>
    </w:p>
    <w:p w:rsidR="00101487" w:rsidRPr="00B42D50" w:rsidRDefault="00101487" w:rsidP="00F927E5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B42D50">
        <w:rPr>
          <w:rFonts w:ascii="Liberation Serif" w:hAnsi="Liberation Serif"/>
          <w:sz w:val="28"/>
          <w:szCs w:val="28"/>
        </w:rPr>
        <w:t xml:space="preserve">Недоимка по данному виду доходов в местный бюджет по состоянию на 01.10.2023 года составила 1,14 тыс. рублей и увеличилась за отчетный период на 0,06 тыс. рублей (на 5,56 %) в связи с неуплатой текущих платежей </w:t>
      </w:r>
      <w:r w:rsidRPr="00B42D50">
        <w:rPr>
          <w:rFonts w:ascii="Liberation Serif" w:hAnsi="Liberation Serif" w:cs="Liberation Serif"/>
          <w:color w:val="000000"/>
          <w:sz w:val="28"/>
          <w:szCs w:val="28"/>
        </w:rPr>
        <w:t xml:space="preserve">Министерством финансов Свердловской области. </w:t>
      </w:r>
    </w:p>
    <w:p w:rsidR="00101487" w:rsidRPr="00C64BF1" w:rsidRDefault="00101487" w:rsidP="00F927E5">
      <w:pPr>
        <w:pStyle w:val="a5"/>
        <w:tabs>
          <w:tab w:val="left" w:pos="993"/>
        </w:tabs>
        <w:ind w:left="0" w:firstLine="709"/>
        <w:rPr>
          <w:rFonts w:ascii="Liberation Serif" w:eastAsia="Calibri" w:hAnsi="Liberation Serif"/>
          <w:sz w:val="28"/>
          <w:szCs w:val="28"/>
          <w:lang w:eastAsia="en-US"/>
        </w:rPr>
      </w:pPr>
      <w:r w:rsidRPr="00C64BF1">
        <w:rPr>
          <w:rFonts w:ascii="Liberation Serif" w:hAnsi="Liberation Serif"/>
          <w:sz w:val="28"/>
          <w:szCs w:val="28"/>
        </w:rPr>
        <w:t xml:space="preserve">По состоянию на 1 октября </w:t>
      </w:r>
      <w:r w:rsidR="00B42D50">
        <w:rPr>
          <w:rFonts w:ascii="Liberation Serif" w:hAnsi="Liberation Serif"/>
          <w:sz w:val="28"/>
          <w:szCs w:val="28"/>
        </w:rPr>
        <w:t xml:space="preserve">2023 года </w:t>
      </w:r>
      <w:r w:rsidRPr="00C64BF1">
        <w:rPr>
          <w:rFonts w:ascii="Liberation Serif" w:hAnsi="Liberation Serif"/>
          <w:sz w:val="28"/>
          <w:szCs w:val="28"/>
        </w:rPr>
        <w:t xml:space="preserve">в местный бюджет поступило 3 778,38 тыс. рублей доходов от сдачи в аренду имущества, составляющего муниципальную казну (за исключением земельных участков), что составляет 148,93 % утвержденного годового прогноза. Высокий уровень исполнения прогноза обусловлен </w:t>
      </w:r>
      <w:r w:rsidRPr="00C64BF1">
        <w:rPr>
          <w:rFonts w:ascii="Liberation Serif" w:eastAsia="Calibri" w:hAnsi="Liberation Serif"/>
          <w:sz w:val="28"/>
          <w:szCs w:val="28"/>
          <w:lang w:eastAsia="en-US"/>
        </w:rPr>
        <w:t>тем, что до настоящего времени концессионное соглашение</w:t>
      </w:r>
      <w:r w:rsidR="0050176A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C64BF1">
        <w:rPr>
          <w:rFonts w:ascii="Liberation Serif" w:eastAsia="Calibri" w:hAnsi="Liberation Serif"/>
          <w:sz w:val="28"/>
          <w:szCs w:val="28"/>
          <w:lang w:eastAsia="en-US"/>
        </w:rPr>
        <w:t>с АО «</w:t>
      </w:r>
      <w:proofErr w:type="spellStart"/>
      <w:r w:rsidRPr="00C64BF1">
        <w:rPr>
          <w:rFonts w:ascii="Liberation Serif" w:eastAsia="Calibri" w:hAnsi="Liberation Serif"/>
          <w:sz w:val="28"/>
          <w:szCs w:val="28"/>
          <w:lang w:eastAsia="en-US"/>
        </w:rPr>
        <w:t>Регионгаз-инвест</w:t>
      </w:r>
      <w:proofErr w:type="spellEnd"/>
      <w:r w:rsidRPr="00C64BF1">
        <w:rPr>
          <w:rFonts w:ascii="Liberation Serif" w:eastAsia="Calibri" w:hAnsi="Liberation Serif"/>
          <w:sz w:val="28"/>
          <w:szCs w:val="28"/>
          <w:lang w:eastAsia="en-US"/>
        </w:rPr>
        <w:t xml:space="preserve">» не заключено. Проект концессионного </w:t>
      </w:r>
      <w:r w:rsidRPr="00C64BF1">
        <w:rPr>
          <w:rFonts w:ascii="Liberation Serif" w:eastAsia="Calibri" w:hAnsi="Liberation Serif"/>
          <w:sz w:val="28"/>
          <w:szCs w:val="28"/>
          <w:lang w:eastAsia="en-US"/>
        </w:rPr>
        <w:lastRenderedPageBreak/>
        <w:t>соглашения находится на согласовании в Правительстве Свердловской области. Имущество эксплуатируется по договорам аренды, срок которых истек, но арендатор не вернул имущество. За 9 месяцев 2023 года по договорам аренды, срок которых истек,</w:t>
      </w:r>
      <w:r w:rsidR="0050176A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C64BF1">
        <w:rPr>
          <w:rFonts w:ascii="Liberation Serif" w:eastAsia="Calibri" w:hAnsi="Liberation Serif"/>
          <w:sz w:val="28"/>
          <w:szCs w:val="28"/>
          <w:lang w:eastAsia="en-US"/>
        </w:rPr>
        <w:t xml:space="preserve">в бюджет Невьянского городского округа поступило 1 438,69 тыс. рублей. 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К уровню аналогичного периода 2022 года поступления возросли на 24,11 </w:t>
      </w:r>
      <w:r w:rsidR="002C2174">
        <w:rPr>
          <w:rFonts w:ascii="Liberation Serif" w:hAnsi="Liberation Serif"/>
          <w:sz w:val="28"/>
          <w:szCs w:val="28"/>
        </w:rPr>
        <w:t xml:space="preserve">тыс. рублей </w:t>
      </w:r>
      <w:r w:rsidRPr="00C64BF1">
        <w:rPr>
          <w:rFonts w:ascii="Liberation Serif" w:hAnsi="Liberation Serif"/>
          <w:sz w:val="28"/>
          <w:szCs w:val="28"/>
        </w:rPr>
        <w:t>или на 0,64 %, что обусловлено погашением задолженности  ИП Маркин Е.А. в сумме 26,62 тыс. рублей.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C64BF1">
        <w:rPr>
          <w:rFonts w:ascii="Liberation Serif" w:hAnsi="Liberation Serif"/>
          <w:sz w:val="28"/>
          <w:szCs w:val="28"/>
        </w:rPr>
        <w:t xml:space="preserve">Недоимка по данному виду доходов в местный бюджет по состоянию на 01.10.2023 года составила 17,49 </w:t>
      </w:r>
      <w:r w:rsidR="002C2174">
        <w:rPr>
          <w:rFonts w:ascii="Liberation Serif" w:hAnsi="Liberation Serif"/>
          <w:sz w:val="28"/>
          <w:szCs w:val="28"/>
        </w:rPr>
        <w:t xml:space="preserve">тыс. рублей и снизилась за отчетный период на 95,34 </w:t>
      </w:r>
      <w:r w:rsidRPr="00C64BF1">
        <w:rPr>
          <w:rFonts w:ascii="Liberation Serif" w:hAnsi="Liberation Serif"/>
          <w:sz w:val="28"/>
          <w:szCs w:val="28"/>
        </w:rPr>
        <w:t>тыс. рублей (84,50 %) в связи с погашением задолженности ООО «Невьянская градостроительная компания» в сумме 55,24 тыс. рублей, ИП Маркин Е.А. – 26,62 тыс. рублей и ООО «</w:t>
      </w:r>
      <w:proofErr w:type="spellStart"/>
      <w:r w:rsidRPr="00C64BF1">
        <w:rPr>
          <w:rFonts w:ascii="Liberation Serif" w:hAnsi="Liberation Serif"/>
          <w:sz w:val="28"/>
          <w:szCs w:val="28"/>
        </w:rPr>
        <w:t>Нейва</w:t>
      </w:r>
      <w:proofErr w:type="spellEnd"/>
      <w:r w:rsidRPr="00C64BF1">
        <w:rPr>
          <w:rFonts w:ascii="Liberation Serif" w:hAnsi="Liberation Serif"/>
          <w:sz w:val="28"/>
          <w:szCs w:val="28"/>
        </w:rPr>
        <w:t>-строй» - 10,7 тыс. рублей.</w:t>
      </w:r>
      <w:proofErr w:type="gramEnd"/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Задолженность имеют 6 арендаторов, крупные суммы недоимки: </w:t>
      </w:r>
    </w:p>
    <w:p w:rsidR="00101487" w:rsidRPr="00C64BF1" w:rsidRDefault="00101487" w:rsidP="00F927E5">
      <w:pPr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- ИП Фалалеев С.В. – 1,90 тыс. рублей;</w:t>
      </w:r>
    </w:p>
    <w:p w:rsidR="00101487" w:rsidRPr="00C64BF1" w:rsidRDefault="00101487" w:rsidP="00F927E5">
      <w:pPr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- ООО «</w:t>
      </w:r>
      <w:proofErr w:type="spellStart"/>
      <w:r w:rsidRPr="00C64BF1">
        <w:rPr>
          <w:rFonts w:ascii="Liberation Serif" w:hAnsi="Liberation Serif"/>
          <w:sz w:val="28"/>
          <w:szCs w:val="28"/>
        </w:rPr>
        <w:t>Нейва</w:t>
      </w:r>
      <w:proofErr w:type="spellEnd"/>
      <w:r w:rsidRPr="00C64BF1">
        <w:rPr>
          <w:rFonts w:ascii="Liberation Serif" w:hAnsi="Liberation Serif"/>
          <w:sz w:val="28"/>
          <w:szCs w:val="28"/>
        </w:rPr>
        <w:t>-строй» - 15,50 тыс. рублей.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По всем должникам ведется </w:t>
      </w:r>
      <w:proofErr w:type="spellStart"/>
      <w:r w:rsidRPr="00C64BF1">
        <w:rPr>
          <w:rFonts w:ascii="Liberation Serif" w:hAnsi="Liberation Serif"/>
          <w:sz w:val="28"/>
          <w:szCs w:val="28"/>
        </w:rPr>
        <w:t>претензионно</w:t>
      </w:r>
      <w:proofErr w:type="spellEnd"/>
      <w:r w:rsidRPr="00C64BF1">
        <w:rPr>
          <w:rFonts w:ascii="Liberation Serif" w:hAnsi="Liberation Serif"/>
          <w:sz w:val="28"/>
          <w:szCs w:val="28"/>
        </w:rPr>
        <w:t>-исковая работа. За 9 месяцев 2023 года арендаторам направлено 6 претензий на сумму 29,86 тыс. рублей.  Предъявлено 5 исковых заявления о взыскании задолженности по арендной плате и пеней: ООО «</w:t>
      </w:r>
      <w:proofErr w:type="spellStart"/>
      <w:r w:rsidRPr="00C64BF1">
        <w:rPr>
          <w:rFonts w:ascii="Liberation Serif" w:hAnsi="Liberation Serif"/>
          <w:sz w:val="28"/>
          <w:szCs w:val="28"/>
        </w:rPr>
        <w:t>Нейва</w:t>
      </w:r>
      <w:proofErr w:type="spellEnd"/>
      <w:r w:rsidRPr="00C64BF1">
        <w:rPr>
          <w:rFonts w:ascii="Liberation Serif" w:hAnsi="Liberation Serif"/>
          <w:sz w:val="28"/>
          <w:szCs w:val="28"/>
        </w:rPr>
        <w:t>-строй» на общую сумму 33,71 тыс. руб.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В течени</w:t>
      </w:r>
      <w:proofErr w:type="gramStart"/>
      <w:r w:rsidRPr="00C64BF1">
        <w:rPr>
          <w:rFonts w:ascii="Liberation Serif" w:hAnsi="Liberation Serif"/>
          <w:sz w:val="28"/>
          <w:szCs w:val="28"/>
        </w:rPr>
        <w:t>и</w:t>
      </w:r>
      <w:proofErr w:type="gramEnd"/>
      <w:r w:rsidRPr="00C64BF1">
        <w:rPr>
          <w:rFonts w:ascii="Liberation Serif" w:hAnsi="Liberation Serif"/>
          <w:sz w:val="28"/>
          <w:szCs w:val="28"/>
        </w:rPr>
        <w:t xml:space="preserve"> 9 месяцев 2023 года состоялись судебные заседания по искам о взыскании задолженности по арендной плате и пеней с ООО «</w:t>
      </w:r>
      <w:proofErr w:type="spellStart"/>
      <w:r w:rsidRPr="00C64BF1">
        <w:rPr>
          <w:rFonts w:ascii="Liberation Serif" w:hAnsi="Liberation Serif"/>
          <w:sz w:val="28"/>
          <w:szCs w:val="28"/>
        </w:rPr>
        <w:t>Нейва</w:t>
      </w:r>
      <w:proofErr w:type="spellEnd"/>
      <w:r w:rsidRPr="00C64BF1">
        <w:rPr>
          <w:rFonts w:ascii="Liberation Serif" w:hAnsi="Liberation Serif"/>
          <w:sz w:val="28"/>
          <w:szCs w:val="28"/>
        </w:rPr>
        <w:t xml:space="preserve">-строй» на сумму 33,71 тыс. руб. Исполнительные листы получены и переданы на исполнение в службу судебных приставов.  </w:t>
      </w:r>
    </w:p>
    <w:p w:rsidR="00101487" w:rsidRPr="00C64BF1" w:rsidRDefault="00101487" w:rsidP="00F927E5">
      <w:pPr>
        <w:tabs>
          <w:tab w:val="left" w:pos="426"/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По состоянию на 1 октября 2023 года в местный бюджет поступило 5,32 тыс. рублей</w:t>
      </w:r>
      <w:r w:rsidRPr="00C64BF1">
        <w:rPr>
          <w:rFonts w:ascii="Liberation Serif" w:hAnsi="Liberation Serif"/>
          <w:color w:val="000000"/>
          <w:sz w:val="28"/>
          <w:szCs w:val="28"/>
        </w:rPr>
        <w:t xml:space="preserve"> доходов,</w:t>
      </w:r>
      <w:r w:rsidRPr="00C64BF1">
        <w:rPr>
          <w:rFonts w:ascii="Liberation Serif" w:hAnsi="Liberation Serif"/>
          <w:sz w:val="28"/>
          <w:szCs w:val="28"/>
        </w:rPr>
        <w:t xml:space="preserve"> от п</w:t>
      </w:r>
      <w:r w:rsidRPr="00C64BF1">
        <w:rPr>
          <w:rFonts w:ascii="Liberation Serif" w:hAnsi="Liberation Serif"/>
          <w:color w:val="000000"/>
          <w:sz w:val="28"/>
          <w:szCs w:val="28"/>
        </w:rPr>
        <w:t xml:space="preserve">латы по соглашениям об установлении сервитута </w:t>
      </w:r>
      <w:r w:rsidRPr="00C64BF1">
        <w:rPr>
          <w:rFonts w:ascii="Liberation Serif" w:hAnsi="Liberation Serif"/>
          <w:color w:val="000000"/>
          <w:sz w:val="28"/>
          <w:szCs w:val="28"/>
        </w:rPr>
        <w:br/>
        <w:t xml:space="preserve">в отношении земельных участков, находящихся в государственной или муниципальной собственности, </w:t>
      </w:r>
      <w:r w:rsidRPr="00C64BF1">
        <w:rPr>
          <w:rFonts w:ascii="Liberation Serif" w:hAnsi="Liberation Serif"/>
          <w:sz w:val="28"/>
          <w:szCs w:val="28"/>
        </w:rPr>
        <w:t>что составляет 16,63 %  утвержденного годового прогноза. Низкий уровень исполнения прогноза</w:t>
      </w:r>
      <w:r w:rsidR="0050176A">
        <w:rPr>
          <w:rFonts w:ascii="Liberation Serif" w:hAnsi="Liberation Serif"/>
          <w:sz w:val="28"/>
          <w:szCs w:val="28"/>
        </w:rPr>
        <w:t xml:space="preserve"> </w:t>
      </w:r>
      <w:r w:rsidRPr="00C64BF1">
        <w:rPr>
          <w:rFonts w:ascii="Liberation Serif" w:hAnsi="Liberation Serif"/>
          <w:sz w:val="28"/>
          <w:szCs w:val="28"/>
        </w:rPr>
        <w:t>обусловлен тем, что заключение соглашений носит заявительный характер, за 9 месяцев 2023 года  соглашения не заключались, поступили средства по соглашениям, заключенным</w:t>
      </w:r>
      <w:r w:rsidR="0050176A">
        <w:rPr>
          <w:rFonts w:ascii="Liberation Serif" w:hAnsi="Liberation Serif"/>
          <w:sz w:val="28"/>
          <w:szCs w:val="28"/>
        </w:rPr>
        <w:t xml:space="preserve"> </w:t>
      </w:r>
      <w:r w:rsidRPr="00C64BF1">
        <w:rPr>
          <w:rFonts w:ascii="Liberation Serif" w:hAnsi="Liberation Serif"/>
          <w:sz w:val="28"/>
          <w:szCs w:val="28"/>
        </w:rPr>
        <w:t xml:space="preserve">в 2022 году. </w:t>
      </w:r>
    </w:p>
    <w:p w:rsidR="00101487" w:rsidRPr="00C64BF1" w:rsidRDefault="00101487" w:rsidP="00F927E5">
      <w:pPr>
        <w:tabs>
          <w:tab w:val="left" w:pos="0"/>
          <w:tab w:val="left" w:pos="426"/>
          <w:tab w:val="left" w:pos="851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К уровню аналогичного периода 2022 года поступления снизились</w:t>
      </w:r>
      <w:r w:rsidR="0050176A">
        <w:rPr>
          <w:rFonts w:ascii="Liberation Serif" w:hAnsi="Liberation Serif"/>
          <w:sz w:val="28"/>
          <w:szCs w:val="28"/>
        </w:rPr>
        <w:t xml:space="preserve"> </w:t>
      </w:r>
      <w:r w:rsidRPr="00C64BF1">
        <w:rPr>
          <w:rFonts w:ascii="Liberation Serif" w:hAnsi="Liberation Serif"/>
          <w:sz w:val="28"/>
          <w:szCs w:val="28"/>
        </w:rPr>
        <w:t xml:space="preserve">на 31,11 тыс. рублей, или на 85,40 %, что обусловлено снижением количества соглашений </w:t>
      </w:r>
      <w:r w:rsidRPr="00C64BF1">
        <w:rPr>
          <w:rFonts w:ascii="Liberation Serif" w:hAnsi="Liberation Serif"/>
          <w:color w:val="000000"/>
          <w:sz w:val="28"/>
          <w:szCs w:val="28"/>
        </w:rPr>
        <w:t>об установлении сервитута</w:t>
      </w:r>
      <w:r w:rsidRPr="00C64BF1">
        <w:rPr>
          <w:rFonts w:ascii="Liberation Serif" w:hAnsi="Liberation Serif"/>
          <w:sz w:val="28"/>
          <w:szCs w:val="28"/>
        </w:rPr>
        <w:t>.</w:t>
      </w:r>
    </w:p>
    <w:p w:rsidR="00101487" w:rsidRPr="00124084" w:rsidRDefault="00101487" w:rsidP="00F927E5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124084">
        <w:rPr>
          <w:rFonts w:ascii="Liberation Serif" w:hAnsi="Liberation Serif"/>
          <w:sz w:val="28"/>
          <w:szCs w:val="28"/>
        </w:rPr>
        <w:t>Недоимка по данному виду доходов  в местный бюджет по состоянию на 01.01.2023 года и на 01.10.2023 года отсутствует.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По состоянию на 1 октября 2023 года в местный бюджет поступило 22,30 тыс. рублей доходов, от платы за публичный сервитут, предусмотренной решением уполномоченного органа, что составляет 247,78 %  утвержденного годового прогноза. Высокий уровень исполнения прогноза обусловлен тем, что в 20</w:t>
      </w:r>
      <w:r w:rsidR="00124084">
        <w:rPr>
          <w:rFonts w:ascii="Liberation Serif" w:hAnsi="Liberation Serif"/>
          <w:sz w:val="28"/>
          <w:szCs w:val="28"/>
        </w:rPr>
        <w:t xml:space="preserve">23 году заключено 2 соглашения </w:t>
      </w:r>
      <w:r w:rsidRPr="00C64BF1">
        <w:rPr>
          <w:rFonts w:ascii="Liberation Serif" w:hAnsi="Liberation Serif"/>
          <w:sz w:val="28"/>
          <w:szCs w:val="28"/>
        </w:rPr>
        <w:t xml:space="preserve">с </w:t>
      </w:r>
      <w:r w:rsidRPr="00C64BF1">
        <w:rPr>
          <w:rFonts w:ascii="Liberation Serif" w:eastAsia="Calibri" w:hAnsi="Liberation Serif"/>
          <w:sz w:val="28"/>
          <w:szCs w:val="28"/>
          <w:lang w:eastAsia="en-US"/>
        </w:rPr>
        <w:t>МРСК Урала</w:t>
      </w:r>
      <w:r w:rsidRPr="00C64BF1">
        <w:rPr>
          <w:rFonts w:ascii="Liberation Serif" w:hAnsi="Liberation Serif"/>
          <w:sz w:val="28"/>
          <w:szCs w:val="28"/>
        </w:rPr>
        <w:t xml:space="preserve">. </w:t>
      </w:r>
    </w:p>
    <w:p w:rsidR="00101487" w:rsidRPr="00C64BF1" w:rsidRDefault="00101487" w:rsidP="00F927E5">
      <w:pPr>
        <w:tabs>
          <w:tab w:val="left" w:pos="0"/>
          <w:tab w:val="left" w:pos="426"/>
          <w:tab w:val="left" w:pos="851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К уровню аналогичного периода 2022 года поступления возросли на 22,09 тыс. рублей, что обусловлено увеличением количества соглашений </w:t>
      </w:r>
      <w:r w:rsidRPr="00C64BF1">
        <w:rPr>
          <w:rFonts w:ascii="Liberation Serif" w:hAnsi="Liberation Serif"/>
          <w:color w:val="000000"/>
          <w:sz w:val="28"/>
          <w:szCs w:val="28"/>
        </w:rPr>
        <w:t>об установлении публичного сервитута</w:t>
      </w:r>
      <w:r w:rsidRPr="00C64BF1">
        <w:rPr>
          <w:rFonts w:ascii="Liberation Serif" w:hAnsi="Liberation Serif"/>
          <w:sz w:val="28"/>
          <w:szCs w:val="28"/>
        </w:rPr>
        <w:t>.</w:t>
      </w:r>
    </w:p>
    <w:p w:rsidR="00101487" w:rsidRPr="00C64BF1" w:rsidRDefault="00101487" w:rsidP="00F927E5">
      <w:pPr>
        <w:pStyle w:val="a5"/>
        <w:tabs>
          <w:tab w:val="left" w:pos="993"/>
        </w:tabs>
        <w:ind w:left="0" w:firstLine="709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Недоимка по данному виду доходов в местный бюджет по состоянию на 01.01.2023 года и на 01.10.2023 года отсутствует.</w:t>
      </w:r>
    </w:p>
    <w:p w:rsidR="00101487" w:rsidRPr="00D17144" w:rsidRDefault="00101487" w:rsidP="00F927E5">
      <w:pPr>
        <w:pStyle w:val="af1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D17144">
        <w:rPr>
          <w:rFonts w:ascii="Liberation Serif" w:hAnsi="Liberation Serif"/>
          <w:sz w:val="28"/>
          <w:szCs w:val="28"/>
        </w:rPr>
        <w:lastRenderedPageBreak/>
        <w:t xml:space="preserve">По состоянию на 1 октября 2023 года в местный бюджет поступило  2 743,97 тыс. рублей по прочим доходам от использования имущества и прав, находящегося в государственной и муниципальной собственности, что  составляет 58,42 % утвержденного годового прогноза. Низкий уровень </w:t>
      </w:r>
      <w:r w:rsidR="00D17144">
        <w:rPr>
          <w:rFonts w:ascii="Liberation Serif" w:hAnsi="Liberation Serif"/>
          <w:sz w:val="28"/>
          <w:szCs w:val="28"/>
        </w:rPr>
        <w:t xml:space="preserve">исполнения прогноза обусловлен </w:t>
      </w:r>
      <w:r w:rsidRPr="00D17144">
        <w:rPr>
          <w:rFonts w:ascii="Liberation Serif" w:hAnsi="Liberation Serif"/>
          <w:sz w:val="28"/>
          <w:szCs w:val="28"/>
        </w:rPr>
        <w:t xml:space="preserve">неуплатой текущих платежей. </w:t>
      </w:r>
    </w:p>
    <w:p w:rsidR="00101487" w:rsidRPr="00D17144" w:rsidRDefault="00D17144" w:rsidP="00F927E5">
      <w:pPr>
        <w:pStyle w:val="af1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 уровню аналогичного</w:t>
      </w:r>
      <w:r w:rsidR="00101487" w:rsidRPr="00D17144">
        <w:rPr>
          <w:rFonts w:ascii="Liberation Serif" w:hAnsi="Liberation Serif"/>
          <w:sz w:val="28"/>
          <w:szCs w:val="28"/>
        </w:rPr>
        <w:t xml:space="preserve"> периода 2022 года поступл</w:t>
      </w:r>
      <w:r>
        <w:rPr>
          <w:rFonts w:ascii="Liberation Serif" w:hAnsi="Liberation Serif"/>
          <w:sz w:val="28"/>
          <w:szCs w:val="28"/>
        </w:rPr>
        <w:t>ения</w:t>
      </w:r>
      <w:r w:rsidR="00101487" w:rsidRPr="00D17144">
        <w:rPr>
          <w:rFonts w:ascii="Liberation Serif" w:hAnsi="Liberation Serif"/>
          <w:sz w:val="28"/>
          <w:szCs w:val="28"/>
        </w:rPr>
        <w:t xml:space="preserve"> снизились</w:t>
      </w:r>
      <w:r w:rsidR="0050176A">
        <w:rPr>
          <w:rFonts w:ascii="Liberation Serif" w:hAnsi="Liberation Serif"/>
          <w:sz w:val="28"/>
          <w:szCs w:val="28"/>
        </w:rPr>
        <w:t xml:space="preserve"> </w:t>
      </w:r>
      <w:r w:rsidR="00101487" w:rsidRPr="00D17144">
        <w:rPr>
          <w:rFonts w:ascii="Liberation Serif" w:hAnsi="Liberation Serif"/>
          <w:sz w:val="28"/>
          <w:szCs w:val="28"/>
        </w:rPr>
        <w:t>на 366,64 тыс. рублей, или на 11,79 %, что обусловлено неуплатой текущих платежей.</w:t>
      </w:r>
    </w:p>
    <w:p w:rsidR="00101487" w:rsidRPr="00D17144" w:rsidRDefault="00101487" w:rsidP="00F927E5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D17144">
        <w:rPr>
          <w:rFonts w:ascii="Liberation Serif" w:hAnsi="Liberation Serif"/>
          <w:sz w:val="28"/>
          <w:szCs w:val="28"/>
        </w:rPr>
        <w:t xml:space="preserve">Недоимка в местный бюджет по состоянию на 01.10.2023 года составила 7 213,37 тыс. рублей и увеличилась за отчетный период на 990,26 тыс. рублей </w:t>
      </w:r>
      <w:r w:rsidRPr="00D17144">
        <w:rPr>
          <w:rFonts w:ascii="Liberation Serif" w:hAnsi="Liberation Serif"/>
          <w:sz w:val="28"/>
          <w:szCs w:val="28"/>
        </w:rPr>
        <w:br/>
        <w:t xml:space="preserve">(на 27,87 %) в связи с неуплатой текущих платежей. </w:t>
      </w:r>
    </w:p>
    <w:p w:rsidR="00101487" w:rsidRPr="00D17144" w:rsidRDefault="00101487" w:rsidP="00F927E5">
      <w:pPr>
        <w:pStyle w:val="af1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D17144">
        <w:rPr>
          <w:rFonts w:ascii="Liberation Serif" w:hAnsi="Liberation Serif"/>
          <w:sz w:val="28"/>
          <w:szCs w:val="28"/>
        </w:rPr>
        <w:t>по состоянию на 1 октября 2023 года в мес</w:t>
      </w:r>
      <w:r w:rsidR="00D17144">
        <w:rPr>
          <w:rFonts w:ascii="Liberation Serif" w:hAnsi="Liberation Serif"/>
          <w:sz w:val="28"/>
          <w:szCs w:val="28"/>
        </w:rPr>
        <w:t xml:space="preserve">тный бюджет поступило 2 314,49 </w:t>
      </w:r>
      <w:r w:rsidRPr="00D17144">
        <w:rPr>
          <w:rFonts w:ascii="Liberation Serif" w:hAnsi="Liberation Serif"/>
          <w:sz w:val="28"/>
          <w:szCs w:val="28"/>
        </w:rPr>
        <w:t xml:space="preserve">тыс. рублей </w:t>
      </w:r>
      <w:r w:rsidRPr="00D17144">
        <w:rPr>
          <w:rFonts w:ascii="Liberation Serif" w:hAnsi="Liberation Serif"/>
          <w:i/>
          <w:sz w:val="28"/>
          <w:szCs w:val="28"/>
        </w:rPr>
        <w:t>доходов от платы за пользование жилыми помещениями (плата за наем)</w:t>
      </w:r>
      <w:r w:rsidRPr="00D17144">
        <w:rPr>
          <w:rFonts w:ascii="Liberation Serif" w:hAnsi="Liberation Serif"/>
          <w:sz w:val="28"/>
          <w:szCs w:val="28"/>
        </w:rPr>
        <w:t>, что составляет 55,84 %  утвержденного годового прогноза. Низкий уровень исполнения прогноза</w:t>
      </w:r>
      <w:r w:rsidR="0050176A">
        <w:rPr>
          <w:rFonts w:ascii="Liberation Serif" w:hAnsi="Liberation Serif"/>
          <w:sz w:val="28"/>
          <w:szCs w:val="28"/>
        </w:rPr>
        <w:t xml:space="preserve"> </w:t>
      </w:r>
      <w:r w:rsidRPr="00D17144">
        <w:rPr>
          <w:rFonts w:ascii="Liberation Serif" w:hAnsi="Liberation Serif"/>
          <w:sz w:val="28"/>
          <w:szCs w:val="28"/>
        </w:rPr>
        <w:t>обусловлен неуплатой текущих платежей.</w:t>
      </w:r>
    </w:p>
    <w:p w:rsidR="00101487" w:rsidRPr="00D17144" w:rsidRDefault="00101487" w:rsidP="00F927E5">
      <w:pPr>
        <w:pStyle w:val="af1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D17144">
        <w:rPr>
          <w:rFonts w:ascii="Liberation Serif" w:hAnsi="Liberation Serif"/>
          <w:sz w:val="28"/>
          <w:szCs w:val="28"/>
        </w:rPr>
        <w:t xml:space="preserve">К уровню аналогичного </w:t>
      </w:r>
      <w:r w:rsidR="006C1CFD">
        <w:rPr>
          <w:rFonts w:ascii="Liberation Serif" w:hAnsi="Liberation Serif"/>
          <w:sz w:val="28"/>
          <w:szCs w:val="28"/>
        </w:rPr>
        <w:t xml:space="preserve">периода 2022 года поступления снизились </w:t>
      </w:r>
      <w:r w:rsidRPr="00D17144">
        <w:rPr>
          <w:rFonts w:ascii="Liberation Serif" w:hAnsi="Liberation Serif"/>
          <w:sz w:val="28"/>
          <w:szCs w:val="28"/>
        </w:rPr>
        <w:t>на  226,88 тыс. рублей или на 8,93 %, что обусловлено неуплатой текущих платежей.</w:t>
      </w:r>
    </w:p>
    <w:p w:rsidR="00101487" w:rsidRPr="00D17144" w:rsidRDefault="00101487" w:rsidP="00F927E5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D17144">
        <w:rPr>
          <w:rFonts w:ascii="Liberation Serif" w:hAnsi="Liberation Serif"/>
          <w:sz w:val="28"/>
          <w:szCs w:val="28"/>
        </w:rPr>
        <w:t xml:space="preserve">Недоимка по данному виду доходов  в местный бюджет по состоянию на 01.10.2023 года составила 6 756,90 тыс. рублей и увеличилась за отчетный период на 960,21 тыс. рублей (на 16,56 %) в связи с неуплатой текущих платежей.  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 w:cs="Calibri"/>
          <w:sz w:val="28"/>
          <w:szCs w:val="28"/>
        </w:rPr>
      </w:pPr>
      <w:r w:rsidRPr="00C64BF1">
        <w:rPr>
          <w:rFonts w:ascii="Liberation Serif" w:eastAsia="Calibri" w:hAnsi="Liberation Serif"/>
          <w:sz w:val="28"/>
          <w:szCs w:val="28"/>
          <w:lang w:eastAsia="en-US"/>
        </w:rPr>
        <w:t xml:space="preserve">В отношении должников проводится </w:t>
      </w:r>
      <w:proofErr w:type="spellStart"/>
      <w:r w:rsidRPr="00C64BF1">
        <w:rPr>
          <w:rFonts w:ascii="Liberation Serif" w:eastAsia="Calibri" w:hAnsi="Liberation Serif"/>
          <w:sz w:val="28"/>
          <w:szCs w:val="28"/>
          <w:lang w:eastAsia="en-US"/>
        </w:rPr>
        <w:t>претензионно</w:t>
      </w:r>
      <w:proofErr w:type="spellEnd"/>
      <w:r w:rsidRPr="00C64BF1">
        <w:rPr>
          <w:rFonts w:ascii="Liberation Serif" w:eastAsia="Calibri" w:hAnsi="Liberation Serif"/>
          <w:sz w:val="28"/>
          <w:szCs w:val="28"/>
          <w:lang w:eastAsia="en-US"/>
        </w:rPr>
        <w:t xml:space="preserve">-исковая работа. </w:t>
      </w:r>
      <w:r w:rsidRPr="00C64BF1">
        <w:rPr>
          <w:rFonts w:ascii="Liberation Serif" w:hAnsi="Liberation Serif" w:cs="Liberation Serif"/>
          <w:color w:val="000000"/>
          <w:sz w:val="28"/>
          <w:szCs w:val="28"/>
          <w:shd w:val="clear" w:color="auto" w:fill="FCFCFC"/>
        </w:rPr>
        <w:t xml:space="preserve">За 9 месяцев  2023 года </w:t>
      </w:r>
      <w:r w:rsidRPr="00C64BF1">
        <w:rPr>
          <w:rFonts w:ascii="Liberation Serif" w:hAnsi="Liberation Serif" w:cs="Microsoft Sans Serif"/>
          <w:color w:val="000000"/>
          <w:sz w:val="28"/>
          <w:szCs w:val="28"/>
          <w:shd w:val="clear" w:color="auto" w:fill="FCFCFC"/>
        </w:rPr>
        <w:t>приняты следующие меры:</w:t>
      </w:r>
    </w:p>
    <w:p w:rsidR="00101487" w:rsidRPr="00C64BF1" w:rsidRDefault="00101487" w:rsidP="00F927E5">
      <w:pPr>
        <w:jc w:val="both"/>
        <w:rPr>
          <w:rFonts w:ascii="Liberation Serif" w:hAnsi="Liberation Serif" w:cs="Calibri"/>
          <w:sz w:val="28"/>
          <w:szCs w:val="28"/>
        </w:rPr>
      </w:pPr>
      <w:r w:rsidRPr="00C64BF1">
        <w:rPr>
          <w:rFonts w:ascii="Liberation Serif" w:hAnsi="Liberation Serif" w:cs="Microsoft Sans Serif"/>
          <w:color w:val="000000"/>
          <w:sz w:val="28"/>
          <w:szCs w:val="28"/>
        </w:rPr>
        <w:t>- физическим лицам направлено 794 претензии на сумму 6 756,91 тыс. рублей;</w:t>
      </w:r>
    </w:p>
    <w:p w:rsidR="00101487" w:rsidRPr="00C64BF1" w:rsidRDefault="00101487" w:rsidP="00F927E5">
      <w:pPr>
        <w:jc w:val="both"/>
        <w:rPr>
          <w:rFonts w:ascii="Liberation Serif" w:hAnsi="Liberation Serif" w:cs="Calibri"/>
          <w:sz w:val="28"/>
          <w:szCs w:val="28"/>
        </w:rPr>
      </w:pPr>
      <w:r w:rsidRPr="00C64BF1">
        <w:rPr>
          <w:rFonts w:ascii="Liberation Serif" w:hAnsi="Liberation Serif" w:cs="Microsoft Sans Serif"/>
          <w:color w:val="000000"/>
          <w:sz w:val="28"/>
          <w:szCs w:val="28"/>
        </w:rPr>
        <w:t>- подано исковых заявлений (судебных приказов) на суму 65,1 тыс. рублей;</w:t>
      </w:r>
    </w:p>
    <w:p w:rsidR="00101487" w:rsidRPr="00C64BF1" w:rsidRDefault="00101487" w:rsidP="00F927E5">
      <w:pPr>
        <w:jc w:val="both"/>
        <w:rPr>
          <w:rFonts w:ascii="Liberation Serif" w:hAnsi="Liberation Serif" w:cs="Microsoft Sans Serif"/>
          <w:color w:val="000000"/>
          <w:sz w:val="28"/>
          <w:szCs w:val="28"/>
        </w:rPr>
      </w:pPr>
      <w:r w:rsidRPr="00C64BF1">
        <w:rPr>
          <w:rFonts w:ascii="Liberation Serif" w:hAnsi="Liberation Serif" w:cs="Microsoft Sans Serif"/>
          <w:color w:val="000000"/>
          <w:sz w:val="28"/>
          <w:szCs w:val="28"/>
        </w:rPr>
        <w:t>- переданы исполнительные листы (судебные приказы) на исполнение судебным приставам в сумме 70,86 тыс. рублей.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 w:cs="Calibri"/>
          <w:sz w:val="28"/>
          <w:szCs w:val="28"/>
        </w:rPr>
      </w:pPr>
      <w:r w:rsidRPr="00C64BF1">
        <w:rPr>
          <w:rFonts w:ascii="Liberation Serif" w:hAnsi="Liberation Serif"/>
          <w:color w:val="000000"/>
          <w:sz w:val="28"/>
          <w:szCs w:val="28"/>
        </w:rPr>
        <w:t>По результатам проведенной претензионной</w:t>
      </w:r>
      <w:r w:rsidR="006C1CFD">
        <w:rPr>
          <w:rFonts w:ascii="Liberation Serif" w:hAnsi="Liberation Serif"/>
          <w:color w:val="000000"/>
          <w:sz w:val="28"/>
          <w:szCs w:val="28"/>
        </w:rPr>
        <w:t xml:space="preserve"> работы за 9 месяцев 2023 года </w:t>
      </w:r>
      <w:r w:rsidRPr="00C64BF1">
        <w:rPr>
          <w:rFonts w:ascii="Liberation Serif" w:hAnsi="Liberation Serif"/>
          <w:color w:val="000000"/>
          <w:sz w:val="28"/>
          <w:szCs w:val="28"/>
        </w:rPr>
        <w:t>в бюджет Невьянского городского округа поступило 253,90</w:t>
      </w:r>
      <w:r w:rsidRPr="00C64BF1">
        <w:rPr>
          <w:rFonts w:ascii="Liberation Serif" w:hAnsi="Liberation Serif"/>
          <w:sz w:val="28"/>
          <w:szCs w:val="28"/>
        </w:rPr>
        <w:t xml:space="preserve"> тыс. рублей просроченной дебиторской задолженности.</w:t>
      </w:r>
    </w:p>
    <w:p w:rsidR="00101487" w:rsidRPr="00C64BF1" w:rsidRDefault="00101487" w:rsidP="00F927E5">
      <w:pPr>
        <w:pStyle w:val="a5"/>
        <w:widowControl/>
        <w:numPr>
          <w:ilvl w:val="0"/>
          <w:numId w:val="30"/>
        </w:numPr>
        <w:tabs>
          <w:tab w:val="left" w:pos="993"/>
        </w:tabs>
        <w:autoSpaceDE/>
        <w:autoSpaceDN/>
        <w:adjustRightInd/>
        <w:ind w:left="0" w:firstLine="709"/>
        <w:rPr>
          <w:rFonts w:ascii="Liberation Serif" w:hAnsi="Liberation Serif"/>
          <w:b/>
          <w:i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по состоянию на 1 октября 2023 года в местный бюджет поступило 380,22 тыс. рублей </w:t>
      </w:r>
      <w:r w:rsidRPr="00C64BF1">
        <w:rPr>
          <w:rFonts w:ascii="Liberation Serif" w:hAnsi="Liberation Serif"/>
          <w:i/>
          <w:sz w:val="28"/>
          <w:szCs w:val="28"/>
        </w:rPr>
        <w:t>доходов за размещение нестационарных торговых объектов</w:t>
      </w:r>
      <w:r w:rsidRPr="00C64BF1">
        <w:rPr>
          <w:rFonts w:ascii="Liberation Serif" w:hAnsi="Liberation Serif"/>
          <w:sz w:val="28"/>
          <w:szCs w:val="28"/>
        </w:rPr>
        <w:t>,</w:t>
      </w:r>
      <w:r w:rsidR="0050176A">
        <w:rPr>
          <w:rFonts w:ascii="Liberation Serif" w:hAnsi="Liberation Serif"/>
          <w:sz w:val="28"/>
          <w:szCs w:val="28"/>
        </w:rPr>
        <w:t xml:space="preserve"> </w:t>
      </w:r>
      <w:r w:rsidRPr="00C64BF1">
        <w:rPr>
          <w:rFonts w:ascii="Liberation Serif" w:hAnsi="Liberation Serif"/>
          <w:sz w:val="28"/>
          <w:szCs w:val="28"/>
        </w:rPr>
        <w:t xml:space="preserve">на территории Невьянского городского округа, что составляет </w:t>
      </w:r>
      <w:r w:rsidR="006C1CFD">
        <w:rPr>
          <w:rFonts w:ascii="Liberation Serif" w:hAnsi="Liberation Serif"/>
          <w:sz w:val="28"/>
          <w:szCs w:val="28"/>
        </w:rPr>
        <w:t xml:space="preserve">            78,23 % </w:t>
      </w:r>
      <w:r w:rsidRPr="00C64BF1">
        <w:rPr>
          <w:rFonts w:ascii="Liberation Serif" w:hAnsi="Liberation Serif"/>
          <w:sz w:val="28"/>
          <w:szCs w:val="28"/>
        </w:rPr>
        <w:t xml:space="preserve">утвержденного годового прогноза. </w:t>
      </w:r>
    </w:p>
    <w:p w:rsidR="00101487" w:rsidRPr="00C64BF1" w:rsidRDefault="00101487" w:rsidP="00F927E5">
      <w:pPr>
        <w:pStyle w:val="a5"/>
        <w:ind w:left="0" w:firstLine="709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К уровню аналогичного периода 2022 года поступления снизились на 143,69 тыс. рублей и</w:t>
      </w:r>
      <w:r w:rsidR="00463D42">
        <w:rPr>
          <w:rFonts w:ascii="Liberation Serif" w:hAnsi="Liberation Serif"/>
          <w:sz w:val="28"/>
          <w:szCs w:val="28"/>
        </w:rPr>
        <w:t xml:space="preserve">ли на 27,43 %, что обусловлено </w:t>
      </w:r>
      <w:r w:rsidRPr="00C64BF1">
        <w:rPr>
          <w:rFonts w:ascii="Liberation Serif" w:hAnsi="Liberation Serif"/>
          <w:sz w:val="28"/>
          <w:szCs w:val="28"/>
        </w:rPr>
        <w:t>оплатой задолженности за прошлые периоды и уплатой НДС за 2021 год</w:t>
      </w:r>
      <w:r w:rsidRPr="00C64BF1">
        <w:rPr>
          <w:rFonts w:ascii="Liberation Serif" w:hAnsi="Liberation Serif"/>
          <w:color w:val="000000"/>
          <w:sz w:val="28"/>
          <w:szCs w:val="28"/>
        </w:rPr>
        <w:t xml:space="preserve">. </w:t>
      </w:r>
    </w:p>
    <w:p w:rsidR="00101487" w:rsidRPr="00635505" w:rsidRDefault="00101487" w:rsidP="00F927E5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b/>
          <w:i/>
          <w:sz w:val="28"/>
          <w:szCs w:val="28"/>
        </w:rPr>
      </w:pPr>
      <w:r w:rsidRPr="00635505">
        <w:rPr>
          <w:rFonts w:ascii="Liberation Serif" w:hAnsi="Liberation Serif"/>
          <w:sz w:val="28"/>
          <w:szCs w:val="28"/>
        </w:rPr>
        <w:t xml:space="preserve">Недоимка по данному виду доходов в местный бюджет по состоянию на 01.10.2023 года составила 53,74 тыс. рублей и снизилась за отчетный период на 14,24 тыс. рублей (на 20,95 %) в связи с погашением задолженности ИП </w:t>
      </w:r>
      <w:proofErr w:type="spellStart"/>
      <w:r w:rsidRPr="00635505">
        <w:rPr>
          <w:rFonts w:ascii="Liberation Serif" w:hAnsi="Liberation Serif"/>
          <w:sz w:val="28"/>
          <w:szCs w:val="28"/>
        </w:rPr>
        <w:t>Эсауловым</w:t>
      </w:r>
      <w:proofErr w:type="spellEnd"/>
      <w:r w:rsidRPr="00635505">
        <w:rPr>
          <w:rFonts w:ascii="Liberation Serif" w:hAnsi="Liberation Serif"/>
          <w:sz w:val="28"/>
          <w:szCs w:val="28"/>
        </w:rPr>
        <w:t xml:space="preserve"> С.А. 14,00 тыс. рублей.</w:t>
      </w:r>
    </w:p>
    <w:p w:rsidR="00101487" w:rsidRPr="00B74004" w:rsidRDefault="00B74004" w:rsidP="00F927E5">
      <w:pPr>
        <w:pStyle w:val="af1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 состоянию на 1 октября 2023 </w:t>
      </w:r>
      <w:r w:rsidR="00101487" w:rsidRPr="00B74004">
        <w:rPr>
          <w:rFonts w:ascii="Liberation Serif" w:hAnsi="Liberation Serif"/>
          <w:sz w:val="28"/>
          <w:szCs w:val="28"/>
        </w:rPr>
        <w:t xml:space="preserve">года в местный бюджет поступило 49,26 тыс. рублей </w:t>
      </w:r>
      <w:r w:rsidR="00101487" w:rsidRPr="00B74004">
        <w:rPr>
          <w:rFonts w:ascii="Liberation Serif" w:hAnsi="Liberation Serif"/>
          <w:i/>
          <w:sz w:val="28"/>
          <w:szCs w:val="28"/>
        </w:rPr>
        <w:t>доходов на установку и эксплуатацию рекламных конструкций</w:t>
      </w:r>
      <w:r w:rsidR="00101487" w:rsidRPr="00B74004">
        <w:rPr>
          <w:rFonts w:ascii="Liberation Serif" w:hAnsi="Liberation Serif"/>
          <w:sz w:val="28"/>
          <w:szCs w:val="28"/>
        </w:rPr>
        <w:t xml:space="preserve">, что составляет 74,64 % утвержденного годового прогноза. </w:t>
      </w:r>
    </w:p>
    <w:p w:rsidR="00101487" w:rsidRPr="00B74004" w:rsidRDefault="00B74004" w:rsidP="00F927E5">
      <w:pPr>
        <w:pStyle w:val="af1"/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К уровню </w:t>
      </w:r>
      <w:r w:rsidR="00101487" w:rsidRPr="00B74004">
        <w:rPr>
          <w:rFonts w:ascii="Liberation Serif" w:hAnsi="Liberation Serif"/>
          <w:sz w:val="28"/>
          <w:szCs w:val="28"/>
        </w:rPr>
        <w:t xml:space="preserve">аналогичного периода 2022 года поступления возросли на 3,93 тыс. рублей или на 8,67 %, что обусловлено оплатой задолженности ИП Паньшиным В.А.  </w:t>
      </w:r>
    </w:p>
    <w:p w:rsidR="00101487" w:rsidRPr="00B74004" w:rsidRDefault="00101487" w:rsidP="00F927E5">
      <w:pPr>
        <w:pStyle w:val="af1"/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B74004">
        <w:rPr>
          <w:rFonts w:ascii="Liberation Serif" w:hAnsi="Liberation Serif"/>
          <w:sz w:val="28"/>
          <w:szCs w:val="28"/>
        </w:rPr>
        <w:t>Недоимка по данному виду доходов в местный бюджет по состоянию на 01.10.2023 года составила 402,73 тыс. рублей и увеличилась за отчетный период на 44,28 тыс. рублей или на 12,35 % в связи с неуплатой текущих платежей ООО «</w:t>
      </w:r>
      <w:proofErr w:type="spellStart"/>
      <w:r w:rsidRPr="00B74004">
        <w:rPr>
          <w:rFonts w:ascii="Liberation Serif" w:hAnsi="Liberation Serif"/>
          <w:sz w:val="28"/>
          <w:szCs w:val="28"/>
        </w:rPr>
        <w:t>Бусинесс</w:t>
      </w:r>
      <w:proofErr w:type="spellEnd"/>
      <w:r w:rsidRPr="00B74004">
        <w:rPr>
          <w:rFonts w:ascii="Liberation Serif" w:hAnsi="Liberation Serif"/>
          <w:sz w:val="28"/>
          <w:szCs w:val="28"/>
        </w:rPr>
        <w:t xml:space="preserve">».  </w:t>
      </w:r>
    </w:p>
    <w:p w:rsidR="00101487" w:rsidRPr="00B74004" w:rsidRDefault="00101487" w:rsidP="00F927E5">
      <w:pPr>
        <w:pStyle w:val="af1"/>
        <w:tabs>
          <w:tab w:val="left" w:pos="993"/>
        </w:tabs>
        <w:spacing w:after="24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B74004">
        <w:rPr>
          <w:rFonts w:ascii="Liberation Serif" w:hAnsi="Liberation Serif"/>
          <w:sz w:val="28"/>
          <w:szCs w:val="28"/>
        </w:rPr>
        <w:t xml:space="preserve">В течение 9 месяцев 2023 года состоялись 2 судебных заседания по иску </w:t>
      </w:r>
      <w:r w:rsidRPr="00B74004">
        <w:rPr>
          <w:rFonts w:ascii="Liberation Serif" w:hAnsi="Liberation Serif"/>
          <w:sz w:val="28"/>
          <w:szCs w:val="28"/>
        </w:rPr>
        <w:br/>
        <w:t>о взыскании задолженности по арендной плате и пеней с ИП Паньшина В.А. на сумму 3,04 тыс. рублей. Судебные решения получены и переданы на исполнение в отдел судебных приставов. Задолженность погашена.</w:t>
      </w:r>
    </w:p>
    <w:p w:rsidR="00101487" w:rsidRPr="00B74004" w:rsidRDefault="00101487" w:rsidP="00F927E5">
      <w:pPr>
        <w:pStyle w:val="af1"/>
        <w:tabs>
          <w:tab w:val="left" w:pos="993"/>
        </w:tabs>
        <w:spacing w:after="24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B74004">
        <w:rPr>
          <w:rFonts w:ascii="Liberation Serif" w:hAnsi="Liberation Serif"/>
          <w:sz w:val="28"/>
          <w:szCs w:val="28"/>
        </w:rPr>
        <w:t>В отношении ООО «</w:t>
      </w:r>
      <w:proofErr w:type="spellStart"/>
      <w:r w:rsidRPr="00B74004">
        <w:rPr>
          <w:rFonts w:ascii="Liberation Serif" w:hAnsi="Liberation Serif"/>
          <w:sz w:val="28"/>
          <w:szCs w:val="28"/>
        </w:rPr>
        <w:t>Бусинесс</w:t>
      </w:r>
      <w:proofErr w:type="spellEnd"/>
      <w:r w:rsidRPr="00B74004">
        <w:rPr>
          <w:rFonts w:ascii="Liberation Serif" w:hAnsi="Liberation Serif"/>
          <w:sz w:val="28"/>
          <w:szCs w:val="28"/>
        </w:rPr>
        <w:t>» проведены следующие мероприятия:</w:t>
      </w:r>
    </w:p>
    <w:p w:rsidR="00101487" w:rsidRPr="00B74004" w:rsidRDefault="00101487" w:rsidP="00F927E5">
      <w:pPr>
        <w:pStyle w:val="af1"/>
        <w:tabs>
          <w:tab w:val="left" w:pos="993"/>
        </w:tabs>
        <w:spacing w:after="240" w:line="240" w:lineRule="auto"/>
        <w:ind w:left="0"/>
        <w:contextualSpacing/>
        <w:jc w:val="both"/>
        <w:rPr>
          <w:rFonts w:ascii="Liberation Serif" w:hAnsi="Liberation Serif"/>
          <w:sz w:val="28"/>
          <w:szCs w:val="28"/>
        </w:rPr>
      </w:pPr>
      <w:r w:rsidRPr="00B74004">
        <w:rPr>
          <w:rFonts w:ascii="Liberation Serif" w:hAnsi="Liberation Serif"/>
          <w:sz w:val="28"/>
          <w:szCs w:val="28"/>
        </w:rPr>
        <w:t>- судебные решения получены и переданы на исполнение в отдел судебных приставов на сумму 334,3 тыс. рублей;</w:t>
      </w:r>
    </w:p>
    <w:p w:rsidR="00101487" w:rsidRPr="00B74004" w:rsidRDefault="00101487" w:rsidP="00F927E5">
      <w:pPr>
        <w:pStyle w:val="af1"/>
        <w:tabs>
          <w:tab w:val="left" w:pos="993"/>
        </w:tabs>
        <w:spacing w:after="240" w:line="240" w:lineRule="auto"/>
        <w:ind w:left="0"/>
        <w:contextualSpacing/>
        <w:jc w:val="both"/>
        <w:rPr>
          <w:rFonts w:ascii="Liberation Serif" w:hAnsi="Liberation Serif"/>
          <w:b/>
          <w:sz w:val="28"/>
          <w:szCs w:val="28"/>
        </w:rPr>
      </w:pPr>
      <w:r w:rsidRPr="00B74004">
        <w:rPr>
          <w:rFonts w:ascii="Liberation Serif" w:hAnsi="Liberation Serif"/>
          <w:sz w:val="28"/>
          <w:szCs w:val="28"/>
        </w:rPr>
        <w:t>- на сумму 68,43 тыс. рублей выписаны претензии. Готовятся исковые заявления для подачи в суд о взыскании задолженности.</w:t>
      </w:r>
    </w:p>
    <w:p w:rsidR="00101487" w:rsidRPr="00C64BF1" w:rsidRDefault="00101487" w:rsidP="00F927E5">
      <w:pPr>
        <w:pStyle w:val="XXL"/>
        <w:spacing w:line="240" w:lineRule="auto"/>
        <w:jc w:val="center"/>
        <w:rPr>
          <w:rFonts w:ascii="Liberation Serif" w:hAnsi="Liberation Serif"/>
          <w:b/>
          <w:szCs w:val="28"/>
        </w:rPr>
      </w:pPr>
      <w:r w:rsidRPr="00C64BF1">
        <w:rPr>
          <w:rFonts w:ascii="Liberation Serif" w:hAnsi="Liberation Serif"/>
          <w:b/>
          <w:szCs w:val="28"/>
        </w:rPr>
        <w:t>Плата за негативное воздействие на окружающую среду</w:t>
      </w:r>
    </w:p>
    <w:p w:rsidR="00101487" w:rsidRPr="00C64BF1" w:rsidRDefault="00101487" w:rsidP="00F927E5">
      <w:pPr>
        <w:pStyle w:val="XXL"/>
        <w:spacing w:line="240" w:lineRule="auto"/>
        <w:jc w:val="center"/>
        <w:rPr>
          <w:rFonts w:ascii="Liberation Serif" w:hAnsi="Liberation Serif"/>
          <w:b/>
          <w:szCs w:val="28"/>
        </w:rPr>
      </w:pP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По состоянию на 1 октября 2023  года в местный бюджет поступило  6 460,83 тыс. рублей платежей за негативное воздействие на окружающую среду, что составляет 104,44 %  утвержденного годового прогноза. </w:t>
      </w:r>
      <w:proofErr w:type="gramStart"/>
      <w:r w:rsidRPr="00C64BF1">
        <w:rPr>
          <w:rFonts w:ascii="Liberation Serif" w:hAnsi="Liberation Serif"/>
          <w:sz w:val="28"/>
          <w:szCs w:val="28"/>
        </w:rPr>
        <w:t xml:space="preserve">Высокий    уровень исполнения прогноза обусловлен поступлением платы за выбросы загрязняющих веществ  в атмосферный воздух стационарными объектами за 4 квартал 2022 года от АО «Невьянский цементник» в сумме 3 428,51 тыс. рублей (платежная база рассчитана </w:t>
      </w:r>
      <w:r w:rsidRPr="00C64BF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 применением коэффициента 100) </w:t>
      </w:r>
      <w:r w:rsidRPr="00C64BF1">
        <w:rPr>
          <w:rFonts w:ascii="Liberation Serif" w:hAnsi="Liberation Serif"/>
          <w:sz w:val="28"/>
          <w:szCs w:val="28"/>
        </w:rPr>
        <w:t>и платы за размещение твердых коммунальных отходов за 2022 год от  МБУ «УХ НГО» в сумме 1 399,45 тыс. рублей.</w:t>
      </w:r>
      <w:proofErr w:type="gramEnd"/>
    </w:p>
    <w:p w:rsidR="00101487" w:rsidRPr="0071754F" w:rsidRDefault="00101487" w:rsidP="00F927E5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71754F">
        <w:rPr>
          <w:rFonts w:ascii="Liberation Serif" w:hAnsi="Liberation Serif"/>
          <w:sz w:val="28"/>
          <w:szCs w:val="28"/>
        </w:rPr>
        <w:t>Удельный вес платежей за негативное воздействие на окружающую среду в структуре налоговых и неналоговых доходов бюджета составляет 1,18 %,что ниже, чем за аналогичный период 2022 года на 5,77 %.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C64BF1">
        <w:rPr>
          <w:rFonts w:ascii="Liberation Serif" w:hAnsi="Liberation Serif"/>
          <w:sz w:val="28"/>
          <w:szCs w:val="28"/>
        </w:rPr>
        <w:t>К уровню аналогичного периода 2022 года поступления снизились на 27 646,48 ты</w:t>
      </w:r>
      <w:r w:rsidR="0071754F">
        <w:rPr>
          <w:rFonts w:ascii="Liberation Serif" w:hAnsi="Liberation Serif"/>
          <w:sz w:val="28"/>
          <w:szCs w:val="28"/>
        </w:rPr>
        <w:t>с. рублей</w:t>
      </w:r>
      <w:r w:rsidRPr="00C64BF1">
        <w:rPr>
          <w:rFonts w:ascii="Liberation Serif" w:hAnsi="Liberation Serif"/>
          <w:sz w:val="28"/>
          <w:szCs w:val="28"/>
        </w:rPr>
        <w:t xml:space="preserve"> или на 81,06 %, что обусловлено снижением поступлений  платы за выбросы загрязняющих веществ  в атмосферный воздух стационарными объектами от АО «Невьянский цементник» (за 9 месяцев 2023 года поступления составили 3 584,93 тыс. рублей, за аналогичный период 2022 года - 31 813,76 тыс. рублей).</w:t>
      </w:r>
      <w:proofErr w:type="gramEnd"/>
    </w:p>
    <w:p w:rsidR="00101487" w:rsidRPr="00C64BF1" w:rsidRDefault="00101487" w:rsidP="00F927E5">
      <w:pPr>
        <w:pStyle w:val="XXL"/>
        <w:spacing w:before="240" w:line="240" w:lineRule="auto"/>
        <w:jc w:val="center"/>
        <w:rPr>
          <w:rFonts w:ascii="Liberation Serif" w:hAnsi="Liberation Serif"/>
          <w:b/>
          <w:szCs w:val="28"/>
        </w:rPr>
      </w:pPr>
      <w:r w:rsidRPr="00C64BF1">
        <w:rPr>
          <w:rFonts w:ascii="Liberation Serif" w:hAnsi="Liberation Serif"/>
          <w:b/>
          <w:szCs w:val="28"/>
        </w:rPr>
        <w:t>Доходы от оказания платных услуг и компенсации затрат государства</w:t>
      </w:r>
    </w:p>
    <w:p w:rsidR="00101487" w:rsidRPr="00C64BF1" w:rsidRDefault="00101487" w:rsidP="00F927E5">
      <w:pPr>
        <w:pStyle w:val="XXL"/>
        <w:spacing w:line="240" w:lineRule="auto"/>
        <w:rPr>
          <w:rFonts w:ascii="Liberation Serif" w:hAnsi="Liberation Serif"/>
          <w:szCs w:val="28"/>
        </w:rPr>
      </w:pPr>
    </w:p>
    <w:p w:rsidR="00101487" w:rsidRPr="00C64BF1" w:rsidRDefault="00101487" w:rsidP="00F927E5">
      <w:pPr>
        <w:pStyle w:val="XXL"/>
        <w:spacing w:line="240" w:lineRule="auto"/>
        <w:rPr>
          <w:rFonts w:ascii="Liberation Serif" w:hAnsi="Liberation Serif"/>
          <w:szCs w:val="28"/>
        </w:rPr>
      </w:pPr>
      <w:r w:rsidRPr="00C64BF1">
        <w:rPr>
          <w:rFonts w:ascii="Liberation Serif" w:hAnsi="Liberation Serif"/>
          <w:szCs w:val="28"/>
        </w:rPr>
        <w:t xml:space="preserve">По состоянию на 1 октября 2023 года в местный бюджет поступило </w:t>
      </w:r>
      <w:r w:rsidR="0071754F">
        <w:rPr>
          <w:rFonts w:ascii="Liberation Serif" w:hAnsi="Liberation Serif"/>
          <w:szCs w:val="28"/>
        </w:rPr>
        <w:t xml:space="preserve">3 576,92 тыс. рублей </w:t>
      </w:r>
      <w:r w:rsidRPr="00C64BF1">
        <w:rPr>
          <w:rFonts w:ascii="Liberation Serif" w:hAnsi="Liberation Serif"/>
          <w:szCs w:val="28"/>
        </w:rPr>
        <w:t>доходов от оказания платных услуг и компенсации затрат государства, что составляет 144,81 % утвержденного годового прогноза. Высокий уровень  исполнения прогноза обусловлен  поступлением доходов от возврата бюджетных сре</w:t>
      </w:r>
      <w:proofErr w:type="gramStart"/>
      <w:r w:rsidRPr="00C64BF1">
        <w:rPr>
          <w:rFonts w:ascii="Liberation Serif" w:hAnsi="Liberation Serif"/>
          <w:szCs w:val="28"/>
        </w:rPr>
        <w:t>дств пр</w:t>
      </w:r>
      <w:proofErr w:type="gramEnd"/>
      <w:r w:rsidRPr="00C64BF1">
        <w:rPr>
          <w:rFonts w:ascii="Liberation Serif" w:hAnsi="Liberation Serif"/>
          <w:szCs w:val="28"/>
        </w:rPr>
        <w:t xml:space="preserve">и их неправомерном использовании по </w:t>
      </w:r>
      <w:r w:rsidRPr="00C64BF1">
        <w:rPr>
          <w:rFonts w:ascii="Liberation Serif" w:hAnsi="Liberation Serif"/>
          <w:szCs w:val="28"/>
        </w:rPr>
        <w:lastRenderedPageBreak/>
        <w:t>результатам финансового контроля при вынесении предписаний и представлений о возврате средств.</w:t>
      </w:r>
    </w:p>
    <w:p w:rsidR="00101487" w:rsidRPr="0071754F" w:rsidRDefault="00101487" w:rsidP="00F927E5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71754F">
        <w:rPr>
          <w:rFonts w:ascii="Liberation Serif" w:hAnsi="Liberation Serif"/>
          <w:sz w:val="28"/>
          <w:szCs w:val="28"/>
        </w:rPr>
        <w:t>Удельный вес доходов от оказания платных услуг и  компенсации затрат государства в структуре налоговых и неналоговых доход</w:t>
      </w:r>
      <w:r w:rsidR="0071754F">
        <w:rPr>
          <w:rFonts w:ascii="Liberation Serif" w:hAnsi="Liberation Serif"/>
          <w:sz w:val="28"/>
          <w:szCs w:val="28"/>
        </w:rPr>
        <w:t xml:space="preserve">ов бюджета  составляет 0,65 %, </w:t>
      </w:r>
      <w:r w:rsidRPr="0071754F">
        <w:rPr>
          <w:rFonts w:ascii="Liberation Serif" w:hAnsi="Liberation Serif"/>
          <w:sz w:val="28"/>
          <w:szCs w:val="28"/>
        </w:rPr>
        <w:t>что выше, чем за аналогичный период 2022 года на 0,07 %.</w:t>
      </w:r>
    </w:p>
    <w:p w:rsidR="00101487" w:rsidRPr="00C64BF1" w:rsidRDefault="00101487" w:rsidP="00F927E5">
      <w:pPr>
        <w:pStyle w:val="XXL"/>
        <w:spacing w:line="240" w:lineRule="auto"/>
        <w:rPr>
          <w:rFonts w:ascii="Liberation Serif" w:hAnsi="Liberation Serif"/>
          <w:szCs w:val="28"/>
        </w:rPr>
      </w:pPr>
      <w:r w:rsidRPr="00C64BF1">
        <w:rPr>
          <w:rFonts w:ascii="Liberation Serif" w:hAnsi="Liberation Serif"/>
          <w:szCs w:val="28"/>
        </w:rPr>
        <w:t>К уровню аналогичного периода 2022 года поступления  возросли на 717,33 тыс. рублей  или на 100,00 %, что обусловлено поступлением доходов от возврата бюджетных сре</w:t>
      </w:r>
      <w:proofErr w:type="gramStart"/>
      <w:r w:rsidRPr="00C64BF1">
        <w:rPr>
          <w:rFonts w:ascii="Liberation Serif" w:hAnsi="Liberation Serif"/>
          <w:szCs w:val="28"/>
        </w:rPr>
        <w:t>дств пр</w:t>
      </w:r>
      <w:proofErr w:type="gramEnd"/>
      <w:r w:rsidRPr="00C64BF1">
        <w:rPr>
          <w:rFonts w:ascii="Liberation Serif" w:hAnsi="Liberation Serif"/>
          <w:szCs w:val="28"/>
        </w:rPr>
        <w:t>и их неправомерном использовании по результатам финансового контроля при вынесении предписаний и представлений о возврате средств.</w:t>
      </w:r>
    </w:p>
    <w:p w:rsidR="00101487" w:rsidRPr="00C64BF1" w:rsidRDefault="00101487" w:rsidP="00F927E5">
      <w:pPr>
        <w:pStyle w:val="XXL"/>
        <w:spacing w:line="240" w:lineRule="auto"/>
        <w:rPr>
          <w:rFonts w:ascii="Liberation Serif" w:hAnsi="Liberation Serif"/>
          <w:szCs w:val="28"/>
        </w:rPr>
      </w:pPr>
      <w:r w:rsidRPr="00C64BF1">
        <w:rPr>
          <w:rFonts w:ascii="Liberation Serif" w:hAnsi="Liberation Serif"/>
          <w:szCs w:val="28"/>
        </w:rPr>
        <w:t xml:space="preserve">По состоянию на 1 октября 2023 года при отсутствии плановых назначений в местный бюджет поступило 25,90 тыс. рублей доходов от оказания платных услуг. Платными услугами, оказываемыми казенными учреждениями Невьянского городского округа, является услуги за предоставление сведений, содержащихся в ГИСОГД. </w:t>
      </w:r>
    </w:p>
    <w:p w:rsidR="00101487" w:rsidRPr="00C64BF1" w:rsidRDefault="0071754F" w:rsidP="00F927E5">
      <w:pPr>
        <w:pStyle w:val="XXL"/>
        <w:spacing w:line="240" w:lineRule="auto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 К уровню </w:t>
      </w:r>
      <w:r w:rsidR="00101487" w:rsidRPr="00C64BF1">
        <w:rPr>
          <w:rFonts w:ascii="Liberation Serif" w:hAnsi="Liberation Serif"/>
          <w:szCs w:val="28"/>
        </w:rPr>
        <w:t xml:space="preserve">аналогичного периода 2022 года поступления возросли на 25,90 тыс. рублей или на 100,00 %, что обусловлено поступлением платы за предоставление сведений, содержащихся в ГИСОГД. </w:t>
      </w:r>
    </w:p>
    <w:p w:rsidR="00101487" w:rsidRPr="00C64BF1" w:rsidRDefault="00101487" w:rsidP="00F927E5">
      <w:pPr>
        <w:pStyle w:val="XXL"/>
        <w:spacing w:line="240" w:lineRule="auto"/>
        <w:rPr>
          <w:rFonts w:ascii="Liberation Serif" w:hAnsi="Liberation Serif"/>
          <w:szCs w:val="28"/>
        </w:rPr>
      </w:pPr>
      <w:r w:rsidRPr="00C64BF1">
        <w:rPr>
          <w:rFonts w:ascii="Liberation Serif" w:hAnsi="Liberation Serif"/>
          <w:szCs w:val="28"/>
        </w:rPr>
        <w:t xml:space="preserve">По состоянию на 1 октября 2023 года в местный бюджет поступило   3 551,02 тыс. рублей доходов от компенсации затрат государства, что составляет 143,76 % утвержденного годового прогноза. </w:t>
      </w:r>
      <w:proofErr w:type="gramStart"/>
      <w:r w:rsidRPr="00C64BF1">
        <w:rPr>
          <w:rFonts w:ascii="Liberation Serif" w:hAnsi="Liberation Serif"/>
          <w:szCs w:val="28"/>
        </w:rPr>
        <w:t>Высокий уровень  исполнения прогноза обусловлен поступление доходов от возврата бюджетных средств при их неправомерном использовании по результатам финансового контроля при вынесении предписаний и представлений о возврате средств в сумме 965,78 тыс. рублей (в том числе:</w:t>
      </w:r>
      <w:proofErr w:type="gramEnd"/>
      <w:r w:rsidRPr="00C64BF1">
        <w:rPr>
          <w:rFonts w:ascii="Liberation Serif" w:hAnsi="Liberation Serif"/>
          <w:szCs w:val="28"/>
        </w:rPr>
        <w:t xml:space="preserve"> </w:t>
      </w:r>
      <w:proofErr w:type="gramStart"/>
      <w:r w:rsidRPr="00C64BF1">
        <w:rPr>
          <w:rFonts w:ascii="Liberation Serif" w:hAnsi="Liberation Serif"/>
          <w:szCs w:val="28"/>
        </w:rPr>
        <w:t xml:space="preserve">МБОУ СОШ № 5 – 361,80 тыс. рублей, МАОУ СОШ с. </w:t>
      </w:r>
      <w:proofErr w:type="spellStart"/>
      <w:r w:rsidRPr="00C64BF1">
        <w:rPr>
          <w:rFonts w:ascii="Liberation Serif" w:hAnsi="Liberation Serif"/>
          <w:szCs w:val="28"/>
        </w:rPr>
        <w:t>Быньги</w:t>
      </w:r>
      <w:proofErr w:type="spellEnd"/>
      <w:r w:rsidRPr="00C64BF1">
        <w:rPr>
          <w:rFonts w:ascii="Liberation Serif" w:hAnsi="Liberation Serif"/>
          <w:szCs w:val="28"/>
        </w:rPr>
        <w:t xml:space="preserve"> – 291,13 тыс. рублей, МБУ СПК «Витязь» - 198,56 тыс. рублей и МАУ «Невьянская телестудия» - 114,24 тыс. рублей).</w:t>
      </w:r>
      <w:proofErr w:type="gramEnd"/>
    </w:p>
    <w:p w:rsidR="00101487" w:rsidRPr="00C64BF1" w:rsidRDefault="00101487" w:rsidP="00F927E5">
      <w:pPr>
        <w:pStyle w:val="XXL"/>
        <w:spacing w:line="240" w:lineRule="auto"/>
        <w:rPr>
          <w:rFonts w:ascii="Liberation Serif" w:hAnsi="Liberation Serif"/>
          <w:szCs w:val="28"/>
        </w:rPr>
      </w:pPr>
      <w:r w:rsidRPr="00C64BF1">
        <w:rPr>
          <w:rFonts w:ascii="Liberation Serif" w:hAnsi="Liberation Serif"/>
          <w:szCs w:val="28"/>
        </w:rPr>
        <w:t>К уровню  аналогичного  периода 2022 года поступления возросли на  691,43 тыс. рублей или на 24,18 %, что обусловлено поступлением доходов от возврата бюджетных сре</w:t>
      </w:r>
      <w:proofErr w:type="gramStart"/>
      <w:r w:rsidRPr="00C64BF1">
        <w:rPr>
          <w:rFonts w:ascii="Liberation Serif" w:hAnsi="Liberation Serif"/>
          <w:szCs w:val="28"/>
        </w:rPr>
        <w:t>дств пр</w:t>
      </w:r>
      <w:proofErr w:type="gramEnd"/>
      <w:r w:rsidRPr="00C64BF1">
        <w:rPr>
          <w:rFonts w:ascii="Liberation Serif" w:hAnsi="Liberation Serif"/>
          <w:szCs w:val="28"/>
        </w:rPr>
        <w:t>и их неправомерном использовании по результатам финансового контроля при вынесении предписаний и представлений о возврате средств.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Недоимка по доходам от </w:t>
      </w:r>
      <w:r w:rsidR="00B14CAC">
        <w:rPr>
          <w:rFonts w:ascii="Liberation Serif" w:hAnsi="Liberation Serif"/>
          <w:sz w:val="28"/>
          <w:szCs w:val="28"/>
        </w:rPr>
        <w:t xml:space="preserve">компенсации затрат государства </w:t>
      </w:r>
      <w:r w:rsidRPr="00C64BF1">
        <w:rPr>
          <w:rFonts w:ascii="Liberation Serif" w:hAnsi="Liberation Serif"/>
          <w:sz w:val="28"/>
          <w:szCs w:val="28"/>
        </w:rPr>
        <w:t xml:space="preserve">по состоянию на 01.10.2023 года составила 20,59 тыс. рублей и увеличилась за отчетный период на 15,82 тыс. рублей (или 331,66 %) в связи с нарушением </w:t>
      </w:r>
      <w:r w:rsidRPr="00C64BF1">
        <w:rPr>
          <w:rFonts w:ascii="Liberation Serif" w:hAnsi="Liberation Serif" w:cs="Liberation Serif"/>
          <w:color w:val="000000"/>
          <w:sz w:val="28"/>
          <w:szCs w:val="28"/>
        </w:rPr>
        <w:t>договорных обязательств ООО «</w:t>
      </w:r>
      <w:proofErr w:type="spellStart"/>
      <w:r w:rsidRPr="00C64BF1">
        <w:rPr>
          <w:rFonts w:ascii="Liberation Serif" w:hAnsi="Liberation Serif" w:cs="Liberation Serif"/>
          <w:color w:val="000000"/>
          <w:sz w:val="28"/>
          <w:szCs w:val="28"/>
        </w:rPr>
        <w:t>Аятькоммуналсервис</w:t>
      </w:r>
      <w:proofErr w:type="spellEnd"/>
      <w:r w:rsidRPr="00C64BF1">
        <w:rPr>
          <w:rFonts w:ascii="Liberation Serif" w:hAnsi="Liberation Serif" w:cs="Liberation Serif"/>
          <w:color w:val="000000"/>
          <w:sz w:val="28"/>
          <w:szCs w:val="28"/>
        </w:rPr>
        <w:t xml:space="preserve">». </w:t>
      </w:r>
    </w:p>
    <w:p w:rsidR="00101487" w:rsidRPr="00C64BF1" w:rsidRDefault="00101487" w:rsidP="00F927E5">
      <w:pPr>
        <w:pStyle w:val="XXL"/>
        <w:spacing w:before="240" w:line="240" w:lineRule="auto"/>
        <w:jc w:val="center"/>
        <w:rPr>
          <w:rFonts w:ascii="Liberation Serif" w:hAnsi="Liberation Serif"/>
          <w:b/>
          <w:szCs w:val="28"/>
        </w:rPr>
      </w:pPr>
      <w:r w:rsidRPr="00C64BF1">
        <w:rPr>
          <w:rFonts w:ascii="Liberation Serif" w:hAnsi="Liberation Serif"/>
          <w:b/>
          <w:szCs w:val="28"/>
        </w:rPr>
        <w:t>Доходы от продажи материальных и нематериальных активов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По состоянию на 1 октября 2023 года в местный бюджет поступило 2 808,98 тыс. рублей доходов от продажи материальных и нематериальных активов, что составляет 109,34 % утвержденного годового прогноза. Высокий уровень исполнения прогноза обусловлен продажей муниципального имущества с аукционов на сумму 437,33 тыс. рублей. 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Удельный вес доходов от продажи материальных и нематериальных активов в структуре налоговых и неналоговых доходов бюджета составляет  0,51%, что ниже, чем за аналогичный период 2022 года на 0,67 %.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 w:cs="Calibri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lastRenderedPageBreak/>
        <w:t xml:space="preserve">К уровню аналогичного периода 2022 года поступления  снизились на  2 978,76 </w:t>
      </w:r>
      <w:r w:rsidR="00B14CAC">
        <w:rPr>
          <w:rFonts w:ascii="Liberation Serif" w:hAnsi="Liberation Serif"/>
          <w:sz w:val="28"/>
          <w:szCs w:val="28"/>
        </w:rPr>
        <w:t>тыс. рублей</w:t>
      </w:r>
      <w:r w:rsidRPr="00C64BF1">
        <w:rPr>
          <w:rFonts w:ascii="Liberation Serif" w:hAnsi="Liberation Serif"/>
          <w:sz w:val="28"/>
          <w:szCs w:val="28"/>
        </w:rPr>
        <w:t xml:space="preserve"> или на 51,47 %, что обусловлено погашением в 2022 году задолженности ИП Борисовым Е.В. в сумме 2 499,65 тыс. рублей.   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Недоимка по доходам от продажи материальных и нематериальных активов в местный бюджет по состоянию на 01.10.2023 года составила 0,32 тыс. рублей и увеличилась за отчетный период на 0,06  тыс. рублей (или 23,08 %).  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По состоянию на 1 октября 2023 года в местный бюджет поступило 1 ,19 тыс. рублей доходов от продажи квартир при отсутствии плановых поступлений. </w:t>
      </w:r>
      <w:r w:rsidRPr="00C64BF1">
        <w:rPr>
          <w:rFonts w:ascii="Liberation Serif" w:hAnsi="Liberation Serif" w:cs="Microsoft Sans Serif"/>
          <w:color w:val="000000"/>
          <w:sz w:val="28"/>
          <w:szCs w:val="28"/>
        </w:rPr>
        <w:t xml:space="preserve">Данные денежные средства перечислены ошибочно Службой судебных приставов в счет погашения задолженности по арендной плате за земельные участки. </w:t>
      </w:r>
      <w:r w:rsidRPr="00C64BF1">
        <w:rPr>
          <w:rFonts w:ascii="Liberation Serif" w:hAnsi="Liberation Serif"/>
          <w:sz w:val="28"/>
          <w:szCs w:val="28"/>
        </w:rPr>
        <w:t>К уровню  аналогичного периода 2022 года</w:t>
      </w:r>
      <w:r w:rsidR="00B14CAC">
        <w:rPr>
          <w:rFonts w:ascii="Liberation Serif" w:hAnsi="Liberation Serif"/>
          <w:sz w:val="28"/>
          <w:szCs w:val="28"/>
        </w:rPr>
        <w:t xml:space="preserve"> поступления  возросли на 1,19 </w:t>
      </w:r>
      <w:r w:rsidRPr="00C64BF1">
        <w:rPr>
          <w:rFonts w:ascii="Liberation Serif" w:hAnsi="Liberation Serif"/>
          <w:sz w:val="28"/>
          <w:szCs w:val="28"/>
        </w:rPr>
        <w:t>тыс. рублей или на 100,00 %</w:t>
      </w:r>
      <w:r w:rsidRPr="00C64BF1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101487" w:rsidRPr="00C64BF1" w:rsidRDefault="00101487" w:rsidP="00F927E5">
      <w:pPr>
        <w:pStyle w:val="af3"/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Недоимка по данному виду доходов в местный бюджет по состоянию на 01.01.</w:t>
      </w:r>
      <w:r w:rsidR="00B14CAC">
        <w:rPr>
          <w:rFonts w:ascii="Liberation Serif" w:hAnsi="Liberation Serif"/>
          <w:sz w:val="28"/>
          <w:szCs w:val="28"/>
        </w:rPr>
        <w:t xml:space="preserve">2023 года и на 01.10.2023 года </w:t>
      </w:r>
      <w:r w:rsidRPr="00C64BF1">
        <w:rPr>
          <w:rFonts w:ascii="Liberation Serif" w:hAnsi="Liberation Serif"/>
          <w:sz w:val="28"/>
          <w:szCs w:val="28"/>
        </w:rPr>
        <w:t>отсутствует.</w:t>
      </w:r>
    </w:p>
    <w:p w:rsidR="00101487" w:rsidRPr="00C64BF1" w:rsidRDefault="00101487" w:rsidP="00F927E5">
      <w:pPr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C64BF1">
        <w:rPr>
          <w:rFonts w:ascii="Liberation Serif" w:hAnsi="Liberation Serif"/>
          <w:sz w:val="28"/>
          <w:szCs w:val="28"/>
        </w:rPr>
        <w:t xml:space="preserve">По состоянию на 1 октября 2023 года в местный бюджет поступило 1 226,91 тыс. рублей доходов от реализации имущества, что составляет 132,50% утвержденного годового прогноза. Высокий уровень исполнения прогноза обусловлен продажей муниципального имущества с аукционов на сумму 437,33 тыс. рублей, в том числе </w:t>
      </w:r>
      <w:r w:rsidRPr="00C64BF1">
        <w:rPr>
          <w:rFonts w:ascii="Liberation Serif" w:hAnsi="Liberation Serif"/>
          <w:color w:val="000000"/>
          <w:sz w:val="28"/>
          <w:szCs w:val="28"/>
        </w:rPr>
        <w:t>от продажи движимого имущества</w:t>
      </w:r>
      <w:r w:rsidRPr="00C64BF1">
        <w:rPr>
          <w:rFonts w:ascii="Liberation Serif" w:hAnsi="Liberation Serif"/>
          <w:sz w:val="28"/>
          <w:szCs w:val="28"/>
        </w:rPr>
        <w:t xml:space="preserve"> в сумме 277,81 тыс. рублей и недвижимого имущества в  сумме 159,52 тыс. рублей. </w:t>
      </w:r>
    </w:p>
    <w:p w:rsidR="00101487" w:rsidRPr="00C64BF1" w:rsidRDefault="00101487" w:rsidP="00F927E5">
      <w:pPr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C64BF1">
        <w:rPr>
          <w:rFonts w:ascii="Liberation Serif" w:hAnsi="Liberation Serif"/>
          <w:sz w:val="28"/>
          <w:szCs w:val="28"/>
        </w:rPr>
        <w:t xml:space="preserve">К уровню аналогичного периода 2022 года поступления снизились </w:t>
      </w:r>
      <w:r w:rsidR="00B14CAC">
        <w:rPr>
          <w:rFonts w:ascii="Liberation Serif" w:hAnsi="Liberation Serif"/>
          <w:sz w:val="28"/>
          <w:szCs w:val="28"/>
        </w:rPr>
        <w:t xml:space="preserve">на  2 237,90 </w:t>
      </w:r>
      <w:r w:rsidRPr="00C64BF1">
        <w:rPr>
          <w:rFonts w:ascii="Liberation Serif" w:hAnsi="Liberation Serif"/>
          <w:sz w:val="28"/>
          <w:szCs w:val="28"/>
        </w:rPr>
        <w:t xml:space="preserve">тыс. </w:t>
      </w:r>
      <w:r w:rsidR="00B14CAC">
        <w:rPr>
          <w:rFonts w:ascii="Liberation Serif" w:hAnsi="Liberation Serif"/>
          <w:sz w:val="28"/>
          <w:szCs w:val="28"/>
        </w:rPr>
        <w:t>рублей</w:t>
      </w:r>
      <w:r w:rsidRPr="00C64BF1">
        <w:rPr>
          <w:rFonts w:ascii="Liberation Serif" w:hAnsi="Liberation Serif"/>
          <w:sz w:val="28"/>
          <w:szCs w:val="28"/>
        </w:rPr>
        <w:t xml:space="preserve"> или на 64,59 %, что обусловлено погашением в 2022 году задолженности ИП Борисовым Е.В. в сумме 2 499,65 тыс. рублей.   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Недоимка по данному виду доходов в местный бюджет по состоянию на 01.10.2023 года составила 0,32 тыс. рублей и увеличилась за отчетный период на 0,06 тыс. рублей (или 23,08 %) в связи с неуплатой текущих платежей.  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По состоянию на 1 октября 2023 года в местный бюджет поступило 1 580,88 тыс. рублей доходов от продажи земельных участков, что составляет 96,22 % утвержденного годового прогноза. Высокий уровень исполнения прогноза обусловлен увеличением количества </w:t>
      </w:r>
      <w:r w:rsidRPr="00C64BF1">
        <w:rPr>
          <w:rFonts w:ascii="Liberation Serif" w:hAnsi="Liberation Serif"/>
          <w:color w:val="000000"/>
          <w:sz w:val="28"/>
          <w:szCs w:val="28"/>
        </w:rPr>
        <w:t xml:space="preserve">выкупленных физическими лицами земельных участков. 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 w:cs="Calibri"/>
          <w:sz w:val="28"/>
          <w:szCs w:val="28"/>
        </w:rPr>
      </w:pPr>
      <w:proofErr w:type="gramStart"/>
      <w:r w:rsidRPr="00C64BF1">
        <w:rPr>
          <w:rFonts w:ascii="Liberation Serif" w:hAnsi="Liberation Serif"/>
          <w:sz w:val="28"/>
          <w:szCs w:val="28"/>
        </w:rPr>
        <w:t>К уровню аналогичного периода 2022 года поступления  снизились на  742,05 тыс. рублей, или на 64,59 %, что обусловлено</w:t>
      </w:r>
      <w:r w:rsidR="00610FFE">
        <w:rPr>
          <w:rFonts w:ascii="Liberation Serif" w:hAnsi="Liberation Serif"/>
          <w:sz w:val="28"/>
          <w:szCs w:val="28"/>
        </w:rPr>
        <w:t xml:space="preserve"> </w:t>
      </w:r>
      <w:r w:rsidRPr="00C64BF1">
        <w:rPr>
          <w:rFonts w:ascii="Liberation Serif" w:hAnsi="Liberation Serif"/>
          <w:sz w:val="28"/>
          <w:szCs w:val="28"/>
        </w:rPr>
        <w:t xml:space="preserve">выкупом земельных участков в 1 полугодии 2022 года юридическими лицами </w:t>
      </w:r>
      <w:r w:rsidRPr="00C64BF1">
        <w:rPr>
          <w:rFonts w:ascii="Liberation Serif" w:hAnsi="Liberation Serif" w:cs="Liberation Serif"/>
          <w:color w:val="000000"/>
          <w:sz w:val="28"/>
          <w:szCs w:val="28"/>
        </w:rPr>
        <w:t xml:space="preserve">ООО «Компания «Гамма-Инвест» на сумму 377,96 тыс. рублей, </w:t>
      </w:r>
      <w:r w:rsidRPr="00C64BF1">
        <w:rPr>
          <w:rFonts w:ascii="Liberation Serif" w:hAnsi="Liberation Serif" w:cs="Liberation Serif"/>
          <w:sz w:val="28"/>
          <w:szCs w:val="28"/>
        </w:rPr>
        <w:t xml:space="preserve">ООО «АБЗ Невьянск» - 187,60 тыс. рублей, </w:t>
      </w:r>
      <w:r w:rsidRPr="00C64BF1">
        <w:rPr>
          <w:rFonts w:ascii="Liberation Serif" w:hAnsi="Liberation Serif" w:cs="Liberation Serif"/>
          <w:color w:val="000000"/>
          <w:sz w:val="28"/>
          <w:szCs w:val="28"/>
        </w:rPr>
        <w:t>ООО «Арсенал» - 68,24 тыс. рублей и земельного участка под объект складского назначения - Ерониным В.Н. на сумму 612,75 тыс</w:t>
      </w:r>
      <w:proofErr w:type="gramEnd"/>
      <w:r w:rsidRPr="00C64BF1">
        <w:rPr>
          <w:rFonts w:ascii="Liberation Serif" w:hAnsi="Liberation Serif" w:cs="Liberation Serif"/>
          <w:color w:val="000000"/>
          <w:sz w:val="28"/>
          <w:szCs w:val="28"/>
        </w:rPr>
        <w:t>. рублей.</w:t>
      </w:r>
    </w:p>
    <w:p w:rsidR="00101487" w:rsidRPr="00C64BF1" w:rsidRDefault="00101487" w:rsidP="00F927E5">
      <w:pPr>
        <w:pStyle w:val="af3"/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Недоимка по данному виду доходов в местный бюджет по состоянию на 01.01.2023 года и на 01.10.2023 года отсутствует.</w:t>
      </w:r>
    </w:p>
    <w:p w:rsidR="00101487" w:rsidRPr="00C64BF1" w:rsidRDefault="00101487" w:rsidP="00F927E5">
      <w:pPr>
        <w:pStyle w:val="XXL"/>
        <w:spacing w:before="240" w:line="240" w:lineRule="auto"/>
        <w:jc w:val="center"/>
        <w:rPr>
          <w:rFonts w:ascii="Liberation Serif" w:hAnsi="Liberation Serif"/>
          <w:b/>
          <w:szCs w:val="28"/>
        </w:rPr>
      </w:pPr>
      <w:r w:rsidRPr="00C64BF1">
        <w:rPr>
          <w:rFonts w:ascii="Liberation Serif" w:hAnsi="Liberation Serif"/>
          <w:b/>
          <w:szCs w:val="28"/>
        </w:rPr>
        <w:t>Штрафы, санкции, возмещение ущерба</w:t>
      </w:r>
    </w:p>
    <w:p w:rsidR="00101487" w:rsidRPr="00C64BF1" w:rsidRDefault="00101487" w:rsidP="00F927E5">
      <w:pPr>
        <w:pStyle w:val="XXL"/>
        <w:spacing w:line="240" w:lineRule="auto"/>
        <w:rPr>
          <w:rFonts w:ascii="Liberation Serif" w:hAnsi="Liberation Serif"/>
          <w:b/>
          <w:szCs w:val="28"/>
        </w:rPr>
      </w:pPr>
    </w:p>
    <w:p w:rsidR="00101487" w:rsidRPr="00C64BF1" w:rsidRDefault="00101487" w:rsidP="00F927E5">
      <w:pPr>
        <w:pStyle w:val="XXL"/>
        <w:spacing w:line="240" w:lineRule="auto"/>
        <w:rPr>
          <w:rFonts w:ascii="Liberation Serif" w:hAnsi="Liberation Serif"/>
          <w:szCs w:val="28"/>
        </w:rPr>
      </w:pPr>
      <w:r w:rsidRPr="00C64BF1">
        <w:rPr>
          <w:rFonts w:ascii="Liberation Serif" w:hAnsi="Liberation Serif"/>
          <w:szCs w:val="28"/>
        </w:rPr>
        <w:t>По состоянию на 1 октября 2023 года в местный бюджет поступило 4 746,68 тыс. рублей доходов от штрафов, санкций, возмещения ущерба, что составляет 156,19 % утвержденного годового прогноза. Высокий уровень исполнения прогноза обусловлен увеличением  количества штрафов</w:t>
      </w:r>
      <w:r w:rsidRPr="00C64BF1">
        <w:rPr>
          <w:rFonts w:ascii="Liberation Serif" w:eastAsia="Calibri" w:hAnsi="Liberation Serif" w:cs="Liberation Serif"/>
          <w:szCs w:val="28"/>
          <w:lang w:eastAsia="en-US"/>
        </w:rPr>
        <w:t xml:space="preserve"> уплаченных в целях возмещения вреда</w:t>
      </w:r>
      <w:r w:rsidRPr="00C64BF1">
        <w:rPr>
          <w:rFonts w:ascii="Liberation Serif" w:hAnsi="Liberation Serif"/>
          <w:szCs w:val="28"/>
        </w:rPr>
        <w:t>.</w:t>
      </w:r>
    </w:p>
    <w:p w:rsidR="00101487" w:rsidRPr="00C64BF1" w:rsidRDefault="00101487" w:rsidP="00F927E5">
      <w:pPr>
        <w:pStyle w:val="XXL"/>
        <w:spacing w:line="240" w:lineRule="auto"/>
        <w:contextualSpacing/>
        <w:rPr>
          <w:rFonts w:ascii="Liberation Serif" w:hAnsi="Liberation Serif"/>
          <w:szCs w:val="28"/>
        </w:rPr>
      </w:pPr>
      <w:r w:rsidRPr="00C64BF1">
        <w:rPr>
          <w:rFonts w:ascii="Liberation Serif" w:hAnsi="Liberation Serif"/>
          <w:szCs w:val="28"/>
        </w:rPr>
        <w:lastRenderedPageBreak/>
        <w:t>Доля доходов от административных штрафов в общей сумме налоговых и неналоговых доходов 0,87 %, что выше уровня аналогичного периода 2022 года на 0,25 %.</w:t>
      </w:r>
    </w:p>
    <w:p w:rsidR="00101487" w:rsidRPr="00C64BF1" w:rsidRDefault="00E53205" w:rsidP="00F927E5">
      <w:pPr>
        <w:pStyle w:val="XXL"/>
        <w:spacing w:line="240" w:lineRule="auto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К уровню </w:t>
      </w:r>
      <w:r w:rsidR="00101487" w:rsidRPr="00C64BF1">
        <w:rPr>
          <w:rFonts w:ascii="Liberation Serif" w:hAnsi="Liberation Serif"/>
          <w:szCs w:val="28"/>
        </w:rPr>
        <w:t xml:space="preserve">аналогичного периода 2022 года поступления возросли на 1 715,32 тыс. рублей, или на 56,59 %, </w:t>
      </w:r>
      <w:r>
        <w:rPr>
          <w:rFonts w:ascii="Liberation Serif" w:hAnsi="Liberation Serif"/>
          <w:szCs w:val="28"/>
        </w:rPr>
        <w:t xml:space="preserve">что обусловлено увеличением </w:t>
      </w:r>
      <w:r w:rsidR="00101487" w:rsidRPr="00C64BF1">
        <w:rPr>
          <w:rFonts w:ascii="Liberation Serif" w:hAnsi="Liberation Serif"/>
          <w:szCs w:val="28"/>
        </w:rPr>
        <w:t xml:space="preserve">количества штрафов </w:t>
      </w:r>
      <w:r w:rsidR="00101487" w:rsidRPr="00C64BF1">
        <w:rPr>
          <w:rFonts w:ascii="Liberation Serif" w:eastAsia="Calibri" w:hAnsi="Liberation Serif" w:cs="Liberation Serif"/>
          <w:szCs w:val="28"/>
          <w:lang w:eastAsia="en-US"/>
        </w:rPr>
        <w:t>уплаченных в целях возмещения вреда</w:t>
      </w:r>
      <w:r w:rsidR="00101487" w:rsidRPr="00C64BF1">
        <w:rPr>
          <w:rFonts w:ascii="Liberation Serif" w:hAnsi="Liberation Serif"/>
          <w:szCs w:val="28"/>
        </w:rPr>
        <w:t xml:space="preserve">.   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Недоимка по штрафам, санкциям, возмещению ущерба в местный бюджет по состоянию на 01.10.2023 года составила 1 199,60 тыс. рублей и за отчетный период увеличилась на 59,37 тыс. рублей.   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Задолженность согласно представленным отчетам главных администраторов доходов, по состоянию на 01.10.2023 года:</w:t>
      </w:r>
    </w:p>
    <w:p w:rsidR="00101487" w:rsidRPr="00C64BF1" w:rsidRDefault="00101487" w:rsidP="00F927E5">
      <w:pPr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- 037 «Администрация Горнозаводского управленческого округа</w:t>
      </w:r>
      <w:r w:rsidR="00E53205">
        <w:rPr>
          <w:rFonts w:ascii="Liberation Serif" w:hAnsi="Liberation Serif"/>
          <w:sz w:val="28"/>
          <w:szCs w:val="28"/>
        </w:rPr>
        <w:t xml:space="preserve"> Свердловской области» в сумме </w:t>
      </w:r>
      <w:r w:rsidRPr="00C64BF1">
        <w:rPr>
          <w:rFonts w:ascii="Liberation Serif" w:hAnsi="Liberation Serif"/>
          <w:sz w:val="28"/>
          <w:szCs w:val="28"/>
        </w:rPr>
        <w:t xml:space="preserve">64,02 тыс. рублей, из них просроченная в сумме </w:t>
      </w:r>
      <w:r w:rsidRPr="00C64BF1">
        <w:rPr>
          <w:rFonts w:ascii="Liberation Serif" w:hAnsi="Liberation Serif"/>
          <w:sz w:val="28"/>
          <w:szCs w:val="28"/>
        </w:rPr>
        <w:br/>
        <w:t xml:space="preserve">64,02 тыс. рублей  и  за отчетный период  не изменилась;  </w:t>
      </w:r>
    </w:p>
    <w:p w:rsidR="00101487" w:rsidRPr="00C64BF1" w:rsidRDefault="00101487" w:rsidP="00F927E5">
      <w:pPr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- 182 «Управление Федеральной налоговой службы по Свердловской области»</w:t>
      </w:r>
      <w:r w:rsidRPr="00C64BF1">
        <w:rPr>
          <w:rFonts w:ascii="Liberation Serif" w:hAnsi="Liberation Serif"/>
          <w:sz w:val="28"/>
          <w:szCs w:val="28"/>
        </w:rPr>
        <w:br/>
        <w:t>в сумме 37,22 тыс. рублей и за отчетный период  не изменилась;</w:t>
      </w:r>
    </w:p>
    <w:p w:rsidR="00101487" w:rsidRPr="00C64BF1" w:rsidRDefault="00101487" w:rsidP="00F927E5">
      <w:pPr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- 188 «</w:t>
      </w:r>
      <w:r w:rsidRPr="00C64BF1">
        <w:rPr>
          <w:rFonts w:ascii="Liberation Serif" w:hAnsi="Liberation Serif"/>
          <w:color w:val="000000"/>
          <w:sz w:val="28"/>
          <w:szCs w:val="28"/>
        </w:rPr>
        <w:t>Межмуниципальный отдел Министерства внутренних дел Российской Федерации «Невьянский»</w:t>
      </w:r>
      <w:r w:rsidRPr="00C64BF1">
        <w:rPr>
          <w:rFonts w:ascii="Liberation Serif" w:hAnsi="Liberation Serif"/>
          <w:sz w:val="28"/>
          <w:szCs w:val="28"/>
        </w:rPr>
        <w:t xml:space="preserve"> в сумме 1 038,99 тыс. рублей, из них </w:t>
      </w:r>
      <w:proofErr w:type="gramStart"/>
      <w:r w:rsidRPr="00C64BF1">
        <w:rPr>
          <w:rFonts w:ascii="Liberation Serif" w:hAnsi="Liberation Serif"/>
          <w:sz w:val="28"/>
          <w:szCs w:val="28"/>
        </w:rPr>
        <w:t>просроченная</w:t>
      </w:r>
      <w:proofErr w:type="gramEnd"/>
      <w:r w:rsidRPr="00C64BF1">
        <w:rPr>
          <w:rFonts w:ascii="Liberation Serif" w:hAnsi="Liberation Serif"/>
          <w:sz w:val="28"/>
          <w:szCs w:val="28"/>
        </w:rPr>
        <w:t xml:space="preserve"> </w:t>
      </w:r>
      <w:r w:rsidRPr="00C64BF1">
        <w:rPr>
          <w:rFonts w:ascii="Liberation Serif" w:hAnsi="Liberation Serif"/>
          <w:sz w:val="28"/>
          <w:szCs w:val="28"/>
        </w:rPr>
        <w:br/>
        <w:t>в сумме 1 038,99  тыс. рублей и  за отчетный период  не изменилась;</w:t>
      </w:r>
    </w:p>
    <w:p w:rsidR="00101487" w:rsidRPr="00C64BF1" w:rsidRDefault="00101487" w:rsidP="00F927E5">
      <w:pPr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- 901 «Администрация Невьянского городского округа»  в сумме 59,37 тыс. рублей, из них просроченная в сумме 59,37 тыс. рублей и за отчетный период  увеличилась на 59,37 тыс. рублей, или на 100%.</w:t>
      </w:r>
    </w:p>
    <w:p w:rsidR="00101487" w:rsidRPr="00C64BF1" w:rsidRDefault="00101487" w:rsidP="00F927E5">
      <w:pPr>
        <w:pStyle w:val="XXL"/>
        <w:spacing w:line="240" w:lineRule="auto"/>
        <w:jc w:val="center"/>
        <w:rPr>
          <w:rFonts w:ascii="Liberation Serif" w:hAnsi="Liberation Serif"/>
          <w:b/>
          <w:szCs w:val="28"/>
        </w:rPr>
      </w:pPr>
    </w:p>
    <w:p w:rsidR="00101487" w:rsidRPr="00C64BF1" w:rsidRDefault="00101487" w:rsidP="00F927E5">
      <w:pPr>
        <w:pStyle w:val="XXL"/>
        <w:spacing w:line="240" w:lineRule="auto"/>
        <w:jc w:val="center"/>
        <w:rPr>
          <w:rFonts w:ascii="Liberation Serif" w:hAnsi="Liberation Serif"/>
          <w:b/>
          <w:szCs w:val="28"/>
        </w:rPr>
      </w:pPr>
      <w:r w:rsidRPr="00C64BF1">
        <w:rPr>
          <w:rFonts w:ascii="Liberation Serif" w:hAnsi="Liberation Serif"/>
          <w:b/>
          <w:szCs w:val="28"/>
        </w:rPr>
        <w:t>Прочие неналоговые доходы</w:t>
      </w:r>
    </w:p>
    <w:p w:rsidR="00101487" w:rsidRPr="00C64BF1" w:rsidRDefault="00101487" w:rsidP="00F927E5">
      <w:pPr>
        <w:pStyle w:val="a5"/>
        <w:ind w:left="0" w:firstLine="851"/>
        <w:jc w:val="center"/>
        <w:rPr>
          <w:rFonts w:ascii="Liberation Serif" w:hAnsi="Liberation Serif"/>
          <w:b/>
          <w:sz w:val="28"/>
          <w:szCs w:val="28"/>
        </w:rPr>
      </w:pPr>
    </w:p>
    <w:p w:rsidR="00101487" w:rsidRPr="00C64BF1" w:rsidRDefault="00101487" w:rsidP="00F927E5">
      <w:pPr>
        <w:pStyle w:val="XXL"/>
        <w:spacing w:line="240" w:lineRule="auto"/>
        <w:rPr>
          <w:rFonts w:ascii="Liberation Serif" w:hAnsi="Liberation Serif"/>
          <w:szCs w:val="28"/>
        </w:rPr>
      </w:pPr>
      <w:r w:rsidRPr="00C64BF1">
        <w:rPr>
          <w:rFonts w:ascii="Liberation Serif" w:hAnsi="Liberation Serif"/>
          <w:szCs w:val="28"/>
        </w:rPr>
        <w:t xml:space="preserve">По состоянию на 1 октября 2023 года в местный бюджет поступило 225,37 тыс. рублей  прочих неналоговых доходов, в том числе без учета невыясненных поступлений 225,37 тыс. рублей, что составляет 109,94 % утвержденного годового прогноза. Высокий уровень исполнения прогноза обусловлен оплатой авансовых платежей за 4 квартал 2023 года </w:t>
      </w:r>
      <w:r w:rsidRPr="00C64BF1">
        <w:rPr>
          <w:rFonts w:ascii="Liberation Serif" w:hAnsi="Liberation Serif"/>
          <w:szCs w:val="28"/>
        </w:rPr>
        <w:br/>
        <w:t xml:space="preserve">ООО «Екатеринбург – 2000» - 39,34  тыс. рублей, ООО «Т2-Мобаил» - 4,18 тыс. рублей, ООО «Башенная инфраструктурная компания» - 14,37 тыс. рублей, ПАО «МТС» - 5,84 тыс. рублей.  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Удельный вес прочих неналоговых доходов в структуре налоговых и неналоговых доходов бюджета составляет  0,04 %, что в</w:t>
      </w:r>
      <w:r w:rsidR="00A6004F">
        <w:rPr>
          <w:rFonts w:ascii="Liberation Serif" w:hAnsi="Liberation Serif"/>
          <w:sz w:val="28"/>
          <w:szCs w:val="28"/>
        </w:rPr>
        <w:t xml:space="preserve">ыше, чем за аналогичный период </w:t>
      </w:r>
      <w:r w:rsidRPr="00C64BF1">
        <w:rPr>
          <w:rFonts w:ascii="Liberation Serif" w:hAnsi="Liberation Serif"/>
          <w:sz w:val="28"/>
          <w:szCs w:val="28"/>
        </w:rPr>
        <w:t>2022 года на 0,01 %.</w:t>
      </w:r>
    </w:p>
    <w:p w:rsidR="00101487" w:rsidRPr="00C64BF1" w:rsidRDefault="00101487" w:rsidP="00F927E5">
      <w:pPr>
        <w:pStyle w:val="XXL"/>
        <w:spacing w:line="240" w:lineRule="auto"/>
        <w:rPr>
          <w:rFonts w:ascii="Liberation Serif" w:hAnsi="Liberation Serif"/>
          <w:szCs w:val="28"/>
        </w:rPr>
      </w:pPr>
      <w:r w:rsidRPr="00C64BF1">
        <w:rPr>
          <w:rFonts w:ascii="Liberation Serif" w:hAnsi="Liberation Serif"/>
          <w:szCs w:val="28"/>
        </w:rPr>
        <w:t xml:space="preserve">К уровню аналогичного периода 2022 года поступления (без учета невыясненных поступлений) возросли на 66,50 тыс. рублей или </w:t>
      </w:r>
      <w:r w:rsidR="00A6004F">
        <w:rPr>
          <w:rFonts w:ascii="Liberation Serif" w:hAnsi="Liberation Serif"/>
          <w:szCs w:val="28"/>
        </w:rPr>
        <w:t xml:space="preserve">на 41,86 %, </w:t>
      </w:r>
      <w:r w:rsidRPr="00C64BF1">
        <w:rPr>
          <w:rFonts w:ascii="Liberation Serif" w:hAnsi="Liberation Serif"/>
          <w:szCs w:val="28"/>
        </w:rPr>
        <w:t xml:space="preserve">что обусловлено оплатой авансовых платежей за 4 квартал 2023 года.   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Недоимка по данному виду доходов в местный бюджет по состоянию на 01.10.2023 года составила 0,15 тыс. рублей и снизилась за отчетный период на 18,27 тыс. рублей (или 99,19 %) в связи с погашением задолженности  Артель старателей «</w:t>
      </w:r>
      <w:proofErr w:type="spellStart"/>
      <w:r w:rsidRPr="00C64BF1">
        <w:rPr>
          <w:rFonts w:ascii="Liberation Serif" w:hAnsi="Liberation Serif"/>
          <w:sz w:val="28"/>
          <w:szCs w:val="28"/>
        </w:rPr>
        <w:t>Нейва</w:t>
      </w:r>
      <w:proofErr w:type="spellEnd"/>
      <w:r w:rsidRPr="00C64BF1">
        <w:rPr>
          <w:rFonts w:ascii="Liberation Serif" w:hAnsi="Liberation Serif"/>
          <w:sz w:val="28"/>
          <w:szCs w:val="28"/>
        </w:rPr>
        <w:t>».</w:t>
      </w:r>
    </w:p>
    <w:p w:rsidR="00101487" w:rsidRPr="00C64BF1" w:rsidRDefault="00101487" w:rsidP="00F927E5">
      <w:pPr>
        <w:pStyle w:val="a5"/>
        <w:ind w:left="0" w:firstLine="851"/>
        <w:jc w:val="center"/>
        <w:rPr>
          <w:rFonts w:ascii="Liberation Serif" w:hAnsi="Liberation Serif"/>
          <w:b/>
          <w:sz w:val="28"/>
          <w:szCs w:val="28"/>
        </w:rPr>
      </w:pPr>
      <w:r w:rsidRPr="00C64BF1">
        <w:rPr>
          <w:rFonts w:ascii="Liberation Serif" w:hAnsi="Liberation Serif"/>
          <w:b/>
          <w:sz w:val="28"/>
          <w:szCs w:val="28"/>
        </w:rPr>
        <w:t>Безвозмездные поступления</w:t>
      </w:r>
    </w:p>
    <w:p w:rsidR="00101487" w:rsidRPr="00C64BF1" w:rsidRDefault="00101487" w:rsidP="00F927E5">
      <w:pPr>
        <w:pStyle w:val="a5"/>
        <w:ind w:left="0" w:firstLine="851"/>
        <w:jc w:val="center"/>
        <w:rPr>
          <w:rFonts w:ascii="Liberation Serif" w:hAnsi="Liberation Serif"/>
          <w:b/>
          <w:sz w:val="28"/>
          <w:szCs w:val="28"/>
        </w:rPr>
      </w:pPr>
    </w:p>
    <w:p w:rsidR="00101487" w:rsidRPr="0022682D" w:rsidRDefault="00101487" w:rsidP="00F927E5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22682D">
        <w:rPr>
          <w:rFonts w:ascii="Liberation Serif" w:hAnsi="Liberation Serif"/>
          <w:sz w:val="28"/>
          <w:szCs w:val="28"/>
        </w:rPr>
        <w:t xml:space="preserve">По состоянию на 1 октября </w:t>
      </w:r>
      <w:r w:rsidR="0022682D">
        <w:rPr>
          <w:rFonts w:ascii="Liberation Serif" w:hAnsi="Liberation Serif"/>
          <w:sz w:val="28"/>
          <w:szCs w:val="28"/>
        </w:rPr>
        <w:t xml:space="preserve">2023 </w:t>
      </w:r>
      <w:r w:rsidRPr="0022682D">
        <w:rPr>
          <w:rFonts w:ascii="Liberation Serif" w:hAnsi="Liberation Serif"/>
          <w:sz w:val="28"/>
          <w:szCs w:val="28"/>
        </w:rPr>
        <w:t>года в местный бюджет Невьянского городского округа поступило 1</w:t>
      </w:r>
      <w:r w:rsidRPr="0022682D">
        <w:rPr>
          <w:rFonts w:ascii="Liberation Serif" w:hAnsi="Liberation Serif"/>
          <w:sz w:val="28"/>
          <w:szCs w:val="28"/>
          <w:lang w:val="en-US"/>
        </w:rPr>
        <w:t> </w:t>
      </w:r>
      <w:r w:rsidRPr="0022682D">
        <w:rPr>
          <w:rFonts w:ascii="Liberation Serif" w:hAnsi="Liberation Serif"/>
          <w:sz w:val="28"/>
          <w:szCs w:val="28"/>
        </w:rPr>
        <w:t>181</w:t>
      </w:r>
      <w:r w:rsidRPr="0022682D">
        <w:rPr>
          <w:rFonts w:ascii="Liberation Serif" w:hAnsi="Liberation Serif"/>
          <w:sz w:val="28"/>
          <w:szCs w:val="28"/>
          <w:lang w:val="en-US"/>
        </w:rPr>
        <w:t> </w:t>
      </w:r>
      <w:r w:rsidRPr="0022682D">
        <w:rPr>
          <w:rFonts w:ascii="Liberation Serif" w:hAnsi="Liberation Serif"/>
          <w:sz w:val="28"/>
          <w:szCs w:val="28"/>
        </w:rPr>
        <w:t xml:space="preserve">106,38 тыс. рублей безвозмездных </w:t>
      </w:r>
      <w:r w:rsidRPr="0022682D">
        <w:rPr>
          <w:rFonts w:ascii="Liberation Serif" w:hAnsi="Liberation Serif"/>
          <w:sz w:val="28"/>
          <w:szCs w:val="28"/>
        </w:rPr>
        <w:lastRenderedPageBreak/>
        <w:t>поступлений, что составляет 63,90 % утвержденного годового прогноза.  Безвозмездные поступления в структуре доходов бюджета Невьянского городского округа составляют  68,28 %, что  на 0,79 %  ниже, уровня аналогичного периода 2022 года.</w:t>
      </w:r>
    </w:p>
    <w:p w:rsidR="00101487" w:rsidRPr="0022682D" w:rsidRDefault="00101487" w:rsidP="00F927E5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22682D">
        <w:rPr>
          <w:rFonts w:ascii="Liberation Serif" w:hAnsi="Liberation Serif"/>
          <w:sz w:val="28"/>
          <w:szCs w:val="28"/>
        </w:rPr>
        <w:t xml:space="preserve">К уровню аналогичного периода 2022 года поступления возросли на 85 117,62 тыс. рублей или на 7,77 %. </w:t>
      </w:r>
    </w:p>
    <w:p w:rsidR="00101487" w:rsidRPr="0022682D" w:rsidRDefault="00101487" w:rsidP="00F927E5">
      <w:pPr>
        <w:pStyle w:val="af1"/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2682D">
        <w:rPr>
          <w:rFonts w:ascii="Liberation Serif" w:hAnsi="Liberation Serif"/>
          <w:sz w:val="28"/>
          <w:szCs w:val="28"/>
        </w:rPr>
        <w:t xml:space="preserve">По состоянию на 1 октября  2023 года в местный бюджет Невьянского городского округа поступило 1 185 539,08 тыс. рублей безвозмездных поступлений от других бюджетов бюджетной системы РФ, что составляет 64,14 % утвержденного годового прогноза.  </w:t>
      </w:r>
    </w:p>
    <w:p w:rsidR="00101487" w:rsidRPr="0022682D" w:rsidRDefault="00101487" w:rsidP="00F927E5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22682D">
        <w:rPr>
          <w:rFonts w:ascii="Liberation Serif" w:hAnsi="Liberation Serif"/>
          <w:sz w:val="28"/>
          <w:szCs w:val="28"/>
        </w:rPr>
        <w:t>К уровню аналогичного периода 2022 года поступления возросли на 87 017,19 тыс. рублей или на 7,92 %. В том числе по следующим доходным источникам:</w:t>
      </w:r>
    </w:p>
    <w:p w:rsidR="00101487" w:rsidRPr="0022682D" w:rsidRDefault="00101487" w:rsidP="00F927E5">
      <w:pPr>
        <w:pStyle w:val="af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2682D">
        <w:rPr>
          <w:rFonts w:ascii="Liberation Serif" w:hAnsi="Liberation Serif"/>
          <w:sz w:val="28"/>
          <w:szCs w:val="28"/>
        </w:rPr>
        <w:t>Дотаций бюджетам бюджетной системы Российской Федерации поступило 142 866,53 тыс. рублей исполнение к годовым бюджетным  назначениям 27,87 %, снижение к уровню 2022 года на 36 991,80 тыс. рублей или на 20,57 %.</w:t>
      </w:r>
    </w:p>
    <w:p w:rsidR="00101487" w:rsidRPr="0022682D" w:rsidRDefault="00101487" w:rsidP="00F927E5">
      <w:pPr>
        <w:pStyle w:val="af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2682D">
        <w:rPr>
          <w:rFonts w:ascii="Liberation Serif" w:hAnsi="Liberation Serif"/>
          <w:sz w:val="28"/>
          <w:szCs w:val="28"/>
        </w:rPr>
        <w:t xml:space="preserve">Субсидий бюджетам бюджетной системы Российской Федерации поступило в сумме  275 319,60 тыс. рублей, исполнение к годовым бюджетным назначениям 71,23 %, рост к уровню 2022 года </w:t>
      </w:r>
      <w:r w:rsidR="0022682D">
        <w:rPr>
          <w:rFonts w:ascii="Liberation Serif" w:hAnsi="Liberation Serif"/>
          <w:sz w:val="28"/>
          <w:szCs w:val="28"/>
        </w:rPr>
        <w:t xml:space="preserve">на 19 033,58 тыс. рублей или на 7,43 %. </w:t>
      </w:r>
      <w:r w:rsidRPr="0022682D">
        <w:rPr>
          <w:rFonts w:ascii="Liberation Serif" w:hAnsi="Liberation Serif"/>
          <w:sz w:val="28"/>
          <w:szCs w:val="28"/>
        </w:rPr>
        <w:t xml:space="preserve">Субсидии </w:t>
      </w:r>
      <w:proofErr w:type="gramStart"/>
      <w:r w:rsidRPr="0022682D">
        <w:rPr>
          <w:rFonts w:ascii="Liberation Serif" w:hAnsi="Liberation Serif"/>
          <w:sz w:val="28"/>
          <w:szCs w:val="28"/>
        </w:rPr>
        <w:t>носит заявительный характер и поступают</w:t>
      </w:r>
      <w:proofErr w:type="gramEnd"/>
      <w:r w:rsidRPr="0022682D">
        <w:rPr>
          <w:rFonts w:ascii="Liberation Serif" w:hAnsi="Liberation Serif"/>
          <w:sz w:val="28"/>
          <w:szCs w:val="28"/>
        </w:rPr>
        <w:t xml:space="preserve"> в бюджет в пределах суммы, необходимой для оплаты бюджетных обязательств.</w:t>
      </w:r>
    </w:p>
    <w:p w:rsidR="00101487" w:rsidRPr="0022682D" w:rsidRDefault="00101487" w:rsidP="00F927E5">
      <w:pPr>
        <w:pStyle w:val="af1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2682D">
        <w:rPr>
          <w:rFonts w:ascii="Liberation Serif" w:hAnsi="Liberation Serif"/>
          <w:sz w:val="28"/>
          <w:szCs w:val="28"/>
        </w:rPr>
        <w:t xml:space="preserve"> Субвенций бюджетам бюджетной системы Российской Федерации поступило в сумме 590 601,74 тыс. рублей, исполнение к годовым бюджетным назначениям 78,13 %, рос  к уровню 2022 года на 10,54 %, в абсолютном выражении на 56 331,40 тыс. рублей. Субвенции носит заявительный </w:t>
      </w:r>
      <w:proofErr w:type="gramStart"/>
      <w:r w:rsidRPr="0022682D">
        <w:rPr>
          <w:rFonts w:ascii="Liberation Serif" w:hAnsi="Liberation Serif"/>
          <w:sz w:val="28"/>
          <w:szCs w:val="28"/>
        </w:rPr>
        <w:t>характер</w:t>
      </w:r>
      <w:proofErr w:type="gramEnd"/>
      <w:r w:rsidRPr="0022682D">
        <w:rPr>
          <w:rFonts w:ascii="Liberation Serif" w:hAnsi="Liberation Serif"/>
          <w:sz w:val="28"/>
          <w:szCs w:val="28"/>
        </w:rPr>
        <w:t xml:space="preserve"> и поступают в объеме необходимом для исполнения бюджетных обязательств. </w:t>
      </w:r>
    </w:p>
    <w:p w:rsidR="00101487" w:rsidRPr="0022682D" w:rsidRDefault="00101487" w:rsidP="00F927E5">
      <w:pPr>
        <w:pStyle w:val="af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2682D">
        <w:rPr>
          <w:rFonts w:ascii="Liberation Serif" w:hAnsi="Liberation Serif"/>
          <w:sz w:val="28"/>
          <w:szCs w:val="28"/>
        </w:rPr>
        <w:t xml:space="preserve">Иных межбюджетных трансфертов поступило в сумме 176 751,21 тыс. рублей, исполнение к годовым бюджетным назначениям 91,49 %, рост к уровню 2022 года на 37,97 %, в абсолютном выражении на 48 644,01 тыс. рублей. </w:t>
      </w:r>
    </w:p>
    <w:p w:rsidR="00101487" w:rsidRPr="0022682D" w:rsidRDefault="00101487" w:rsidP="00F927E5">
      <w:pPr>
        <w:pStyle w:val="af1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22682D">
        <w:rPr>
          <w:rFonts w:ascii="Liberation Serif" w:hAnsi="Liberation Serif"/>
          <w:sz w:val="28"/>
          <w:szCs w:val="28"/>
        </w:rPr>
        <w:t>Доходов от возврата организациями</w:t>
      </w:r>
      <w:r w:rsidR="0022682D">
        <w:rPr>
          <w:rFonts w:ascii="Liberation Serif" w:hAnsi="Liberation Serif"/>
          <w:sz w:val="28"/>
          <w:szCs w:val="28"/>
        </w:rPr>
        <w:t xml:space="preserve"> остатков субсидий прошлых лет </w:t>
      </w:r>
      <w:r w:rsidRPr="0022682D">
        <w:rPr>
          <w:rFonts w:ascii="Liberation Serif" w:hAnsi="Liberation Serif"/>
          <w:sz w:val="28"/>
          <w:szCs w:val="28"/>
        </w:rPr>
        <w:t xml:space="preserve">поступило в сумме 6 308,62 тыс. рублей, снижение к уровню 2022 года на 57,36%, в абсолютном выражении на 8 484,77 тыс. рублей.  </w:t>
      </w:r>
    </w:p>
    <w:p w:rsidR="00101487" w:rsidRPr="0022682D" w:rsidRDefault="00101487" w:rsidP="00F927E5">
      <w:pPr>
        <w:pStyle w:val="af1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22682D">
        <w:rPr>
          <w:rFonts w:ascii="Liberation Serif" w:hAnsi="Liberation Serif"/>
          <w:sz w:val="28"/>
          <w:szCs w:val="28"/>
        </w:rPr>
        <w:t>По состоянию на 1 октября  2023 года из местного бюджета возвращено в областной бюджет – 10 741,32 тыс. рублей остатков субсидий и субвенций прошлых лет. К уровню аналогичного периода 2022 года возврат остатков субсидий и субвенций прошлых лет сократился на 6 585,20 тыс. рублей или на 38,01 %. Не использование выделенных сре</w:t>
      </w:r>
      <w:proofErr w:type="gramStart"/>
      <w:r w:rsidRPr="0022682D">
        <w:rPr>
          <w:rFonts w:ascii="Liberation Serif" w:hAnsi="Liberation Serif"/>
          <w:sz w:val="28"/>
          <w:szCs w:val="28"/>
        </w:rPr>
        <w:t>дств в п</w:t>
      </w:r>
      <w:proofErr w:type="gramEnd"/>
      <w:r w:rsidRPr="0022682D">
        <w:rPr>
          <w:rFonts w:ascii="Liberation Serif" w:hAnsi="Liberation Serif"/>
          <w:sz w:val="28"/>
          <w:szCs w:val="28"/>
        </w:rPr>
        <w:t>олном объеме произошло, в связи с экономией средств в результате проведения конкурсных процедур. В том числе по администраторам: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- 901 Администрация Невьянского городского округа в сумме 5 535,94 тыс. рублей, из них:</w:t>
      </w:r>
    </w:p>
    <w:p w:rsidR="00101487" w:rsidRPr="00C64BF1" w:rsidRDefault="00101487" w:rsidP="00F927E5">
      <w:pPr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- 438,79 тыс. рублей – субсидии на реализацию проектов капитального строительства муниципального значения по развитию газификации;</w:t>
      </w:r>
    </w:p>
    <w:p w:rsidR="00101487" w:rsidRPr="00C64BF1" w:rsidRDefault="00101487" w:rsidP="00F927E5">
      <w:pPr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- 0,20 тыс. рублей - субвенции на осуществление государственного полномочия </w:t>
      </w:r>
      <w:r w:rsidRPr="00C64BF1">
        <w:rPr>
          <w:rFonts w:ascii="Liberation Serif" w:hAnsi="Liberation Serif"/>
          <w:sz w:val="28"/>
          <w:szCs w:val="28"/>
        </w:rPr>
        <w:lastRenderedPageBreak/>
        <w:t>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области;</w:t>
      </w:r>
    </w:p>
    <w:p w:rsidR="00101487" w:rsidRPr="00C64BF1" w:rsidRDefault="00101487" w:rsidP="00F927E5">
      <w:pPr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- 4,62 тыс. рублей - субвенции на осуществление государственного полномочия Свердловской области по созданию административных комиссий;</w:t>
      </w:r>
    </w:p>
    <w:p w:rsidR="00101487" w:rsidRPr="00C64BF1" w:rsidRDefault="00101487" w:rsidP="00F927E5">
      <w:pPr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- 6,68 тыс. рублей – субвенции на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владельцев;</w:t>
      </w:r>
    </w:p>
    <w:p w:rsidR="00101487" w:rsidRPr="00C64BF1" w:rsidRDefault="00101487" w:rsidP="00F927E5">
      <w:pPr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- 8,16 тыс. рублей – субвенции по хранению, комплектованию, учету  использованию архивных документов, относящихся к государственной собственности Свердловской области;  </w:t>
      </w:r>
    </w:p>
    <w:p w:rsidR="00101487" w:rsidRPr="00C64BF1" w:rsidRDefault="00101487" w:rsidP="00F927E5">
      <w:pPr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- 511,55 тыс. рублей - субвенции бюджетам на предоставление гражданам субсидий на оплату жилого помещения и коммунальных услуг;</w:t>
      </w:r>
    </w:p>
    <w:p w:rsidR="00101487" w:rsidRPr="00C64BF1" w:rsidRDefault="00101487" w:rsidP="00F927E5">
      <w:pPr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- 2 717,88 тыс. рублей – субвенции по предоставлению отдельным категориям граждан компенсаций расходов на оплату жилого помещения и коммунальных услуг субвенции на оплату жилищно-коммунальных услуг отдельным категориям граждан;</w:t>
      </w:r>
    </w:p>
    <w:p w:rsidR="00101487" w:rsidRPr="00C64BF1" w:rsidRDefault="00101487" w:rsidP="00F927E5">
      <w:pPr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- 143,89 тыс. рублей – межбюджетный трансферт на обеспечение </w:t>
      </w:r>
      <w:proofErr w:type="gramStart"/>
      <w:r w:rsidRPr="00C64BF1">
        <w:rPr>
          <w:rFonts w:ascii="Liberation Serif" w:hAnsi="Liberation Serif"/>
          <w:sz w:val="28"/>
          <w:szCs w:val="28"/>
        </w:rPr>
        <w:t>фондов оплаты труда работников органов местного самоуправления</w:t>
      </w:r>
      <w:proofErr w:type="gramEnd"/>
      <w:r w:rsidRPr="00C64BF1">
        <w:rPr>
          <w:rFonts w:ascii="Liberation Serif" w:hAnsi="Liberation Serif"/>
          <w:sz w:val="28"/>
          <w:szCs w:val="28"/>
        </w:rPr>
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 в 2022 году;</w:t>
      </w:r>
    </w:p>
    <w:p w:rsidR="00101487" w:rsidRPr="00C64BF1" w:rsidRDefault="00101487" w:rsidP="00F927E5">
      <w:pPr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- 1 704,17 тыс. рублей - межбюджетный  трансферт из резервного фонда Правительства Свердловской области  на оказание финансовой помощи гражданам, пострадавшим в результате пожара.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- 906 Управление образования Невьянского городского округа в сумме 5 205,38 тыс. рублей, из них:</w:t>
      </w:r>
    </w:p>
    <w:p w:rsidR="00101487" w:rsidRPr="00C64BF1" w:rsidRDefault="00101487" w:rsidP="00F927E5">
      <w:pPr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- 1,02 тыс. рублей - субсидии на создание в муниципальных общеобразовательных организациях условий для организации горячего питания обучающихся;</w:t>
      </w:r>
    </w:p>
    <w:p w:rsidR="00101487" w:rsidRPr="00C64BF1" w:rsidRDefault="00101487" w:rsidP="00F927E5">
      <w:pPr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- 2 789,31 тыс. рублей - субсидии на осуществление мероприятий по обеспечению питанием обучающихся в муниципальных общеобразовательных организациях;</w:t>
      </w:r>
    </w:p>
    <w:p w:rsidR="00101487" w:rsidRPr="00C64BF1" w:rsidRDefault="00101487" w:rsidP="00F927E5">
      <w:pPr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- 23,84 тыс. рублей - субсидии на реализацию мероприятий по модернизации школьных систем образования;  </w:t>
      </w:r>
    </w:p>
    <w:p w:rsidR="00101487" w:rsidRPr="00C64BF1" w:rsidRDefault="00101487" w:rsidP="00F927E5">
      <w:pPr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- 685,78 тыс. рублей -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организаций;</w:t>
      </w:r>
    </w:p>
    <w:p w:rsidR="00101487" w:rsidRPr="00C64BF1" w:rsidRDefault="00101487" w:rsidP="00F927E5">
      <w:pPr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- 1 705,43 тыс. рублей - межбюджетные трансферты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организациях.</w:t>
      </w:r>
    </w:p>
    <w:p w:rsidR="00101487" w:rsidRPr="00C64BF1" w:rsidRDefault="00101487" w:rsidP="00F927E5">
      <w:pPr>
        <w:pStyle w:val="XXL"/>
        <w:spacing w:line="240" w:lineRule="auto"/>
        <w:jc w:val="center"/>
        <w:rPr>
          <w:rFonts w:ascii="Liberation Serif" w:hAnsi="Liberation Serif"/>
          <w:b/>
          <w:szCs w:val="28"/>
        </w:rPr>
      </w:pPr>
    </w:p>
    <w:p w:rsidR="00101487" w:rsidRPr="00C64BF1" w:rsidRDefault="00101487" w:rsidP="00F927E5">
      <w:pPr>
        <w:pStyle w:val="af1"/>
        <w:spacing w:after="0" w:line="240" w:lineRule="auto"/>
        <w:ind w:left="0" w:firstLine="709"/>
        <w:contextualSpacing/>
        <w:jc w:val="center"/>
        <w:rPr>
          <w:rFonts w:ascii="Liberation Serif" w:hAnsi="Liberation Serif"/>
          <w:b/>
        </w:rPr>
      </w:pPr>
      <w:r w:rsidRPr="00C64BF1">
        <w:rPr>
          <w:rFonts w:ascii="Liberation Serif" w:hAnsi="Liberation Serif"/>
          <w:b/>
        </w:rPr>
        <w:t>РАСХОДЫ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Бюджет Невьянского городского округа утвержден решением  Думы </w:t>
      </w:r>
      <w:r w:rsidRPr="00C64BF1">
        <w:rPr>
          <w:rFonts w:ascii="Liberation Serif" w:hAnsi="Liberation Serif"/>
          <w:sz w:val="28"/>
          <w:szCs w:val="28"/>
        </w:rPr>
        <w:lastRenderedPageBreak/>
        <w:t>Невьянского городского округа  от 14 декабря 2022 года № 37 «О бюджете Невьянского городского округа на 2023  год и плановый период 2024 и 2025 годов»  в объеме  2 537 848,57 тыс. рублей.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C64BF1">
        <w:rPr>
          <w:rFonts w:ascii="Liberation Serif" w:hAnsi="Liberation Serif"/>
          <w:sz w:val="28"/>
          <w:szCs w:val="28"/>
        </w:rPr>
        <w:t>С учетом внесенных изменений по состоянию на 1 октября 2023 года объем расходов составил 2 861 887,57 тыс. рублей (с изменениями, внесенными решениями Думы Невьянского городского округа  от  22.03.2023  № 17,                          от 26.04.2023 № 27, от 14.06.2023 № 50,  от 13.07.2023 № 60, от 26.07.2023 № 61, от 23.08.2023 № 64, от 27.09.2023 № 71 «О внесении изменений  в решение Думы Невьянского городского округа от 14.12.2022 № 37</w:t>
      </w:r>
      <w:proofErr w:type="gramEnd"/>
      <w:r w:rsidRPr="00C64BF1">
        <w:rPr>
          <w:rFonts w:ascii="Liberation Serif" w:hAnsi="Liberation Serif"/>
          <w:sz w:val="28"/>
          <w:szCs w:val="28"/>
        </w:rPr>
        <w:t xml:space="preserve"> «</w:t>
      </w:r>
      <w:proofErr w:type="gramStart"/>
      <w:r w:rsidRPr="00C64BF1">
        <w:rPr>
          <w:rFonts w:ascii="Liberation Serif" w:hAnsi="Liberation Serif"/>
          <w:sz w:val="28"/>
          <w:szCs w:val="28"/>
        </w:rPr>
        <w:t>О бюджете Невьянского городского округа на 2023 год и плановый период 2024 и 2025 годов»).</w:t>
      </w:r>
      <w:proofErr w:type="gramEnd"/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Исполнение бюджета Невьянского городского округа по расходам                         по состоянию на  1 октября 2023  года составило 61,82 % или                               1 769 200,16 тыс. рублей  к годовым бюджетным назначениям (план                   2 861 887,57 тыс. рублей).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По разделу 0100 «Общегосударственные вопросы» исполнение составило 92 020,81 тыс. рублей  или 61,52 %  при уточненном плане 149 574,47 тыс. рублей.</w:t>
      </w:r>
    </w:p>
    <w:p w:rsidR="00101487" w:rsidRPr="00C64BF1" w:rsidRDefault="00101487" w:rsidP="00F927E5">
      <w:pPr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ab/>
        <w:t xml:space="preserve">По разделу 0300 «Национальная безопасность и правоохранительная деятельность» при уточненном плане </w:t>
      </w:r>
      <w:r w:rsidRPr="00C64BF1">
        <w:rPr>
          <w:rFonts w:ascii="Liberation Serif" w:hAnsi="Liberation Serif"/>
          <w:color w:val="000000"/>
          <w:sz w:val="28"/>
          <w:szCs w:val="28"/>
        </w:rPr>
        <w:t>39 362,69</w:t>
      </w:r>
      <w:r w:rsidRPr="00C64BF1">
        <w:rPr>
          <w:rFonts w:ascii="Liberation Serif" w:hAnsi="Liberation Serif"/>
          <w:sz w:val="28"/>
          <w:szCs w:val="28"/>
        </w:rPr>
        <w:t xml:space="preserve"> тыс. рублей исполнено                            </w:t>
      </w:r>
      <w:r w:rsidRPr="00C64BF1">
        <w:rPr>
          <w:rFonts w:ascii="Liberation Serif" w:hAnsi="Liberation Serif"/>
          <w:color w:val="000000"/>
          <w:sz w:val="28"/>
          <w:szCs w:val="28"/>
        </w:rPr>
        <w:t>27 530,77</w:t>
      </w:r>
      <w:r w:rsidRPr="00C64BF1">
        <w:rPr>
          <w:rFonts w:ascii="Liberation Serif" w:hAnsi="Liberation Serif"/>
          <w:sz w:val="28"/>
          <w:szCs w:val="28"/>
        </w:rPr>
        <w:t>тыс. рублей  или 69,94 %.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По разделу 0400 «Национальная экономика» произведены расходы в сумме  </w:t>
      </w:r>
      <w:r w:rsidRPr="00C64BF1">
        <w:rPr>
          <w:rFonts w:ascii="Liberation Serif" w:hAnsi="Liberation Serif"/>
          <w:color w:val="000000"/>
          <w:sz w:val="28"/>
          <w:szCs w:val="28"/>
        </w:rPr>
        <w:t>32 943,98</w:t>
      </w:r>
      <w:r w:rsidRPr="00C64BF1">
        <w:rPr>
          <w:rFonts w:ascii="Liberation Serif" w:hAnsi="Liberation Serif"/>
          <w:sz w:val="28"/>
          <w:szCs w:val="28"/>
        </w:rPr>
        <w:t xml:space="preserve">тыс. рублей  или 16,11 % при уточненном плане </w:t>
      </w:r>
      <w:r w:rsidRPr="00C64BF1">
        <w:rPr>
          <w:rFonts w:ascii="Liberation Serif" w:hAnsi="Liberation Serif"/>
          <w:color w:val="000000"/>
          <w:sz w:val="28"/>
          <w:szCs w:val="28"/>
        </w:rPr>
        <w:t>204 441,70</w:t>
      </w:r>
      <w:r w:rsidRPr="00C64BF1">
        <w:rPr>
          <w:rFonts w:ascii="Liberation Serif" w:hAnsi="Liberation Serif"/>
          <w:sz w:val="28"/>
          <w:szCs w:val="28"/>
        </w:rPr>
        <w:t xml:space="preserve">тыс. рублей. 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По разделу 0500 «Жилищно-коммунальное хозяйство» произведены расходы в сумме </w:t>
      </w:r>
      <w:r w:rsidRPr="00C64BF1">
        <w:rPr>
          <w:rFonts w:ascii="Liberation Serif" w:hAnsi="Liberation Serif"/>
          <w:color w:val="000000"/>
          <w:sz w:val="28"/>
          <w:szCs w:val="28"/>
        </w:rPr>
        <w:t>326 530,79</w:t>
      </w:r>
      <w:r w:rsidRPr="00C64BF1">
        <w:rPr>
          <w:rFonts w:ascii="Liberation Serif" w:hAnsi="Liberation Serif"/>
          <w:sz w:val="28"/>
          <w:szCs w:val="28"/>
        </w:rPr>
        <w:t xml:space="preserve"> тыс. рублей или 44,84 % при уточненном плане                               </w:t>
      </w:r>
      <w:r w:rsidRPr="00C64BF1">
        <w:rPr>
          <w:rFonts w:ascii="Liberation Serif" w:hAnsi="Liberation Serif"/>
          <w:color w:val="000000"/>
          <w:sz w:val="28"/>
          <w:szCs w:val="28"/>
        </w:rPr>
        <w:t>728 153,11</w:t>
      </w:r>
      <w:r w:rsidRPr="00C64BF1">
        <w:rPr>
          <w:rFonts w:ascii="Liberation Serif" w:hAnsi="Liberation Serif"/>
          <w:sz w:val="28"/>
          <w:szCs w:val="28"/>
        </w:rPr>
        <w:t>тыс. рублей.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По разделу 0600 «Охрана окружающей среды» произведены расходы                    в сумме </w:t>
      </w:r>
      <w:r w:rsidRPr="00C64BF1">
        <w:rPr>
          <w:rFonts w:ascii="Liberation Serif" w:hAnsi="Liberation Serif"/>
          <w:color w:val="000000"/>
          <w:sz w:val="28"/>
          <w:szCs w:val="28"/>
        </w:rPr>
        <w:t xml:space="preserve">3 555,39 </w:t>
      </w:r>
      <w:r w:rsidRPr="00C64BF1">
        <w:rPr>
          <w:rFonts w:ascii="Liberation Serif" w:hAnsi="Liberation Serif"/>
          <w:sz w:val="28"/>
          <w:szCs w:val="28"/>
        </w:rPr>
        <w:t xml:space="preserve">тыс. рублей  или 48,45 %   при  уточненном плане                                    </w:t>
      </w:r>
      <w:r w:rsidRPr="00C64BF1">
        <w:rPr>
          <w:rFonts w:ascii="Liberation Serif" w:hAnsi="Liberation Serif"/>
          <w:color w:val="000000"/>
          <w:sz w:val="28"/>
          <w:szCs w:val="28"/>
        </w:rPr>
        <w:t xml:space="preserve">7 338,80 </w:t>
      </w:r>
      <w:r w:rsidRPr="00C64BF1">
        <w:rPr>
          <w:rFonts w:ascii="Liberation Serif" w:hAnsi="Liberation Serif"/>
          <w:sz w:val="28"/>
          <w:szCs w:val="28"/>
        </w:rPr>
        <w:t>тыс. рублей.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По разделу 0700 «Образование» произведены расходы в сумме                               </w:t>
      </w:r>
      <w:r w:rsidRPr="00C64BF1">
        <w:rPr>
          <w:rFonts w:ascii="Liberation Serif" w:hAnsi="Liberation Serif"/>
          <w:color w:val="000000"/>
          <w:sz w:val="28"/>
          <w:szCs w:val="28"/>
        </w:rPr>
        <w:t xml:space="preserve">954 582,16 </w:t>
      </w:r>
      <w:r w:rsidRPr="00C64BF1">
        <w:rPr>
          <w:rFonts w:ascii="Liberation Serif" w:hAnsi="Liberation Serif"/>
          <w:sz w:val="28"/>
          <w:szCs w:val="28"/>
        </w:rPr>
        <w:t xml:space="preserve">тыс. рублей или </w:t>
      </w:r>
      <w:r w:rsidRPr="00C64BF1">
        <w:rPr>
          <w:rFonts w:ascii="Liberation Serif" w:hAnsi="Liberation Serif"/>
          <w:color w:val="000000"/>
          <w:sz w:val="28"/>
          <w:szCs w:val="28"/>
        </w:rPr>
        <w:t xml:space="preserve">74,10 </w:t>
      </w:r>
      <w:r w:rsidRPr="00C64BF1">
        <w:rPr>
          <w:rFonts w:ascii="Liberation Serif" w:hAnsi="Liberation Serif"/>
          <w:sz w:val="28"/>
          <w:szCs w:val="28"/>
        </w:rPr>
        <w:t xml:space="preserve">% при уточненном плане                                         </w:t>
      </w:r>
      <w:r w:rsidRPr="00C64BF1">
        <w:rPr>
          <w:rFonts w:ascii="Liberation Serif" w:hAnsi="Liberation Serif"/>
          <w:color w:val="000000"/>
          <w:sz w:val="28"/>
          <w:szCs w:val="28"/>
        </w:rPr>
        <w:t>1 288 316,32</w:t>
      </w:r>
      <w:r w:rsidRPr="00C64BF1">
        <w:rPr>
          <w:rFonts w:ascii="Liberation Serif" w:hAnsi="Liberation Serif"/>
          <w:sz w:val="28"/>
          <w:szCs w:val="28"/>
        </w:rPr>
        <w:t xml:space="preserve"> тыс. рублей. 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По разделу 0800 «Культура, кинематография» произведены расходы в сумме </w:t>
      </w:r>
      <w:r w:rsidRPr="00C64BF1">
        <w:rPr>
          <w:rFonts w:ascii="Liberation Serif" w:hAnsi="Liberation Serif"/>
          <w:color w:val="000000"/>
          <w:sz w:val="28"/>
          <w:szCs w:val="28"/>
        </w:rPr>
        <w:t xml:space="preserve">88 489,10 </w:t>
      </w:r>
      <w:r w:rsidRPr="00C64BF1">
        <w:rPr>
          <w:rFonts w:ascii="Liberation Serif" w:hAnsi="Liberation Serif"/>
          <w:sz w:val="28"/>
          <w:szCs w:val="28"/>
        </w:rPr>
        <w:t xml:space="preserve">тыс. рублей или </w:t>
      </w:r>
      <w:r w:rsidRPr="00C64BF1">
        <w:rPr>
          <w:rFonts w:ascii="Liberation Serif" w:hAnsi="Liberation Serif"/>
          <w:color w:val="000000"/>
          <w:sz w:val="28"/>
          <w:szCs w:val="28"/>
        </w:rPr>
        <w:t xml:space="preserve">71,37 </w:t>
      </w:r>
      <w:r w:rsidRPr="00C64BF1">
        <w:rPr>
          <w:rFonts w:ascii="Liberation Serif" w:hAnsi="Liberation Serif"/>
          <w:sz w:val="28"/>
          <w:szCs w:val="28"/>
        </w:rPr>
        <w:t xml:space="preserve">% при уточненном плане </w:t>
      </w:r>
      <w:r w:rsidRPr="00C64BF1">
        <w:rPr>
          <w:rFonts w:ascii="Liberation Serif" w:hAnsi="Liberation Serif"/>
          <w:color w:val="000000"/>
          <w:sz w:val="28"/>
          <w:szCs w:val="28"/>
        </w:rPr>
        <w:t xml:space="preserve">123 987,44 </w:t>
      </w:r>
      <w:r w:rsidRPr="00C64BF1">
        <w:rPr>
          <w:rFonts w:ascii="Liberation Serif" w:hAnsi="Liberation Serif"/>
          <w:sz w:val="28"/>
          <w:szCs w:val="28"/>
        </w:rPr>
        <w:t xml:space="preserve"> тыс. рублей. 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По разделу 0900 «Здравоохранение» расходы  не производились, при  плане 338,21 тыс. рублей.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По разделу 1000 «Социальная политика» произведены расходы в сумме    </w:t>
      </w:r>
      <w:r w:rsidRPr="00C64BF1">
        <w:rPr>
          <w:rFonts w:ascii="Liberation Serif" w:hAnsi="Liberation Serif"/>
          <w:color w:val="000000"/>
          <w:sz w:val="28"/>
          <w:szCs w:val="28"/>
        </w:rPr>
        <w:t xml:space="preserve">115 847,99 </w:t>
      </w:r>
      <w:r w:rsidRPr="00C64BF1">
        <w:rPr>
          <w:rFonts w:ascii="Liberation Serif" w:hAnsi="Liberation Serif"/>
          <w:sz w:val="28"/>
          <w:szCs w:val="28"/>
        </w:rPr>
        <w:t xml:space="preserve">тыс. рублей   или </w:t>
      </w:r>
      <w:r w:rsidRPr="00C64BF1">
        <w:rPr>
          <w:rFonts w:ascii="Liberation Serif" w:hAnsi="Liberation Serif"/>
          <w:color w:val="000000"/>
          <w:sz w:val="28"/>
          <w:szCs w:val="28"/>
        </w:rPr>
        <w:t>78,37</w:t>
      </w:r>
      <w:r w:rsidRPr="00C64BF1">
        <w:rPr>
          <w:rFonts w:ascii="Liberation Serif" w:hAnsi="Liberation Serif"/>
          <w:sz w:val="28"/>
          <w:szCs w:val="28"/>
        </w:rPr>
        <w:t xml:space="preserve"> %  при уточненном плане                                            </w:t>
      </w:r>
      <w:r w:rsidRPr="00C64BF1">
        <w:rPr>
          <w:rFonts w:ascii="Liberation Serif" w:hAnsi="Liberation Serif"/>
          <w:color w:val="000000"/>
          <w:sz w:val="28"/>
          <w:szCs w:val="28"/>
        </w:rPr>
        <w:t>147 816,95</w:t>
      </w:r>
      <w:r w:rsidRPr="00C64BF1">
        <w:rPr>
          <w:rFonts w:ascii="Liberation Serif" w:hAnsi="Liberation Serif"/>
          <w:sz w:val="28"/>
          <w:szCs w:val="28"/>
        </w:rPr>
        <w:t>тыс. рублей.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По разделу 1100 «Физическая культура и спорт» произведены расходы                в сумме </w:t>
      </w:r>
      <w:r w:rsidRPr="00C64BF1">
        <w:rPr>
          <w:rFonts w:ascii="Liberation Serif" w:hAnsi="Liberation Serif"/>
          <w:color w:val="000000"/>
          <w:sz w:val="28"/>
          <w:szCs w:val="28"/>
        </w:rPr>
        <w:t>125 125,03</w:t>
      </w:r>
      <w:r w:rsidRPr="00C64BF1">
        <w:rPr>
          <w:rFonts w:ascii="Liberation Serif" w:hAnsi="Liberation Serif"/>
          <w:sz w:val="28"/>
          <w:szCs w:val="28"/>
        </w:rPr>
        <w:t xml:space="preserve"> тыс. рублей или </w:t>
      </w:r>
      <w:r w:rsidRPr="00C64BF1">
        <w:rPr>
          <w:rFonts w:ascii="Liberation Serif" w:hAnsi="Liberation Serif"/>
          <w:color w:val="000000"/>
          <w:sz w:val="28"/>
          <w:szCs w:val="28"/>
        </w:rPr>
        <w:t>74,15</w:t>
      </w:r>
      <w:r w:rsidRPr="00C64BF1">
        <w:rPr>
          <w:rFonts w:ascii="Liberation Serif" w:hAnsi="Liberation Serif"/>
          <w:sz w:val="28"/>
          <w:szCs w:val="28"/>
        </w:rPr>
        <w:t xml:space="preserve"> %  при уточненном плане                               </w:t>
      </w:r>
      <w:r w:rsidRPr="00C64BF1">
        <w:rPr>
          <w:rFonts w:ascii="Liberation Serif" w:hAnsi="Liberation Serif"/>
          <w:color w:val="000000"/>
          <w:sz w:val="28"/>
          <w:szCs w:val="28"/>
        </w:rPr>
        <w:t>168 748,53</w:t>
      </w:r>
      <w:r w:rsidRPr="00C64BF1">
        <w:rPr>
          <w:rFonts w:ascii="Liberation Serif" w:hAnsi="Liberation Serif"/>
          <w:sz w:val="28"/>
          <w:szCs w:val="28"/>
        </w:rPr>
        <w:t xml:space="preserve"> тыс. рублей.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По разделу 1200 «Средства массовой информации» произведены расходы   в сумме </w:t>
      </w:r>
      <w:r w:rsidRPr="00C64BF1">
        <w:rPr>
          <w:rFonts w:ascii="Liberation Serif" w:hAnsi="Liberation Serif"/>
          <w:color w:val="000000"/>
          <w:sz w:val="28"/>
          <w:szCs w:val="28"/>
        </w:rPr>
        <w:t>2 572,55</w:t>
      </w:r>
      <w:r w:rsidRPr="00C64BF1">
        <w:rPr>
          <w:rFonts w:ascii="Liberation Serif" w:hAnsi="Liberation Serif"/>
          <w:sz w:val="28"/>
          <w:szCs w:val="28"/>
        </w:rPr>
        <w:t xml:space="preserve"> тыс. рублей или </w:t>
      </w:r>
      <w:r w:rsidRPr="00C64BF1">
        <w:rPr>
          <w:rFonts w:ascii="Liberation Serif" w:hAnsi="Liberation Serif"/>
          <w:color w:val="000000"/>
          <w:sz w:val="28"/>
          <w:szCs w:val="28"/>
        </w:rPr>
        <w:t xml:space="preserve">67,57 </w:t>
      </w:r>
      <w:r w:rsidRPr="00C64BF1">
        <w:rPr>
          <w:rFonts w:ascii="Liberation Serif" w:hAnsi="Liberation Serif"/>
          <w:sz w:val="28"/>
          <w:szCs w:val="28"/>
        </w:rPr>
        <w:t xml:space="preserve">% при уточненном плане                                   </w:t>
      </w:r>
      <w:r w:rsidRPr="00C64BF1">
        <w:rPr>
          <w:rFonts w:ascii="Liberation Serif" w:hAnsi="Liberation Serif"/>
          <w:color w:val="000000"/>
          <w:sz w:val="28"/>
          <w:szCs w:val="28"/>
        </w:rPr>
        <w:t xml:space="preserve">3 807,00 </w:t>
      </w:r>
      <w:r w:rsidRPr="00C64BF1">
        <w:rPr>
          <w:rFonts w:ascii="Liberation Serif" w:hAnsi="Liberation Serif"/>
          <w:sz w:val="28"/>
          <w:szCs w:val="28"/>
        </w:rPr>
        <w:t xml:space="preserve">тыс. рублей. 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lastRenderedPageBreak/>
        <w:t>По разделу 1300 «Обслуживание государственного и муниципального долга» произведены расходы в сумме 1,59 тыс. рублей  или 67,43 %, при   уточненном плане 2,35 тыс. рублей.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101487" w:rsidRPr="00C64BF1" w:rsidRDefault="00101487" w:rsidP="00F927E5">
      <w:pPr>
        <w:ind w:firstLine="567"/>
        <w:jc w:val="both"/>
        <w:rPr>
          <w:rFonts w:ascii="Liberation Serif" w:hAnsi="Liberation Serif"/>
          <w:b/>
          <w:sz w:val="28"/>
          <w:szCs w:val="28"/>
        </w:rPr>
      </w:pPr>
      <w:r w:rsidRPr="00C64BF1">
        <w:rPr>
          <w:rFonts w:ascii="Liberation Serif" w:hAnsi="Liberation Serif"/>
          <w:b/>
          <w:sz w:val="28"/>
          <w:szCs w:val="28"/>
        </w:rPr>
        <w:t>По главным распорядителям бюджетных средств  бюджетные ассигнования по со</w:t>
      </w:r>
      <w:r w:rsidR="0000524A">
        <w:rPr>
          <w:rFonts w:ascii="Liberation Serif" w:hAnsi="Liberation Serif"/>
          <w:b/>
          <w:sz w:val="28"/>
          <w:szCs w:val="28"/>
        </w:rPr>
        <w:t xml:space="preserve">стоянию на 1 октября 2023 года </w:t>
      </w:r>
      <w:r w:rsidRPr="00C64BF1">
        <w:rPr>
          <w:rFonts w:ascii="Liberation Serif" w:hAnsi="Liberation Serif"/>
          <w:b/>
          <w:sz w:val="28"/>
          <w:szCs w:val="28"/>
        </w:rPr>
        <w:t>исполнены следующим образом:</w:t>
      </w:r>
    </w:p>
    <w:p w:rsidR="00101487" w:rsidRPr="00C64BF1" w:rsidRDefault="00101487" w:rsidP="00F927E5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- </w:t>
      </w:r>
      <w:r w:rsidRPr="00C64BF1">
        <w:rPr>
          <w:rFonts w:ascii="Liberation Serif" w:hAnsi="Liberation Serif"/>
          <w:b/>
          <w:sz w:val="28"/>
          <w:szCs w:val="28"/>
        </w:rPr>
        <w:t>Администрация Невьянского городского округа:</w:t>
      </w:r>
      <w:r w:rsidRPr="00C64BF1">
        <w:rPr>
          <w:rFonts w:ascii="Liberation Serif" w:hAnsi="Liberation Serif"/>
          <w:sz w:val="28"/>
          <w:szCs w:val="28"/>
        </w:rPr>
        <w:t xml:space="preserve"> бюджетные ассигнования, утвержденные решением Думы Невьянского городского округа от 14 декабря 2022 года № 37 «О бюджете Невьянского городского округа на       2023 год и плановый период 2024 и 2025 годов», составили                                    1 155 218,01 тыс. рублей, уточненные годовые бюджетные ассигнования составили 1 412 429,83 тыс. рублей. Исполнение составило 701 246,02 тыс. рублей или 49,65 % к уточненным бюджетным ассигнованиям. </w:t>
      </w:r>
    </w:p>
    <w:p w:rsidR="00101487" w:rsidRPr="00C64BF1" w:rsidRDefault="00101487" w:rsidP="00F927E5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b/>
          <w:sz w:val="28"/>
          <w:szCs w:val="28"/>
          <w:lang w:eastAsia="en-US"/>
        </w:rPr>
        <w:t xml:space="preserve"> - Комитет по управлению муниципальным имуществом администрации Невьянского городского округа</w:t>
      </w:r>
      <w:r w:rsidRPr="00C64BF1">
        <w:rPr>
          <w:rFonts w:ascii="Liberation Serif" w:hAnsi="Liberation Serif"/>
          <w:b/>
          <w:sz w:val="28"/>
          <w:szCs w:val="28"/>
        </w:rPr>
        <w:t>:</w:t>
      </w:r>
      <w:r w:rsidRPr="00C64BF1">
        <w:rPr>
          <w:rFonts w:ascii="Liberation Serif" w:hAnsi="Liberation Serif"/>
          <w:sz w:val="28"/>
          <w:szCs w:val="28"/>
        </w:rPr>
        <w:t xml:space="preserve"> бюджетные ассигнования, утвержденные решением Думы Невьянского городского округа от 14 декабря   2022 года № 37 «О бюджете Невьянского городского округа на 2023 год и плановый период 2024 и 2025 годов», составили 150,00 тыс. рублей, уточненные годовые бюджетные ассигнования составили 370,00 тыс. рублей. Исполнение составило 334,08 тыс. рублей или 90,29 %.  </w:t>
      </w:r>
    </w:p>
    <w:p w:rsidR="00101487" w:rsidRPr="00C64BF1" w:rsidRDefault="00101487" w:rsidP="00F927E5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 - </w:t>
      </w:r>
      <w:r w:rsidRPr="00C64BF1">
        <w:rPr>
          <w:rFonts w:ascii="Liberation Serif" w:hAnsi="Liberation Serif"/>
          <w:b/>
          <w:sz w:val="28"/>
          <w:szCs w:val="28"/>
        </w:rPr>
        <w:t>Управление образования  Невьянского городского округа:</w:t>
      </w:r>
      <w:r w:rsidRPr="00C64BF1">
        <w:rPr>
          <w:rFonts w:ascii="Liberation Serif" w:hAnsi="Liberation Serif"/>
          <w:sz w:val="28"/>
          <w:szCs w:val="28"/>
        </w:rPr>
        <w:t xml:space="preserve">  бюджетные ассигнования, утвержденные решением Думы Невьянского городского округа от 14 декабря 2022 года № 37 «О бюджете Невьянского городского округа на 2023 год и плановый период 2024 и 2025 годов», составили 1 165 264,33 тыс. рублей, уточненные годовые бюджетные ассигнования составили 1 230 987,30 тыс. рублей. Исполнение составило                                          911 578,69 тыс. рублей  или 74,05 % к уточненным бюджетным  ассигнованиям. </w:t>
      </w:r>
    </w:p>
    <w:p w:rsidR="00101487" w:rsidRPr="00C64BF1" w:rsidRDefault="00101487" w:rsidP="00F927E5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C64BF1">
        <w:rPr>
          <w:rFonts w:ascii="Liberation Serif" w:hAnsi="Liberation Serif"/>
          <w:sz w:val="28"/>
          <w:szCs w:val="28"/>
        </w:rPr>
        <w:t xml:space="preserve">- </w:t>
      </w:r>
      <w:r w:rsidRPr="00C64BF1">
        <w:rPr>
          <w:rFonts w:ascii="Liberation Serif" w:hAnsi="Liberation Serif"/>
          <w:b/>
          <w:sz w:val="28"/>
          <w:szCs w:val="28"/>
        </w:rPr>
        <w:t>Муниципальное казенное учреждение "Управление культуры  Невьянского городского округа":</w:t>
      </w:r>
      <w:r w:rsidRPr="00C64BF1">
        <w:rPr>
          <w:rFonts w:ascii="Liberation Serif" w:hAnsi="Liberation Serif"/>
          <w:sz w:val="28"/>
          <w:szCs w:val="28"/>
        </w:rPr>
        <w:t xml:space="preserve"> бюджетные ассигнования, утвержденные решением Думы Невьянского городского округа от 14 декабря 2022 года № 37 «О бюджете Невьянского городского округа на 2023 год и плановый период 2024 и 2025 годов», составили 187 701,06 тыс. рублей, уточненные годовые бюджетные ассигнования составили 188 252,08 тыс. рублей.</w:t>
      </w:r>
      <w:proofErr w:type="gramEnd"/>
      <w:r w:rsidRPr="00C64BF1">
        <w:rPr>
          <w:rFonts w:ascii="Liberation Serif" w:hAnsi="Liberation Serif"/>
          <w:sz w:val="28"/>
          <w:szCs w:val="28"/>
        </w:rPr>
        <w:t xml:space="preserve"> Исполнение составило 137 357,40 тыс. рублей   или  72,96 %.</w:t>
      </w:r>
    </w:p>
    <w:p w:rsidR="00101487" w:rsidRPr="00C64BF1" w:rsidRDefault="00101487" w:rsidP="00F927E5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C64BF1">
        <w:rPr>
          <w:rFonts w:ascii="Liberation Serif" w:hAnsi="Liberation Serif"/>
          <w:sz w:val="28"/>
          <w:szCs w:val="28"/>
        </w:rPr>
        <w:t xml:space="preserve">- </w:t>
      </w:r>
      <w:r w:rsidRPr="00C64BF1">
        <w:rPr>
          <w:rFonts w:ascii="Liberation Serif" w:hAnsi="Liberation Serif"/>
          <w:b/>
          <w:sz w:val="28"/>
          <w:szCs w:val="28"/>
        </w:rPr>
        <w:t>Дума Невьянского городского округа:</w:t>
      </w:r>
      <w:r w:rsidRPr="00C64BF1">
        <w:rPr>
          <w:rFonts w:ascii="Liberation Serif" w:hAnsi="Liberation Serif"/>
          <w:sz w:val="28"/>
          <w:szCs w:val="28"/>
        </w:rPr>
        <w:t xml:space="preserve"> бюджетные ассигнования, утвержденные решением Думы Невьянского городского округа от 14 декабря   2022 года № 37 «О бюджете Невьянского городского округа на 2023 год и плановый период 2024 и 2025 годов», составили 4 750,14 тыс. рублей, уточненные годовые бюджетные ассигнования составили 4 769,26 тыс.  рублей.. Исполнение составило 2 861,12 тыс. рублей или 59,99 %.</w:t>
      </w:r>
      <w:proofErr w:type="gramEnd"/>
    </w:p>
    <w:p w:rsidR="00101487" w:rsidRPr="00C64BF1" w:rsidRDefault="00101487" w:rsidP="00F927E5">
      <w:pPr>
        <w:ind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C64BF1">
        <w:rPr>
          <w:rFonts w:ascii="Liberation Serif" w:hAnsi="Liberation Serif"/>
          <w:sz w:val="28"/>
          <w:szCs w:val="28"/>
        </w:rPr>
        <w:t xml:space="preserve">- </w:t>
      </w:r>
      <w:r w:rsidRPr="00C64BF1">
        <w:rPr>
          <w:rFonts w:ascii="Liberation Serif" w:hAnsi="Liberation Serif"/>
          <w:b/>
          <w:sz w:val="28"/>
          <w:szCs w:val="28"/>
        </w:rPr>
        <w:t>Счетная комиссия  Невьянского городского округа:</w:t>
      </w:r>
      <w:r w:rsidRPr="00C64BF1">
        <w:rPr>
          <w:rFonts w:ascii="Liberation Serif" w:hAnsi="Liberation Serif"/>
          <w:sz w:val="28"/>
          <w:szCs w:val="28"/>
        </w:rPr>
        <w:t xml:space="preserve">  бюджетные ассигнования, утвержденные решением Думы Невьянского городского округа  от 14 декабря 2022 года № 37 «О бюджете Невьянского городского округа на              2023 год и плановый период 2024 и 2025 годов», составили 4 428,85 тыс. рублей, уточненные годовые бюджетные ассигнования составили 4 446,96 тыс. рублей.. Исполнение составило 3 014,88 тыс. рублей или 67,80 %.</w:t>
      </w:r>
      <w:proofErr w:type="gramEnd"/>
    </w:p>
    <w:p w:rsidR="00101487" w:rsidRPr="00C64BF1" w:rsidRDefault="00101487" w:rsidP="00F927E5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lastRenderedPageBreak/>
        <w:t xml:space="preserve"> </w:t>
      </w:r>
      <w:proofErr w:type="gramStart"/>
      <w:r w:rsidRPr="00C64BF1">
        <w:rPr>
          <w:rFonts w:ascii="Liberation Serif" w:hAnsi="Liberation Serif"/>
          <w:sz w:val="28"/>
          <w:szCs w:val="28"/>
        </w:rPr>
        <w:t xml:space="preserve">-  </w:t>
      </w:r>
      <w:r w:rsidRPr="00C64BF1">
        <w:rPr>
          <w:rFonts w:ascii="Liberation Serif" w:hAnsi="Liberation Serif"/>
          <w:b/>
          <w:sz w:val="28"/>
          <w:szCs w:val="28"/>
        </w:rPr>
        <w:t>Финансовое управление администрации  Невьянского городского округа:</w:t>
      </w:r>
      <w:r w:rsidRPr="00C64BF1">
        <w:rPr>
          <w:rFonts w:ascii="Liberation Serif" w:hAnsi="Liberation Serif"/>
          <w:sz w:val="28"/>
          <w:szCs w:val="28"/>
        </w:rPr>
        <w:t xml:space="preserve">  бюджетные ассигнования, утвержденные решением Думы Невьянского городского округа от 14 декабря 2022 года № 37 «О бюджете Невьянского городского округа на 2023 год и плановый период 2024 и 2025 годов», составили 20 336,18 тыс. рублей, уточненные годовые бюджетные ассигнования составили 20 632,14 тыс. рублей.. </w:t>
      </w:r>
      <w:r w:rsidR="00326007">
        <w:rPr>
          <w:rFonts w:ascii="Liberation Serif" w:hAnsi="Liberation Serif"/>
          <w:sz w:val="28"/>
          <w:szCs w:val="28"/>
        </w:rPr>
        <w:t xml:space="preserve">Исполнение составило 12 807,97 </w:t>
      </w:r>
      <w:r w:rsidRPr="00C64BF1">
        <w:rPr>
          <w:rFonts w:ascii="Liberation Serif" w:hAnsi="Liberation Serif"/>
          <w:sz w:val="28"/>
          <w:szCs w:val="28"/>
        </w:rPr>
        <w:t>тыс. рублей или 62,08 %.</w:t>
      </w:r>
      <w:proofErr w:type="gramEnd"/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101487" w:rsidRPr="00C64BF1" w:rsidRDefault="00101487" w:rsidP="00F927E5">
      <w:pPr>
        <w:ind w:firstLine="708"/>
        <w:jc w:val="center"/>
        <w:rPr>
          <w:rFonts w:ascii="Liberation Serif" w:hAnsi="Liberation Serif"/>
          <w:b/>
          <w:sz w:val="28"/>
          <w:szCs w:val="28"/>
        </w:rPr>
      </w:pPr>
      <w:r w:rsidRPr="00C64BF1">
        <w:rPr>
          <w:rFonts w:ascii="Liberation Serif" w:hAnsi="Liberation Serif"/>
          <w:b/>
          <w:sz w:val="28"/>
          <w:szCs w:val="28"/>
        </w:rPr>
        <w:t>Использование резервного фонда администрации Невьянского городского округа.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Решением Думы</w:t>
      </w:r>
      <w:r w:rsidRPr="00C64BF1">
        <w:rPr>
          <w:rStyle w:val="apple-style-span"/>
          <w:rFonts w:ascii="Liberation Serif" w:hAnsi="Liberation Serif"/>
          <w:sz w:val="28"/>
          <w:szCs w:val="28"/>
          <w:shd w:val="clear" w:color="auto" w:fill="FFFFFF"/>
        </w:rPr>
        <w:t xml:space="preserve"> Невьянского городского округа от 14.12.2022 № 37 «О бюджете Невьянского городского округа на 2023 год и плановый период 2024 и 2025 годов» </w:t>
      </w:r>
      <w:r w:rsidRPr="00C64BF1">
        <w:rPr>
          <w:rFonts w:ascii="Liberation Serif" w:hAnsi="Liberation Serif"/>
          <w:sz w:val="28"/>
          <w:szCs w:val="28"/>
          <w:shd w:val="clear" w:color="auto" w:fill="FFFFFF"/>
        </w:rPr>
        <w:t xml:space="preserve">с изменениями от 23.08.2023 № 64 утвержден </w:t>
      </w:r>
      <w:r w:rsidRPr="00C64BF1">
        <w:rPr>
          <w:rFonts w:ascii="Liberation Serif" w:hAnsi="Liberation Serif"/>
          <w:sz w:val="28"/>
          <w:szCs w:val="28"/>
        </w:rPr>
        <w:t xml:space="preserve">размер резервного фонда администрации Невьянского городского округа (далее – резервный фонд) в сумме 24 860 000 рублей. 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В соответствии с постановлениями администрации Невьянского городского округа из резервного фонда выделены денежные средства в сумме                       22 414 430,09 рублей.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Возвращено в резервный фонд на основании распоряжения администрации Невьянского городского округа сре</w:t>
      </w:r>
      <w:proofErr w:type="gramStart"/>
      <w:r w:rsidRPr="00C64BF1">
        <w:rPr>
          <w:rFonts w:ascii="Liberation Serif" w:hAnsi="Liberation Serif"/>
          <w:sz w:val="28"/>
          <w:szCs w:val="28"/>
        </w:rPr>
        <w:t>дств в с</w:t>
      </w:r>
      <w:proofErr w:type="gramEnd"/>
      <w:r w:rsidRPr="00C64BF1">
        <w:rPr>
          <w:rFonts w:ascii="Liberation Serif" w:hAnsi="Liberation Serif"/>
          <w:sz w:val="28"/>
          <w:szCs w:val="28"/>
        </w:rPr>
        <w:t>умме 1 258 рублей.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Бюджетные ассигнования в соответствии со сводной бюджетной росписью выделенные из резервного фонда, составляют 22 413 172 рублей 09 копеек. Общий остаток нераспределенных бюджетных ассигнований резервного фонда по состоянию на 01.10.2023 составляет 2 446 827 рубля 91 копейка.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Исполнение расходов, осуществляемых за счет резервного фонда, на 01.10.2023 составляет 15 966 693 рублей 09 копеек или 64,23% к утвержденному плану, в том числе:</w:t>
      </w:r>
    </w:p>
    <w:p w:rsidR="00101487" w:rsidRPr="00C64BF1" w:rsidRDefault="00101487" w:rsidP="00F927E5">
      <w:pPr>
        <w:pStyle w:val="a5"/>
        <w:widowControl/>
        <w:numPr>
          <w:ilvl w:val="0"/>
          <w:numId w:val="31"/>
        </w:numPr>
        <w:autoSpaceDE/>
        <w:autoSpaceDN/>
        <w:adjustRightInd/>
        <w:spacing w:before="120" w:after="120"/>
        <w:ind w:left="0" w:firstLine="709"/>
        <w:contextualSpacing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4 993 742,00 рублей – приобретен уголь для снабжения </w:t>
      </w:r>
      <w:proofErr w:type="spellStart"/>
      <w:r w:rsidRPr="00C64BF1">
        <w:rPr>
          <w:rFonts w:ascii="Liberation Serif" w:hAnsi="Liberation Serif"/>
          <w:sz w:val="28"/>
          <w:szCs w:val="28"/>
        </w:rPr>
        <w:t>теплоэнергией</w:t>
      </w:r>
      <w:proofErr w:type="spellEnd"/>
      <w:r w:rsidRPr="00C64BF1">
        <w:rPr>
          <w:rFonts w:ascii="Liberation Serif" w:hAnsi="Liberation Serif"/>
          <w:sz w:val="28"/>
          <w:szCs w:val="28"/>
        </w:rPr>
        <w:t xml:space="preserve"> многоквартирных домов и социальных объектов в отопительном сезоне 2022/2023 года МУП «Территория» и ООО «</w:t>
      </w:r>
      <w:proofErr w:type="spellStart"/>
      <w:r w:rsidRPr="00C64BF1">
        <w:rPr>
          <w:rFonts w:ascii="Liberation Serif" w:hAnsi="Liberation Serif"/>
          <w:sz w:val="28"/>
          <w:szCs w:val="28"/>
        </w:rPr>
        <w:t>Астрея</w:t>
      </w:r>
      <w:proofErr w:type="spellEnd"/>
      <w:r w:rsidRPr="00C64BF1">
        <w:rPr>
          <w:rFonts w:ascii="Liberation Serif" w:hAnsi="Liberation Serif"/>
          <w:sz w:val="28"/>
          <w:szCs w:val="28"/>
        </w:rPr>
        <w:t>»;</w:t>
      </w:r>
    </w:p>
    <w:p w:rsidR="00101487" w:rsidRPr="00C64BF1" w:rsidRDefault="00101487" w:rsidP="00F927E5">
      <w:pPr>
        <w:pStyle w:val="a5"/>
        <w:widowControl/>
        <w:numPr>
          <w:ilvl w:val="0"/>
          <w:numId w:val="31"/>
        </w:numPr>
        <w:autoSpaceDE/>
        <w:autoSpaceDN/>
        <w:adjustRightInd/>
        <w:spacing w:before="120" w:after="120"/>
        <w:ind w:left="0" w:firstLine="709"/>
        <w:contextualSpacing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90 000,00  рублей –  оказаны услуги по подготовке отчета, содержащего сведения о совокупном размере суммы платежей за коммунальные услуги потребителей, проживающих на территории Невьянского городского округа, в ноябре 2022 года;</w:t>
      </w:r>
    </w:p>
    <w:p w:rsidR="00101487" w:rsidRPr="00C64BF1" w:rsidRDefault="00101487" w:rsidP="00F927E5">
      <w:pPr>
        <w:pStyle w:val="a5"/>
        <w:widowControl/>
        <w:numPr>
          <w:ilvl w:val="0"/>
          <w:numId w:val="31"/>
        </w:numPr>
        <w:autoSpaceDE/>
        <w:autoSpaceDN/>
        <w:adjustRightInd/>
        <w:spacing w:before="120" w:after="120"/>
        <w:ind w:left="0" w:firstLine="709"/>
        <w:contextualSpacing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272 170,00 рублей – приобретены горюче-смазочные материалы в целях своевременного тушения пожаров, в том числе лесных, торфяных пожаров на землях, которыми имеет право распоряжаться администрация Невьянского городского округа, для ликвидации аварий на объектах жилищно-коммунального хозяйства Невьянского городского округа, в том числе при ликвидации чрезвычайных ситуаций;</w:t>
      </w:r>
    </w:p>
    <w:p w:rsidR="00101487" w:rsidRPr="00C64BF1" w:rsidRDefault="00101487" w:rsidP="00F927E5">
      <w:pPr>
        <w:pStyle w:val="a5"/>
        <w:widowControl/>
        <w:numPr>
          <w:ilvl w:val="0"/>
          <w:numId w:val="31"/>
        </w:numPr>
        <w:autoSpaceDE/>
        <w:autoSpaceDN/>
        <w:adjustRightInd/>
        <w:spacing w:before="120" w:after="120"/>
        <w:ind w:left="0" w:firstLine="709"/>
        <w:contextualSpacing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170 740,00 рублей – выполнены работы по демонтажу поддерживающих балок и стоек в квартирах № 43,44,47,48,51,59 и 55 (за исключением большой комнаты) подъезда № 3 по адресу: Свердловская область, Невьянский р-он, п.</w:t>
      </w:r>
      <w:r w:rsidR="00610FFE">
        <w:rPr>
          <w:rFonts w:ascii="Liberation Serif" w:hAnsi="Liberation Serif"/>
          <w:sz w:val="28"/>
          <w:szCs w:val="28"/>
        </w:rPr>
        <w:t xml:space="preserve"> </w:t>
      </w:r>
      <w:r w:rsidRPr="00C64BF1">
        <w:rPr>
          <w:rFonts w:ascii="Liberation Serif" w:hAnsi="Liberation Serif"/>
          <w:sz w:val="28"/>
          <w:szCs w:val="28"/>
        </w:rPr>
        <w:t>Цементный, ул.</w:t>
      </w:r>
      <w:r w:rsidR="00610FFE">
        <w:rPr>
          <w:rFonts w:ascii="Liberation Serif" w:hAnsi="Liberation Serif"/>
          <w:sz w:val="28"/>
          <w:szCs w:val="28"/>
        </w:rPr>
        <w:t xml:space="preserve"> </w:t>
      </w:r>
      <w:r w:rsidRPr="00C64BF1">
        <w:rPr>
          <w:rFonts w:ascii="Liberation Serif" w:hAnsi="Liberation Serif"/>
          <w:sz w:val="28"/>
          <w:szCs w:val="28"/>
        </w:rPr>
        <w:t>Ленина, д.70;</w:t>
      </w:r>
    </w:p>
    <w:p w:rsidR="00101487" w:rsidRPr="00C64BF1" w:rsidRDefault="00101487" w:rsidP="00F927E5">
      <w:pPr>
        <w:pStyle w:val="a5"/>
        <w:widowControl/>
        <w:numPr>
          <w:ilvl w:val="0"/>
          <w:numId w:val="31"/>
        </w:numPr>
        <w:autoSpaceDE/>
        <w:autoSpaceDN/>
        <w:adjustRightInd/>
        <w:spacing w:before="120" w:after="120"/>
        <w:ind w:left="0" w:firstLine="709"/>
        <w:contextualSpacing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lastRenderedPageBreak/>
        <w:t xml:space="preserve">135 672,10 рублей -  МП Столовая № 6 НГО оказаны услуги трехразового питания граждан в период с 06.05.2023 по 14.05.2023 года, задействованных в круглосуточном режиме при тушении природного пожара в районе д. </w:t>
      </w:r>
      <w:proofErr w:type="spellStart"/>
      <w:r w:rsidRPr="00C64BF1">
        <w:rPr>
          <w:rFonts w:ascii="Liberation Serif" w:hAnsi="Liberation Serif"/>
          <w:sz w:val="28"/>
          <w:szCs w:val="28"/>
        </w:rPr>
        <w:t>Федьковка</w:t>
      </w:r>
      <w:proofErr w:type="spellEnd"/>
      <w:r w:rsidRPr="00C64BF1">
        <w:rPr>
          <w:rFonts w:ascii="Liberation Serif" w:hAnsi="Liberation Serif"/>
          <w:sz w:val="28"/>
          <w:szCs w:val="28"/>
        </w:rPr>
        <w:t>, д. Кунара Невьянского городского округа;</w:t>
      </w:r>
    </w:p>
    <w:p w:rsidR="00101487" w:rsidRPr="00C64BF1" w:rsidRDefault="00101487" w:rsidP="00F927E5">
      <w:pPr>
        <w:pStyle w:val="a5"/>
        <w:widowControl/>
        <w:numPr>
          <w:ilvl w:val="0"/>
          <w:numId w:val="31"/>
        </w:numPr>
        <w:autoSpaceDE/>
        <w:autoSpaceDN/>
        <w:adjustRightInd/>
        <w:spacing w:before="120" w:after="120"/>
        <w:ind w:left="0" w:firstLine="709"/>
        <w:contextualSpacing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273 833,99 рублей  - оказаны услуги по технологическому присоединению </w:t>
      </w:r>
      <w:proofErr w:type="spellStart"/>
      <w:r w:rsidRPr="00C64BF1">
        <w:rPr>
          <w:rFonts w:ascii="Liberation Serif" w:hAnsi="Liberation Serif"/>
          <w:sz w:val="28"/>
          <w:szCs w:val="28"/>
        </w:rPr>
        <w:t>энергопринимающих</w:t>
      </w:r>
      <w:proofErr w:type="spellEnd"/>
      <w:r w:rsidRPr="00C64BF1">
        <w:rPr>
          <w:rFonts w:ascii="Liberation Serif" w:hAnsi="Liberation Serif"/>
          <w:sz w:val="28"/>
          <w:szCs w:val="28"/>
        </w:rPr>
        <w:t xml:space="preserve"> устройств к электрическим сетям КНС, расположенной на земельном участке № 66:15:1501014:914 г</w:t>
      </w:r>
      <w:proofErr w:type="gramStart"/>
      <w:r w:rsidRPr="00C64BF1">
        <w:rPr>
          <w:rFonts w:ascii="Liberation Serif" w:hAnsi="Liberation Serif"/>
          <w:sz w:val="28"/>
          <w:szCs w:val="28"/>
        </w:rPr>
        <w:t>.Н</w:t>
      </w:r>
      <w:proofErr w:type="gramEnd"/>
      <w:r w:rsidRPr="00C64BF1">
        <w:rPr>
          <w:rFonts w:ascii="Liberation Serif" w:hAnsi="Liberation Serif"/>
          <w:sz w:val="28"/>
          <w:szCs w:val="28"/>
        </w:rPr>
        <w:t>евьянск, территория Набережная № 5;</w:t>
      </w:r>
    </w:p>
    <w:p w:rsidR="00101487" w:rsidRPr="00C64BF1" w:rsidRDefault="00101487" w:rsidP="00F927E5">
      <w:pPr>
        <w:pStyle w:val="a5"/>
        <w:widowControl/>
        <w:numPr>
          <w:ilvl w:val="0"/>
          <w:numId w:val="31"/>
        </w:numPr>
        <w:autoSpaceDE/>
        <w:autoSpaceDN/>
        <w:adjustRightInd/>
        <w:spacing w:before="120" w:after="120"/>
        <w:ind w:left="0" w:firstLine="709"/>
        <w:contextualSpacing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6 750 000,00 рублей – осуществлена закупка основного твердого топлива (угля);</w:t>
      </w:r>
    </w:p>
    <w:p w:rsidR="00101487" w:rsidRPr="00C64BF1" w:rsidRDefault="00101487" w:rsidP="00F927E5">
      <w:pPr>
        <w:pStyle w:val="a5"/>
        <w:widowControl/>
        <w:numPr>
          <w:ilvl w:val="0"/>
          <w:numId w:val="31"/>
        </w:numPr>
        <w:autoSpaceDE/>
        <w:autoSpaceDN/>
        <w:adjustRightInd/>
        <w:spacing w:before="120" w:after="120"/>
        <w:ind w:left="0" w:firstLine="709"/>
        <w:contextualSpacing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545 000,00 рублей – выполнены работы по ликвидации </w:t>
      </w:r>
      <w:proofErr w:type="spellStart"/>
      <w:r w:rsidRPr="00C64BF1">
        <w:rPr>
          <w:rFonts w:ascii="Liberation Serif" w:hAnsi="Liberation Serif"/>
          <w:sz w:val="28"/>
          <w:szCs w:val="28"/>
        </w:rPr>
        <w:t>излива</w:t>
      </w:r>
      <w:proofErr w:type="spellEnd"/>
      <w:r w:rsidRPr="00C64BF1">
        <w:rPr>
          <w:rFonts w:ascii="Liberation Serif" w:hAnsi="Liberation Serif"/>
          <w:sz w:val="28"/>
          <w:szCs w:val="28"/>
        </w:rPr>
        <w:t xml:space="preserve"> жидких бытовых отходов на рельеф местности в п. </w:t>
      </w:r>
      <w:proofErr w:type="spellStart"/>
      <w:r w:rsidRPr="00C64BF1">
        <w:rPr>
          <w:rFonts w:ascii="Liberation Serif" w:hAnsi="Liberation Serif"/>
          <w:sz w:val="28"/>
          <w:szCs w:val="28"/>
        </w:rPr>
        <w:t>Таватуй</w:t>
      </w:r>
      <w:proofErr w:type="spellEnd"/>
      <w:r w:rsidRPr="00C64BF1">
        <w:rPr>
          <w:rFonts w:ascii="Liberation Serif" w:hAnsi="Liberation Serif"/>
          <w:sz w:val="28"/>
          <w:szCs w:val="28"/>
        </w:rPr>
        <w:t xml:space="preserve"> Невьянского городского округа;</w:t>
      </w:r>
    </w:p>
    <w:p w:rsidR="00101487" w:rsidRPr="00C64BF1" w:rsidRDefault="00101487" w:rsidP="00F927E5">
      <w:pPr>
        <w:pStyle w:val="a5"/>
        <w:widowControl/>
        <w:numPr>
          <w:ilvl w:val="0"/>
          <w:numId w:val="31"/>
        </w:numPr>
        <w:autoSpaceDE/>
        <w:autoSpaceDN/>
        <w:adjustRightInd/>
        <w:spacing w:before="120" w:after="120"/>
        <w:ind w:left="0" w:firstLine="709"/>
        <w:contextualSpacing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50 000,00 рублей -  выплачена единовременная материальная помощь лицам, пострадавшим в результате пожара в селе </w:t>
      </w:r>
      <w:proofErr w:type="spellStart"/>
      <w:r w:rsidRPr="00C64BF1">
        <w:rPr>
          <w:rFonts w:ascii="Liberation Serif" w:hAnsi="Liberation Serif"/>
          <w:sz w:val="28"/>
          <w:szCs w:val="28"/>
        </w:rPr>
        <w:t>Шайдуриха</w:t>
      </w:r>
      <w:proofErr w:type="spellEnd"/>
      <w:r w:rsidRPr="00C64BF1">
        <w:rPr>
          <w:rFonts w:ascii="Liberation Serif" w:hAnsi="Liberation Serif"/>
          <w:sz w:val="28"/>
          <w:szCs w:val="28"/>
        </w:rPr>
        <w:t xml:space="preserve"> Невьянского городского округа;</w:t>
      </w:r>
    </w:p>
    <w:p w:rsidR="00101487" w:rsidRPr="00C64BF1" w:rsidRDefault="00101487" w:rsidP="00F927E5">
      <w:pPr>
        <w:pStyle w:val="a5"/>
        <w:widowControl/>
        <w:numPr>
          <w:ilvl w:val="0"/>
          <w:numId w:val="31"/>
        </w:numPr>
        <w:autoSpaceDE/>
        <w:autoSpaceDN/>
        <w:adjustRightInd/>
        <w:spacing w:before="120" w:after="120"/>
        <w:ind w:left="0" w:firstLine="709"/>
        <w:contextualSpacing/>
        <w:rPr>
          <w:rFonts w:ascii="Liberation Serif" w:hAnsi="Liberation Serif"/>
          <w:sz w:val="28"/>
          <w:szCs w:val="28"/>
        </w:rPr>
      </w:pPr>
      <w:proofErr w:type="gramStart"/>
      <w:r w:rsidRPr="00C64BF1">
        <w:rPr>
          <w:rFonts w:ascii="Liberation Serif" w:hAnsi="Liberation Serif"/>
          <w:sz w:val="28"/>
          <w:szCs w:val="28"/>
        </w:rPr>
        <w:t xml:space="preserve">2 420 000,00 рублей - выплачена единовременная помощь в связи с пожаром  в с. </w:t>
      </w:r>
      <w:proofErr w:type="spellStart"/>
      <w:r w:rsidRPr="00C64BF1">
        <w:rPr>
          <w:rFonts w:ascii="Liberation Serif" w:hAnsi="Liberation Serif"/>
          <w:sz w:val="28"/>
          <w:szCs w:val="28"/>
        </w:rPr>
        <w:t>Шайдуриха</w:t>
      </w:r>
      <w:proofErr w:type="spellEnd"/>
      <w:r w:rsidRPr="00C64BF1">
        <w:rPr>
          <w:rFonts w:ascii="Liberation Serif" w:hAnsi="Liberation Serif"/>
          <w:sz w:val="28"/>
          <w:szCs w:val="28"/>
        </w:rPr>
        <w:t xml:space="preserve"> Невьянского городского округа, гражданам, не зарегистрированным на территории с. </w:t>
      </w:r>
      <w:proofErr w:type="spellStart"/>
      <w:r w:rsidRPr="00C64BF1">
        <w:rPr>
          <w:rFonts w:ascii="Liberation Serif" w:hAnsi="Liberation Serif"/>
          <w:sz w:val="28"/>
          <w:szCs w:val="28"/>
        </w:rPr>
        <w:t>Шайдуриха</w:t>
      </w:r>
      <w:proofErr w:type="spellEnd"/>
      <w:r w:rsidRPr="00C64BF1">
        <w:rPr>
          <w:rFonts w:ascii="Liberation Serif" w:hAnsi="Liberation Serif"/>
          <w:sz w:val="28"/>
          <w:szCs w:val="28"/>
        </w:rPr>
        <w:t>, но являющимися собственниками жилых домов;</w:t>
      </w:r>
      <w:proofErr w:type="gramEnd"/>
    </w:p>
    <w:p w:rsidR="00101487" w:rsidRPr="00C64BF1" w:rsidRDefault="00101487" w:rsidP="00F927E5">
      <w:pPr>
        <w:pStyle w:val="a5"/>
        <w:widowControl/>
        <w:numPr>
          <w:ilvl w:val="0"/>
          <w:numId w:val="31"/>
        </w:numPr>
        <w:autoSpaceDE/>
        <w:autoSpaceDN/>
        <w:adjustRightInd/>
        <w:spacing w:before="120" w:after="120"/>
        <w:ind w:left="0" w:firstLine="709"/>
        <w:contextualSpacing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24 500,00 рублей - оказаны услуги по свидетельствованию подлинности подписи граждан в заявлениях о предоставлении вновь построенного жилого дома взамен утраченного, заполняемых гражданами, пострадавшими в результате пожара в селе </w:t>
      </w:r>
      <w:proofErr w:type="spellStart"/>
      <w:r w:rsidRPr="00C64BF1">
        <w:rPr>
          <w:rFonts w:ascii="Liberation Serif" w:hAnsi="Liberation Serif"/>
          <w:sz w:val="28"/>
          <w:szCs w:val="28"/>
        </w:rPr>
        <w:t>Шайдуриха</w:t>
      </w:r>
      <w:proofErr w:type="spellEnd"/>
      <w:r w:rsidRPr="00C64BF1">
        <w:rPr>
          <w:rFonts w:ascii="Liberation Serif" w:hAnsi="Liberation Serif"/>
          <w:sz w:val="28"/>
          <w:szCs w:val="28"/>
        </w:rPr>
        <w:t xml:space="preserve"> Невьянского района;</w:t>
      </w:r>
    </w:p>
    <w:p w:rsidR="00101487" w:rsidRPr="00C64BF1" w:rsidRDefault="00101487" w:rsidP="00F927E5">
      <w:pPr>
        <w:pStyle w:val="a5"/>
        <w:widowControl/>
        <w:numPr>
          <w:ilvl w:val="0"/>
          <w:numId w:val="31"/>
        </w:numPr>
        <w:autoSpaceDE/>
        <w:autoSpaceDN/>
        <w:adjustRightInd/>
        <w:spacing w:before="120" w:after="120"/>
        <w:ind w:left="0" w:firstLine="709"/>
        <w:contextualSpacing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10 935,00 рублей - оказаны услуги трехразового питания граждан, принимающих участие в ликвидации завалов от пожара </w:t>
      </w:r>
      <w:proofErr w:type="gramStart"/>
      <w:r w:rsidRPr="00C64BF1">
        <w:rPr>
          <w:rFonts w:ascii="Liberation Serif" w:hAnsi="Liberation Serif"/>
          <w:sz w:val="28"/>
          <w:szCs w:val="28"/>
        </w:rPr>
        <w:t>в</w:t>
      </w:r>
      <w:proofErr w:type="gramEnd"/>
      <w:r w:rsidRPr="00C64BF1">
        <w:rPr>
          <w:rFonts w:ascii="Liberation Serif" w:hAnsi="Liberation Serif"/>
          <w:sz w:val="28"/>
          <w:szCs w:val="28"/>
        </w:rPr>
        <w:t xml:space="preserve"> с. </w:t>
      </w:r>
      <w:proofErr w:type="spellStart"/>
      <w:r w:rsidRPr="00C64BF1">
        <w:rPr>
          <w:rFonts w:ascii="Liberation Serif" w:hAnsi="Liberation Serif"/>
          <w:sz w:val="28"/>
          <w:szCs w:val="28"/>
        </w:rPr>
        <w:t>Шайдуриха</w:t>
      </w:r>
      <w:proofErr w:type="spellEnd"/>
      <w:r w:rsidRPr="00C64BF1">
        <w:rPr>
          <w:rFonts w:ascii="Liberation Serif" w:hAnsi="Liberation Serif"/>
          <w:sz w:val="28"/>
          <w:szCs w:val="28"/>
        </w:rPr>
        <w:t xml:space="preserve"> Невьянского </w:t>
      </w:r>
      <w:proofErr w:type="gramStart"/>
      <w:r w:rsidRPr="00C64BF1">
        <w:rPr>
          <w:rFonts w:ascii="Liberation Serif" w:hAnsi="Liberation Serif"/>
          <w:sz w:val="28"/>
          <w:szCs w:val="28"/>
        </w:rPr>
        <w:t>городского</w:t>
      </w:r>
      <w:proofErr w:type="gramEnd"/>
      <w:r w:rsidRPr="00C64BF1">
        <w:rPr>
          <w:rFonts w:ascii="Liberation Serif" w:hAnsi="Liberation Serif"/>
          <w:sz w:val="28"/>
          <w:szCs w:val="28"/>
        </w:rPr>
        <w:t xml:space="preserve"> округа с 22.07.2023 по 27.07.2023 с муниципальным предприятием столовая № 6 Невьянского городского округа;</w:t>
      </w:r>
    </w:p>
    <w:p w:rsidR="00101487" w:rsidRPr="00C64BF1" w:rsidRDefault="00101487" w:rsidP="00F927E5">
      <w:pPr>
        <w:pStyle w:val="a5"/>
        <w:widowControl/>
        <w:numPr>
          <w:ilvl w:val="0"/>
          <w:numId w:val="31"/>
        </w:numPr>
        <w:autoSpaceDE/>
        <w:autoSpaceDN/>
        <w:adjustRightInd/>
        <w:spacing w:before="120" w:after="120"/>
        <w:ind w:left="0" w:firstLine="709"/>
        <w:contextualSpacing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209 000,00 рублей - приобретены строительные материалы для восстановления ограждений земельных участков, уничтоженных в результате пожара 12.07.2023 в </w:t>
      </w:r>
      <w:proofErr w:type="spellStart"/>
      <w:r w:rsidRPr="00C64BF1">
        <w:rPr>
          <w:rFonts w:ascii="Liberation Serif" w:hAnsi="Liberation Serif"/>
          <w:sz w:val="28"/>
          <w:szCs w:val="28"/>
        </w:rPr>
        <w:t>с</w:t>
      </w:r>
      <w:proofErr w:type="gramStart"/>
      <w:r w:rsidRPr="00C64BF1">
        <w:rPr>
          <w:rFonts w:ascii="Liberation Serif" w:hAnsi="Liberation Serif"/>
          <w:sz w:val="28"/>
          <w:szCs w:val="28"/>
        </w:rPr>
        <w:t>.Ш</w:t>
      </w:r>
      <w:proofErr w:type="gramEnd"/>
      <w:r w:rsidRPr="00C64BF1">
        <w:rPr>
          <w:rFonts w:ascii="Liberation Serif" w:hAnsi="Liberation Serif"/>
          <w:sz w:val="28"/>
          <w:szCs w:val="28"/>
        </w:rPr>
        <w:t>айдуриха</w:t>
      </w:r>
      <w:proofErr w:type="spellEnd"/>
      <w:r w:rsidRPr="00C64BF1">
        <w:rPr>
          <w:rFonts w:ascii="Liberation Serif" w:hAnsi="Liberation Serif"/>
          <w:sz w:val="28"/>
          <w:szCs w:val="28"/>
        </w:rPr>
        <w:t xml:space="preserve"> Невьянского городского округа;</w:t>
      </w:r>
    </w:p>
    <w:p w:rsidR="00101487" w:rsidRPr="00C64BF1" w:rsidRDefault="00101487" w:rsidP="00F927E5">
      <w:pPr>
        <w:pStyle w:val="a5"/>
        <w:widowControl/>
        <w:numPr>
          <w:ilvl w:val="0"/>
          <w:numId w:val="31"/>
        </w:numPr>
        <w:autoSpaceDE/>
        <w:autoSpaceDN/>
        <w:adjustRightInd/>
        <w:spacing w:before="120" w:after="120"/>
        <w:ind w:left="0" w:firstLine="709"/>
        <w:contextualSpacing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21 100,00  рублей - оказаны услуги по свидетельствованию подлинности подписи на документах, заполняемых гражданами, пострадавшими в результате пожара в селе  </w:t>
      </w:r>
      <w:proofErr w:type="spellStart"/>
      <w:r w:rsidRPr="00C64BF1">
        <w:rPr>
          <w:rFonts w:ascii="Liberation Serif" w:hAnsi="Liberation Serif"/>
          <w:sz w:val="28"/>
          <w:szCs w:val="28"/>
        </w:rPr>
        <w:t>Шайдуриха</w:t>
      </w:r>
      <w:proofErr w:type="spellEnd"/>
      <w:r w:rsidRPr="00C64BF1">
        <w:rPr>
          <w:rFonts w:ascii="Liberation Serif" w:hAnsi="Liberation Serif"/>
          <w:sz w:val="28"/>
          <w:szCs w:val="28"/>
        </w:rPr>
        <w:t xml:space="preserve"> Невьянского района.</w:t>
      </w:r>
    </w:p>
    <w:p w:rsidR="00101487" w:rsidRPr="00C64BF1" w:rsidRDefault="00101487" w:rsidP="00F927E5">
      <w:pPr>
        <w:pStyle w:val="a5"/>
        <w:spacing w:before="120" w:after="120"/>
        <w:ind w:left="0" w:firstLine="709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На 01.10.2023 года не исполнены ассигнования, выделенные из резервного фонда, в сумме 6 446 479,00 рублей, в том числе: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1) 300 000,00 рублей – на оказание услуг по тушению лесных торфяных пожаров на территории Невьянского городского округа (оплата на основании актов выполненных работ);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C64BF1">
        <w:rPr>
          <w:rFonts w:ascii="Liberation Serif" w:hAnsi="Liberation Serif"/>
          <w:sz w:val="28"/>
          <w:szCs w:val="28"/>
        </w:rPr>
        <w:t>2) 27 830,00 рублей – на обеспечение горюче-смазочными материалами в целях своевременного тушения пожаров, в том числе лесных, торфяных пожаров на землях, которыми имеет право распоряжаться администрация Невьянского городского округа, для ликвидации аварий на объектах жилищно-коммунального хозяйства Невьянского городского округа, в том числе при ликвидации чрезвычайных ситуаций (оплата на основании актов выполненных работ);</w:t>
      </w:r>
      <w:proofErr w:type="gramEnd"/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lastRenderedPageBreak/>
        <w:t>3) 750 000,00 рублей – экономия, образовавшаяся в результате проведения конкурсных процедур, для закупки основного твердого топлива (угля);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4) 154 049,00 рублей – для приобретения насоса на водозабор </w:t>
      </w:r>
      <w:proofErr w:type="spellStart"/>
      <w:r w:rsidRPr="00C64BF1">
        <w:rPr>
          <w:rFonts w:ascii="Liberation Serif" w:hAnsi="Liberation Serif"/>
          <w:sz w:val="28"/>
          <w:szCs w:val="28"/>
        </w:rPr>
        <w:t>п</w:t>
      </w:r>
      <w:proofErr w:type="gramStart"/>
      <w:r w:rsidRPr="00C64BF1">
        <w:rPr>
          <w:rFonts w:ascii="Liberation Serif" w:hAnsi="Liberation Serif"/>
          <w:sz w:val="28"/>
          <w:szCs w:val="28"/>
        </w:rPr>
        <w:t>.Ц</w:t>
      </w:r>
      <w:proofErr w:type="gramEnd"/>
      <w:r w:rsidRPr="00C64BF1">
        <w:rPr>
          <w:rFonts w:ascii="Liberation Serif" w:hAnsi="Liberation Serif"/>
          <w:sz w:val="28"/>
          <w:szCs w:val="28"/>
        </w:rPr>
        <w:t>ементный</w:t>
      </w:r>
      <w:proofErr w:type="spellEnd"/>
      <w:r w:rsidRPr="00C64BF1">
        <w:rPr>
          <w:rFonts w:ascii="Liberation Serif" w:hAnsi="Liberation Serif"/>
          <w:sz w:val="28"/>
          <w:szCs w:val="28"/>
        </w:rPr>
        <w:t xml:space="preserve">  Невьянского городского округа для ликвидации аварийной ситуации  (отсутствие  заявок в рамках 44-ФЗ);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5)200 000,00 рублей - на обеспечение горюче смазочными материалами по тушению пожаров, в том числе торфяных, ландшафтных расположенных на территории Невьянского городского округа (оплата на основании актов выполненных работ);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6) 440 000,00 рублей - для выплаты единовременной помощи в связи с пожаром  </w:t>
      </w:r>
      <w:proofErr w:type="gramStart"/>
      <w:r w:rsidRPr="00C64BF1">
        <w:rPr>
          <w:rFonts w:ascii="Liberation Serif" w:hAnsi="Liberation Serif"/>
          <w:sz w:val="28"/>
          <w:szCs w:val="28"/>
        </w:rPr>
        <w:t>в</w:t>
      </w:r>
      <w:proofErr w:type="gramEnd"/>
      <w:r w:rsidRPr="00C64BF1">
        <w:rPr>
          <w:rFonts w:ascii="Liberation Serif" w:hAnsi="Liberation Serif"/>
          <w:sz w:val="28"/>
          <w:szCs w:val="28"/>
        </w:rPr>
        <w:t xml:space="preserve"> с. </w:t>
      </w:r>
      <w:proofErr w:type="spellStart"/>
      <w:r w:rsidRPr="00C64BF1">
        <w:rPr>
          <w:rFonts w:ascii="Liberation Serif" w:hAnsi="Liberation Serif"/>
          <w:sz w:val="28"/>
          <w:szCs w:val="28"/>
        </w:rPr>
        <w:t>Шайдуриха</w:t>
      </w:r>
      <w:proofErr w:type="spellEnd"/>
      <w:r w:rsidRPr="00C64BF1">
        <w:rPr>
          <w:rFonts w:ascii="Liberation Serif" w:hAnsi="Liberation Serif"/>
          <w:sz w:val="28"/>
          <w:szCs w:val="28"/>
        </w:rPr>
        <w:t xml:space="preserve"> Невьянского </w:t>
      </w:r>
      <w:proofErr w:type="gramStart"/>
      <w:r w:rsidRPr="00C64BF1">
        <w:rPr>
          <w:rFonts w:ascii="Liberation Serif" w:hAnsi="Liberation Serif"/>
          <w:sz w:val="28"/>
          <w:szCs w:val="28"/>
        </w:rPr>
        <w:t>городского</w:t>
      </w:r>
      <w:proofErr w:type="gramEnd"/>
      <w:r w:rsidRPr="00C64BF1">
        <w:rPr>
          <w:rFonts w:ascii="Liberation Serif" w:hAnsi="Liberation Serif"/>
          <w:sz w:val="28"/>
          <w:szCs w:val="28"/>
        </w:rPr>
        <w:t xml:space="preserve"> округа, гражданам, не зарегистрированным на территории с. </w:t>
      </w:r>
      <w:proofErr w:type="spellStart"/>
      <w:r w:rsidRPr="00C64BF1">
        <w:rPr>
          <w:rFonts w:ascii="Liberation Serif" w:hAnsi="Liberation Serif"/>
          <w:sz w:val="28"/>
          <w:szCs w:val="28"/>
        </w:rPr>
        <w:t>Шайдуриха</w:t>
      </w:r>
      <w:proofErr w:type="spellEnd"/>
      <w:r w:rsidRPr="00C64BF1">
        <w:rPr>
          <w:rFonts w:ascii="Liberation Serif" w:hAnsi="Liberation Serif"/>
          <w:sz w:val="28"/>
          <w:szCs w:val="28"/>
        </w:rPr>
        <w:t>, но являющимися собственниками жилых домов (отсутствие правоустанавливающих документов);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C64BF1">
        <w:rPr>
          <w:rFonts w:ascii="Liberation Serif" w:hAnsi="Liberation Serif"/>
          <w:sz w:val="28"/>
          <w:szCs w:val="28"/>
        </w:rPr>
        <w:t xml:space="preserve">7) 1 413 000,00 рублей - для приобретения строительных материалов для восстановления ограждений земельных участков, уничтоженных в результате пожара 12.07.2023 в с. </w:t>
      </w:r>
      <w:proofErr w:type="spellStart"/>
      <w:r w:rsidRPr="00C64BF1">
        <w:rPr>
          <w:rFonts w:ascii="Liberation Serif" w:hAnsi="Liberation Serif"/>
          <w:sz w:val="28"/>
          <w:szCs w:val="28"/>
        </w:rPr>
        <w:t>Шайдуриха</w:t>
      </w:r>
      <w:proofErr w:type="spellEnd"/>
      <w:r w:rsidRPr="00C64BF1">
        <w:rPr>
          <w:rFonts w:ascii="Liberation Serif" w:hAnsi="Liberation Serif"/>
          <w:sz w:val="28"/>
          <w:szCs w:val="28"/>
        </w:rPr>
        <w:t xml:space="preserve"> Невьянского городского округа (оплата на основании актов выполненных работ);</w:t>
      </w:r>
      <w:proofErr w:type="gramEnd"/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8) 117 500,00 рублей - на выполнение кадастровых работ с целью снятия с государственного кадастрового учета жилых домов, утраченных в связи с чрезвычайной ситуацией, возникшей в результате пожара, произошедшего 12.07.2023 в селе </w:t>
      </w:r>
      <w:proofErr w:type="spellStart"/>
      <w:r w:rsidRPr="00C64BF1">
        <w:rPr>
          <w:rFonts w:ascii="Liberation Serif" w:hAnsi="Liberation Serif"/>
          <w:sz w:val="28"/>
          <w:szCs w:val="28"/>
        </w:rPr>
        <w:t>Шайдуриха</w:t>
      </w:r>
      <w:proofErr w:type="spellEnd"/>
      <w:r w:rsidRPr="00C64BF1">
        <w:rPr>
          <w:rFonts w:ascii="Liberation Serif" w:hAnsi="Liberation Serif"/>
          <w:sz w:val="28"/>
          <w:szCs w:val="28"/>
        </w:rPr>
        <w:t xml:space="preserve"> Невьянского городского округа (оплата на основании актов выполненных работ);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9) 1 100,00 рублей – экономия, образовавшаяся в результате заключения договора на оказание услуги по свидетельствованию подлинности подписи на документах, заполняемых гражданами, пострадавшими в результате пожара в селе  </w:t>
      </w:r>
      <w:proofErr w:type="spellStart"/>
      <w:r w:rsidRPr="00C64BF1">
        <w:rPr>
          <w:rFonts w:ascii="Liberation Serif" w:hAnsi="Liberation Serif"/>
          <w:sz w:val="28"/>
          <w:szCs w:val="28"/>
        </w:rPr>
        <w:t>Шайдуриха</w:t>
      </w:r>
      <w:proofErr w:type="spellEnd"/>
      <w:r w:rsidRPr="00C64BF1">
        <w:rPr>
          <w:rFonts w:ascii="Liberation Serif" w:hAnsi="Liberation Serif"/>
          <w:sz w:val="28"/>
          <w:szCs w:val="28"/>
        </w:rPr>
        <w:t xml:space="preserve"> Невьянского района;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10) 3 043 000,00 рублей - для заключения муниципального контракта на выполнение работ по монтажу секционного забора на земельных участках, пострадавших в результате пожара 12.07.2023  </w:t>
      </w:r>
      <w:proofErr w:type="gramStart"/>
      <w:r w:rsidRPr="00C64BF1">
        <w:rPr>
          <w:rFonts w:ascii="Liberation Serif" w:hAnsi="Liberation Serif"/>
          <w:sz w:val="28"/>
          <w:szCs w:val="28"/>
        </w:rPr>
        <w:t>в</w:t>
      </w:r>
      <w:proofErr w:type="gramEnd"/>
      <w:r w:rsidRPr="00C64BF1">
        <w:rPr>
          <w:rFonts w:ascii="Liberation Serif" w:hAnsi="Liberation Serif"/>
          <w:sz w:val="28"/>
          <w:szCs w:val="28"/>
        </w:rPr>
        <w:t xml:space="preserve"> с. </w:t>
      </w:r>
      <w:proofErr w:type="spellStart"/>
      <w:r w:rsidRPr="00C64BF1">
        <w:rPr>
          <w:rFonts w:ascii="Liberation Serif" w:hAnsi="Liberation Serif"/>
          <w:sz w:val="28"/>
          <w:szCs w:val="28"/>
        </w:rPr>
        <w:t>Шайдуриха</w:t>
      </w:r>
      <w:proofErr w:type="spellEnd"/>
      <w:r w:rsidRPr="00C64BF1">
        <w:rPr>
          <w:rFonts w:ascii="Liberation Serif" w:hAnsi="Liberation Serif"/>
          <w:sz w:val="28"/>
          <w:szCs w:val="28"/>
        </w:rPr>
        <w:t xml:space="preserve"> Невьянского </w:t>
      </w:r>
      <w:proofErr w:type="gramStart"/>
      <w:r w:rsidRPr="00C64BF1">
        <w:rPr>
          <w:rFonts w:ascii="Liberation Serif" w:hAnsi="Liberation Serif"/>
          <w:sz w:val="28"/>
          <w:szCs w:val="28"/>
        </w:rPr>
        <w:t>городского</w:t>
      </w:r>
      <w:proofErr w:type="gramEnd"/>
      <w:r w:rsidRPr="00C64BF1">
        <w:rPr>
          <w:rFonts w:ascii="Liberation Serif" w:hAnsi="Liberation Serif"/>
          <w:sz w:val="28"/>
          <w:szCs w:val="28"/>
        </w:rPr>
        <w:t xml:space="preserve"> округа (ведутся работы по заключению контракта в рамках 44-ФЗ).</w:t>
      </w:r>
    </w:p>
    <w:p w:rsidR="00101487" w:rsidRPr="00C64BF1" w:rsidRDefault="00101487" w:rsidP="00F927E5">
      <w:pPr>
        <w:jc w:val="both"/>
        <w:rPr>
          <w:rFonts w:ascii="Liberation Serif" w:hAnsi="Liberation Serif"/>
          <w:sz w:val="28"/>
          <w:szCs w:val="28"/>
        </w:rPr>
      </w:pPr>
    </w:p>
    <w:p w:rsidR="00101487" w:rsidRPr="00C64BF1" w:rsidRDefault="00101487" w:rsidP="00F927E5">
      <w:pPr>
        <w:jc w:val="center"/>
        <w:rPr>
          <w:rFonts w:ascii="Liberation Serif" w:hAnsi="Liberation Serif"/>
          <w:b/>
          <w:sz w:val="28"/>
          <w:szCs w:val="28"/>
        </w:rPr>
      </w:pPr>
      <w:r w:rsidRPr="00C64BF1">
        <w:rPr>
          <w:rFonts w:ascii="Liberation Serif" w:hAnsi="Liberation Serif"/>
          <w:b/>
          <w:sz w:val="28"/>
          <w:szCs w:val="28"/>
        </w:rPr>
        <w:t xml:space="preserve">Использование дорожного фонда </w:t>
      </w:r>
    </w:p>
    <w:p w:rsidR="00101487" w:rsidRPr="00C64BF1" w:rsidRDefault="00101487" w:rsidP="00F927E5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01487" w:rsidRPr="00C64BF1" w:rsidRDefault="00101487" w:rsidP="00F927E5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Решением Думы Невьянского городского округа от 14.12.2022 № 37 «О бюджете Невьянского городского округа  на 2023 год и плановый период 2024             и 2025 годов» объем бюджетных ассигнований Дорожного фонда на 2023 год утвержден в сумме 181 548,00 тыс. рублей. </w:t>
      </w:r>
    </w:p>
    <w:p w:rsidR="00101487" w:rsidRPr="00C64BF1" w:rsidRDefault="00326007" w:rsidP="00F927E5">
      <w:pPr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</w:t>
      </w:r>
      <w:r w:rsidR="00101487" w:rsidRPr="00C64BF1">
        <w:rPr>
          <w:rFonts w:ascii="Liberation Serif" w:hAnsi="Liberation Serif"/>
          <w:sz w:val="28"/>
          <w:szCs w:val="28"/>
        </w:rPr>
        <w:t>марте 2023 года решением Думы Невьянского городского округа             от 22.03.23 № 17 внесены изменения в бюджет Невьянского городского округа на 2023 год по Дорожному фонду в сторону увеличения в сумме                      8 567,02 тыс. рублей (остаток на 01.01.2023 года). Уточненный объем бюджетных ассигнований Дорожного фонда на 2023 год составил  190 115,02  тыс. рублей</w:t>
      </w:r>
    </w:p>
    <w:p w:rsidR="00610FFE" w:rsidRDefault="00610FFE" w:rsidP="00F927E5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610FFE" w:rsidRDefault="00610FFE" w:rsidP="00F927E5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01487" w:rsidRPr="00C64BF1" w:rsidRDefault="00101487" w:rsidP="00F927E5">
      <w:pPr>
        <w:jc w:val="center"/>
        <w:rPr>
          <w:rFonts w:ascii="Liberation Serif" w:hAnsi="Liberation Serif"/>
          <w:b/>
          <w:sz w:val="28"/>
          <w:szCs w:val="28"/>
        </w:rPr>
      </w:pPr>
      <w:r w:rsidRPr="00C64BF1">
        <w:rPr>
          <w:rFonts w:ascii="Liberation Serif" w:hAnsi="Liberation Serif"/>
          <w:b/>
          <w:sz w:val="28"/>
          <w:szCs w:val="28"/>
        </w:rPr>
        <w:lastRenderedPageBreak/>
        <w:t>Доходы</w:t>
      </w:r>
    </w:p>
    <w:p w:rsidR="00101487" w:rsidRPr="00C64BF1" w:rsidRDefault="00101487" w:rsidP="00F927E5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Порядком формирования и использования бюджетных ассигнований Дорожного фонда Невьянского городского округа, утвержденным решением Думы Невьянского городского округа от 26.06.2013  года № 43 «О дорожном фонде Невьянского городского округа» (далее Порядок), определены источники формирования Дорожного фонда </w:t>
      </w:r>
      <w:proofErr w:type="gramStart"/>
      <w:r w:rsidRPr="00C64BF1">
        <w:rPr>
          <w:rFonts w:ascii="Liberation Serif" w:hAnsi="Liberation Serif"/>
          <w:sz w:val="28"/>
          <w:szCs w:val="28"/>
        </w:rPr>
        <w:t>в</w:t>
      </w:r>
      <w:proofErr w:type="gramEnd"/>
      <w:r w:rsidRPr="00C64BF1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C64BF1">
        <w:rPr>
          <w:rFonts w:ascii="Liberation Serif" w:hAnsi="Liberation Serif"/>
          <w:sz w:val="28"/>
          <w:szCs w:val="28"/>
        </w:rPr>
        <w:t>Невьянском</w:t>
      </w:r>
      <w:proofErr w:type="gramEnd"/>
      <w:r w:rsidRPr="00C64BF1">
        <w:rPr>
          <w:rFonts w:ascii="Liberation Serif" w:hAnsi="Liberation Serif"/>
          <w:sz w:val="28"/>
          <w:szCs w:val="28"/>
        </w:rPr>
        <w:t xml:space="preserve"> городском округе.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Прогнозируемый объем доходов Дорожного фонда Невьянского городского округа на 2023 год составляет 54 928,60 тыс. рублей, в том числе по следующим видам доходов: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- акцизы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C64BF1">
        <w:rPr>
          <w:rFonts w:ascii="Liberation Serif" w:hAnsi="Liberation Serif"/>
          <w:sz w:val="28"/>
          <w:szCs w:val="28"/>
        </w:rPr>
        <w:t>инжекторных</w:t>
      </w:r>
      <w:proofErr w:type="spellEnd"/>
      <w:r w:rsidRPr="00C64BF1">
        <w:rPr>
          <w:rFonts w:ascii="Liberation Serif" w:hAnsi="Liberation Serif"/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 в сумме 54 847,00 тыс. рублей;</w:t>
      </w:r>
    </w:p>
    <w:p w:rsidR="00101487" w:rsidRPr="00C64BF1" w:rsidRDefault="00101487" w:rsidP="00F927E5">
      <w:pPr>
        <w:tabs>
          <w:tab w:val="left" w:pos="1134"/>
        </w:tabs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- </w:t>
      </w:r>
      <w:r w:rsidRPr="00C64BF1">
        <w:rPr>
          <w:rFonts w:ascii="Liberation Serif" w:hAnsi="Liberation Serif"/>
          <w:iCs/>
          <w:sz w:val="28"/>
          <w:szCs w:val="28"/>
        </w:rPr>
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</w:r>
      <w:r w:rsidRPr="00C64BF1">
        <w:rPr>
          <w:rFonts w:ascii="Liberation Serif" w:hAnsi="Liberation Serif"/>
          <w:color w:val="000000"/>
          <w:sz w:val="28"/>
          <w:szCs w:val="28"/>
        </w:rPr>
        <w:t xml:space="preserve"> в сумме 32,00 тыс. рублей;</w:t>
      </w:r>
    </w:p>
    <w:p w:rsidR="00101487" w:rsidRPr="00C64BF1" w:rsidRDefault="00101487" w:rsidP="00F927E5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- плата за публичный сервитут, предусмотренной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 в сумме 9,00 тыс. рублей;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iCs/>
          <w:sz w:val="28"/>
          <w:szCs w:val="28"/>
        </w:rPr>
      </w:pPr>
      <w:r w:rsidRPr="00C64BF1">
        <w:rPr>
          <w:rFonts w:ascii="Liberation Serif" w:hAnsi="Liberation Serif"/>
          <w:iCs/>
          <w:sz w:val="28"/>
          <w:szCs w:val="28"/>
        </w:rPr>
        <w:t>- плата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 в сумме 40,60 тыс. рублей.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За 9 месяцев 2023  года в бюджет Невьянского городского округа поступило доходов,  являющихся источниками формирования Дорожного фонда в сумме 43 300,62 тыс. рублей, что составляет 78,83 % к годовому </w:t>
      </w:r>
      <w:proofErr w:type="spellStart"/>
      <w:r w:rsidRPr="00C64BF1">
        <w:rPr>
          <w:rFonts w:ascii="Liberation Serif" w:hAnsi="Liberation Serif"/>
          <w:sz w:val="28"/>
          <w:szCs w:val="28"/>
        </w:rPr>
        <w:t>прогнозу</w:t>
      </w:r>
      <w:proofErr w:type="gramStart"/>
      <w:r w:rsidRPr="00C64BF1">
        <w:rPr>
          <w:rFonts w:ascii="Liberation Serif" w:hAnsi="Liberation Serif"/>
          <w:sz w:val="28"/>
          <w:szCs w:val="28"/>
        </w:rPr>
        <w:t>,в</w:t>
      </w:r>
      <w:proofErr w:type="spellEnd"/>
      <w:proofErr w:type="gramEnd"/>
      <w:r w:rsidRPr="00C64BF1">
        <w:rPr>
          <w:rFonts w:ascii="Liberation Serif" w:hAnsi="Liberation Serif"/>
          <w:sz w:val="28"/>
          <w:szCs w:val="28"/>
        </w:rPr>
        <w:t xml:space="preserve"> том числе: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- от акцизов в сумме 43 273,00 тыс. рублей, что составляет 78,90 % к годовому прогнозу;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- от </w:t>
      </w:r>
      <w:r w:rsidRPr="00C64BF1">
        <w:rPr>
          <w:rFonts w:ascii="Liberation Serif" w:hAnsi="Liberation Serif"/>
          <w:iCs/>
          <w:sz w:val="28"/>
          <w:szCs w:val="28"/>
        </w:rPr>
        <w:t>платы по соглашениям об установлении сервитута в отношении земельных участков, находящихся в государственной или муниципальной собственности</w:t>
      </w:r>
      <w:r w:rsidRPr="00C64BF1">
        <w:rPr>
          <w:rFonts w:ascii="Liberation Serif" w:hAnsi="Liberation Serif"/>
          <w:color w:val="000000"/>
          <w:sz w:val="28"/>
          <w:szCs w:val="28"/>
        </w:rPr>
        <w:t xml:space="preserve"> в сумме 5,32 тыс. рублей</w:t>
      </w:r>
      <w:r w:rsidRPr="00C64BF1">
        <w:rPr>
          <w:rFonts w:ascii="Liberation Serif" w:hAnsi="Liberation Serif"/>
          <w:sz w:val="28"/>
          <w:szCs w:val="28"/>
        </w:rPr>
        <w:t>, что составляет 16,63 % к годовому прогнозу;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- от платы за публичный сервитут, предусмотренной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 в сумме 22,30 тыс. рублей, что составляет 247,78 % к годовому прогнозу.</w:t>
      </w:r>
    </w:p>
    <w:p w:rsidR="00101487" w:rsidRPr="00C64BF1" w:rsidRDefault="00101487" w:rsidP="00F927E5">
      <w:pPr>
        <w:pStyle w:val="XXL"/>
        <w:spacing w:line="240" w:lineRule="auto"/>
        <w:rPr>
          <w:rFonts w:ascii="Liberation Serif" w:hAnsi="Liberation Serif"/>
          <w:szCs w:val="28"/>
        </w:rPr>
      </w:pPr>
      <w:r w:rsidRPr="00C64BF1">
        <w:rPr>
          <w:rFonts w:ascii="Liberation Serif" w:hAnsi="Liberation Serif"/>
          <w:szCs w:val="28"/>
        </w:rPr>
        <w:t>Также Порядком определено условие, в случае если объем бюджетных ассигнований Дорожного фонда превышает сумму прогнозируемого объема доходов, то доходная часть Дорожного фонда увеличивается за счет межбюджетных трансфертов из областного бюджета Свердловской области.           В связи с чем, доходная часть Дорожного фонда на 2023 год увеличена                     на 126 619,40 тыс. рублей за счет межбюджетных трансфертов из областного бюджета. За 9 месяцев 2023 года межбюджетные трансферты на исполнение расходных обязательств по Дорожному фонду  не направлялись.</w:t>
      </w:r>
    </w:p>
    <w:p w:rsidR="00101487" w:rsidRPr="00C64BF1" w:rsidRDefault="00101487" w:rsidP="00F927E5">
      <w:pPr>
        <w:pStyle w:val="XXL"/>
        <w:spacing w:line="240" w:lineRule="auto"/>
        <w:rPr>
          <w:rFonts w:ascii="Liberation Serif" w:hAnsi="Liberation Serif"/>
          <w:b/>
          <w:szCs w:val="28"/>
        </w:rPr>
      </w:pPr>
    </w:p>
    <w:p w:rsidR="00101487" w:rsidRPr="00C64BF1" w:rsidRDefault="00101487" w:rsidP="00F927E5">
      <w:pPr>
        <w:pStyle w:val="XXL"/>
        <w:spacing w:line="240" w:lineRule="auto"/>
        <w:ind w:firstLine="0"/>
        <w:jc w:val="center"/>
        <w:rPr>
          <w:rFonts w:ascii="Liberation Serif" w:hAnsi="Liberation Serif"/>
          <w:b/>
          <w:szCs w:val="28"/>
        </w:rPr>
      </w:pPr>
      <w:r w:rsidRPr="00C64BF1">
        <w:rPr>
          <w:rFonts w:ascii="Liberation Serif" w:hAnsi="Liberation Serif"/>
          <w:b/>
          <w:szCs w:val="28"/>
          <w:shd w:val="clear" w:color="auto" w:fill="FFFFFF"/>
        </w:rPr>
        <w:t>Расходы</w:t>
      </w:r>
    </w:p>
    <w:p w:rsidR="00101487" w:rsidRPr="00C64BF1" w:rsidRDefault="00101487" w:rsidP="00F927E5">
      <w:pPr>
        <w:pStyle w:val="XXL"/>
        <w:spacing w:line="240" w:lineRule="auto"/>
        <w:ind w:firstLine="0"/>
        <w:jc w:val="center"/>
        <w:rPr>
          <w:rFonts w:ascii="Liberation Serif" w:hAnsi="Liberation Serif"/>
          <w:b/>
          <w:szCs w:val="28"/>
        </w:rPr>
      </w:pP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Исполнение по расходам за 9 месяцев 2023 года  составило 13,92 %                                     или 26 475,11 тыс. рублей при плане  190 115,02 тыс. рублей, в том числе                    по мероприятиям: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1. Проектирование, строительство, реконструкция, капитальный ремонт, ремонт и содержание автомобильных дорог общего пользования местного значения, в том числе искусственных сооружений, расположенных на них. Исполнение составило 26 475,11 тыс. рублей или 14,15 % при плане                             187 115,02 тыс. рублей, в том числе мероприятия по содержанию улично-дорожной сети.   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color w:val="000000"/>
          <w:sz w:val="28"/>
          <w:szCs w:val="28"/>
        </w:rPr>
        <w:t xml:space="preserve">2. </w:t>
      </w:r>
      <w:r w:rsidRPr="00C64BF1">
        <w:rPr>
          <w:rFonts w:ascii="Liberation Serif" w:hAnsi="Liberation Serif"/>
          <w:sz w:val="28"/>
          <w:szCs w:val="28"/>
        </w:rPr>
        <w:t>Капитальный ремонт и ремонт дворовых территорий многоквартирных домов, проездов к дворовым территориям многоквартирных домов. По данному мероприятию расходы не произведены при плане 3 000,00 тыс. рублей.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101487" w:rsidRPr="00C64BF1" w:rsidRDefault="00101487" w:rsidP="00F927E5">
      <w:pPr>
        <w:jc w:val="center"/>
        <w:rPr>
          <w:rFonts w:ascii="Liberation Serif" w:hAnsi="Liberation Serif"/>
          <w:b/>
          <w:sz w:val="28"/>
          <w:szCs w:val="28"/>
        </w:rPr>
      </w:pPr>
      <w:r w:rsidRPr="00C64BF1">
        <w:rPr>
          <w:rFonts w:ascii="Liberation Serif" w:hAnsi="Liberation Serif"/>
          <w:b/>
          <w:sz w:val="28"/>
          <w:szCs w:val="28"/>
        </w:rPr>
        <w:t>Исполнение муниципальных  программ.</w:t>
      </w:r>
    </w:p>
    <w:p w:rsidR="00101487" w:rsidRPr="00C64BF1" w:rsidRDefault="00101487" w:rsidP="00F927E5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Бюджет Невьянского городского округа на 2023 год утвержден с применением программно-целевого метода. В бюджете Невьянского городского округа предусмотрена реализация 16 муниципальных программ, которые включают в себя 49 подпрограмм.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C64BF1">
        <w:rPr>
          <w:rFonts w:ascii="Liberation Serif" w:hAnsi="Liberation Serif"/>
          <w:sz w:val="28"/>
          <w:szCs w:val="28"/>
        </w:rPr>
        <w:t>В бюджете Невьянского</w:t>
      </w:r>
      <w:r w:rsidR="00D439DF">
        <w:rPr>
          <w:rFonts w:ascii="Liberation Serif" w:hAnsi="Liberation Serif"/>
          <w:sz w:val="28"/>
          <w:szCs w:val="28"/>
        </w:rPr>
        <w:t xml:space="preserve"> городского округа на 2023 год </w:t>
      </w:r>
      <w:r w:rsidRPr="00C64BF1">
        <w:rPr>
          <w:rFonts w:ascii="Liberation Serif" w:hAnsi="Liberation Serif"/>
          <w:sz w:val="28"/>
          <w:szCs w:val="28"/>
        </w:rPr>
        <w:t xml:space="preserve">решением Думы Невьянского городского округа от 14.12.2022 г. № 37 «О бюджете Невьянского городского округа на 2023 год и плановый период 2024 и 2025 годов» были предусмотрены бюджетные ассигнования на реализацию муниципальных программ в сумме 2 504 169,58 тыс. рублей, уточненные бюджетные ассигнования по состоянию </w:t>
      </w:r>
      <w:r w:rsidRPr="00C64BF1">
        <w:rPr>
          <w:rFonts w:ascii="Liberation Serif" w:hAnsi="Liberation Serif"/>
          <w:sz w:val="28"/>
          <w:szCs w:val="28"/>
          <w:shd w:val="clear" w:color="auto" w:fill="FFFFFF"/>
        </w:rPr>
        <w:t>на 01.10.2023 года составили 2 672 353,18 тыс</w:t>
      </w:r>
      <w:proofErr w:type="gramEnd"/>
      <w:r w:rsidRPr="00C64BF1">
        <w:rPr>
          <w:rFonts w:ascii="Liberation Serif" w:hAnsi="Liberation Serif"/>
          <w:sz w:val="28"/>
          <w:szCs w:val="28"/>
          <w:shd w:val="clear" w:color="auto" w:fill="FFFFFF"/>
        </w:rPr>
        <w:t>. рублей.</w:t>
      </w:r>
      <w:r w:rsidRPr="00C64BF1">
        <w:rPr>
          <w:rFonts w:ascii="Liberation Serif" w:hAnsi="Liberation Serif"/>
          <w:sz w:val="28"/>
          <w:szCs w:val="28"/>
        </w:rPr>
        <w:t xml:space="preserve"> Исполнение по муниципальным программам  составило 1 694 810,73 тыс. рублей или 63,42 % к уточненным бюджетным ассигнованиям.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По муниципальной программе </w:t>
      </w:r>
      <w:r w:rsidRPr="00C64BF1">
        <w:rPr>
          <w:rFonts w:ascii="Liberation Serif" w:hAnsi="Liberation Serif"/>
          <w:b/>
          <w:sz w:val="28"/>
          <w:szCs w:val="28"/>
        </w:rPr>
        <w:t xml:space="preserve">«Совершенствование муниципального управления на территории Невьянского городского округа до 2027 года» </w:t>
      </w:r>
      <w:r w:rsidRPr="00C64BF1">
        <w:rPr>
          <w:rFonts w:ascii="Liberation Serif" w:hAnsi="Liberation Serif"/>
          <w:sz w:val="28"/>
          <w:szCs w:val="28"/>
        </w:rPr>
        <w:t>при плане 100 426,36 тыс. рублей исполнение составило 61 231,19 тыс. рублей или 60,97 %. В рамках данной программы произведены расходы по подпрограммам: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1) «Развитие муниципальной службы </w:t>
      </w:r>
      <w:proofErr w:type="gramStart"/>
      <w:r w:rsidRPr="00C64BF1">
        <w:rPr>
          <w:rFonts w:ascii="Liberation Serif" w:hAnsi="Liberation Serif"/>
          <w:sz w:val="28"/>
          <w:szCs w:val="28"/>
        </w:rPr>
        <w:t>в</w:t>
      </w:r>
      <w:proofErr w:type="gramEnd"/>
      <w:r w:rsidRPr="00C64BF1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C64BF1">
        <w:rPr>
          <w:rFonts w:ascii="Liberation Serif" w:hAnsi="Liberation Serif"/>
          <w:sz w:val="28"/>
          <w:szCs w:val="28"/>
        </w:rPr>
        <w:t>Невьянском</w:t>
      </w:r>
      <w:proofErr w:type="gramEnd"/>
      <w:r w:rsidRPr="00C64BF1">
        <w:rPr>
          <w:rFonts w:ascii="Liberation Serif" w:hAnsi="Liberation Serif"/>
          <w:sz w:val="28"/>
          <w:szCs w:val="28"/>
        </w:rPr>
        <w:t xml:space="preserve"> городском округе»;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2) «Противодействие коррупции </w:t>
      </w:r>
      <w:proofErr w:type="gramStart"/>
      <w:r w:rsidRPr="00C64BF1">
        <w:rPr>
          <w:rFonts w:ascii="Liberation Serif" w:hAnsi="Liberation Serif"/>
          <w:sz w:val="28"/>
          <w:szCs w:val="28"/>
        </w:rPr>
        <w:t>в</w:t>
      </w:r>
      <w:proofErr w:type="gramEnd"/>
      <w:r w:rsidRPr="00C64BF1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C64BF1">
        <w:rPr>
          <w:rFonts w:ascii="Liberation Serif" w:hAnsi="Liberation Serif"/>
          <w:sz w:val="28"/>
          <w:szCs w:val="28"/>
        </w:rPr>
        <w:t>Невьянском</w:t>
      </w:r>
      <w:proofErr w:type="gramEnd"/>
      <w:r w:rsidRPr="00C64BF1">
        <w:rPr>
          <w:rFonts w:ascii="Liberation Serif" w:hAnsi="Liberation Serif"/>
          <w:sz w:val="28"/>
          <w:szCs w:val="28"/>
        </w:rPr>
        <w:t xml:space="preserve"> городском округе на 2020- 2027 годы»;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3)«Обеспечение реализации муниципальной программы «Совершенствование муниципального управления на территории Невьянского городского округа на 2020-2027 годы».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По муниципальной программе </w:t>
      </w:r>
      <w:r w:rsidRPr="00C64BF1">
        <w:rPr>
          <w:rFonts w:ascii="Liberation Serif" w:hAnsi="Liberation Serif"/>
          <w:b/>
          <w:sz w:val="28"/>
          <w:szCs w:val="28"/>
        </w:rPr>
        <w:t>«Обеспечение общественной безопасности населения Невьянского городского округа до 2027 года»</w:t>
      </w:r>
      <w:r w:rsidRPr="00C64BF1">
        <w:rPr>
          <w:rFonts w:ascii="Liberation Serif" w:hAnsi="Liberation Serif"/>
          <w:sz w:val="28"/>
          <w:szCs w:val="28"/>
        </w:rPr>
        <w:t xml:space="preserve"> при плане 14 871,71 тыс. рублей исполнение составило 8 736,21 тыс. рублей или 58,74 %. В рамках данной программы произведены расходы по подпрограммам:</w:t>
      </w:r>
    </w:p>
    <w:p w:rsidR="00101487" w:rsidRPr="00C64BF1" w:rsidRDefault="00101487" w:rsidP="00F927E5">
      <w:pPr>
        <w:tabs>
          <w:tab w:val="left" w:pos="709"/>
          <w:tab w:val="left" w:pos="993"/>
          <w:tab w:val="left" w:pos="1276"/>
        </w:tabs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1) «Предупреждение и ликвидация чрезвычайных ситуаций, гражданская оборона»;</w:t>
      </w:r>
    </w:p>
    <w:p w:rsidR="00101487" w:rsidRPr="00C64BF1" w:rsidRDefault="00101487" w:rsidP="00F927E5">
      <w:pPr>
        <w:tabs>
          <w:tab w:val="left" w:pos="993"/>
        </w:tabs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lastRenderedPageBreak/>
        <w:t>2) «Обеспечение первичных мер пожарной безопасности»;</w:t>
      </w:r>
    </w:p>
    <w:p w:rsidR="00101487" w:rsidRPr="00C64BF1" w:rsidRDefault="00101487" w:rsidP="00F927E5">
      <w:pPr>
        <w:tabs>
          <w:tab w:val="left" w:pos="993"/>
        </w:tabs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3) «Организация и развитие водохозяйственного комплекса на территории Невьянского городского округа».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По муниципальной программе </w:t>
      </w:r>
      <w:r w:rsidRPr="00C64BF1">
        <w:rPr>
          <w:rFonts w:ascii="Liberation Serif" w:hAnsi="Liberation Serif"/>
          <w:b/>
          <w:sz w:val="28"/>
          <w:szCs w:val="28"/>
        </w:rPr>
        <w:t>«Реализация основных направлений          в строительном комплексе Невьянского городского округа до 2027 года»</w:t>
      </w:r>
      <w:r w:rsidRPr="00C64BF1">
        <w:rPr>
          <w:rFonts w:ascii="Liberation Serif" w:hAnsi="Liberation Serif"/>
          <w:sz w:val="28"/>
          <w:szCs w:val="28"/>
        </w:rPr>
        <w:t xml:space="preserve"> при плане 287 047,88 тыс. рублей исполнение составило 187 222,12 тыс. рублей или 65,22 %. В рамках данной программы произведены расходы по подпрограммам: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1) «Улучшение жилищных условий граждан, проживающих на территории Невьянского городского округа»;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2) «Строительство объектов капитального строительства»;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3) «Стимулирование развития жилищного строительства»</w:t>
      </w:r>
      <w:proofErr w:type="gramStart"/>
      <w:r w:rsidRPr="00C64BF1">
        <w:rPr>
          <w:rFonts w:ascii="Liberation Serif" w:hAnsi="Liberation Serif"/>
          <w:sz w:val="28"/>
          <w:szCs w:val="28"/>
        </w:rPr>
        <w:t xml:space="preserve"> .</w:t>
      </w:r>
      <w:proofErr w:type="gramEnd"/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По муниципальной </w:t>
      </w:r>
      <w:r w:rsidRPr="00C64BF1">
        <w:rPr>
          <w:rFonts w:ascii="Liberation Serif" w:hAnsi="Liberation Serif"/>
          <w:b/>
          <w:sz w:val="28"/>
          <w:szCs w:val="28"/>
        </w:rPr>
        <w:t xml:space="preserve">программе «Развитие транспортной инфраструктуры, дорожного хозяйства </w:t>
      </w:r>
      <w:proofErr w:type="gramStart"/>
      <w:r w:rsidRPr="00C64BF1">
        <w:rPr>
          <w:rFonts w:ascii="Liberation Serif" w:hAnsi="Liberation Serif"/>
          <w:b/>
          <w:sz w:val="28"/>
          <w:szCs w:val="28"/>
        </w:rPr>
        <w:t>в</w:t>
      </w:r>
      <w:proofErr w:type="gramEnd"/>
      <w:r w:rsidRPr="00C64BF1">
        <w:rPr>
          <w:rFonts w:ascii="Liberation Serif" w:hAnsi="Liberation Serif"/>
          <w:b/>
          <w:sz w:val="28"/>
          <w:szCs w:val="28"/>
        </w:rPr>
        <w:t xml:space="preserve"> </w:t>
      </w:r>
      <w:proofErr w:type="gramStart"/>
      <w:r w:rsidRPr="00C64BF1">
        <w:rPr>
          <w:rFonts w:ascii="Liberation Serif" w:hAnsi="Liberation Serif"/>
          <w:b/>
          <w:sz w:val="28"/>
          <w:szCs w:val="28"/>
        </w:rPr>
        <w:t>Невьянском</w:t>
      </w:r>
      <w:proofErr w:type="gramEnd"/>
      <w:r w:rsidRPr="00C64BF1">
        <w:rPr>
          <w:rFonts w:ascii="Liberation Serif" w:hAnsi="Liberation Serif"/>
          <w:b/>
          <w:sz w:val="28"/>
          <w:szCs w:val="28"/>
        </w:rPr>
        <w:t xml:space="preserve"> городском округе до 2027 года»</w:t>
      </w:r>
      <w:r w:rsidRPr="00C64BF1">
        <w:rPr>
          <w:rFonts w:ascii="Liberation Serif" w:hAnsi="Liberation Serif"/>
          <w:sz w:val="28"/>
          <w:szCs w:val="28"/>
        </w:rPr>
        <w:t xml:space="preserve"> при плане 192 579,02 тыс. рублей исполнение составило 27 279,72 тыс. рублей или 14,17 %. В рамках данной программы произведены расходы по подпрограммам: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1) «Функционирование дорожного хозяйства»;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2) «Организация транспортного обслуживания населения». 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По муниципальной программе </w:t>
      </w:r>
      <w:r w:rsidRPr="00C64BF1">
        <w:rPr>
          <w:rFonts w:ascii="Liberation Serif" w:hAnsi="Liberation Serif"/>
          <w:b/>
          <w:sz w:val="28"/>
          <w:szCs w:val="28"/>
        </w:rPr>
        <w:t xml:space="preserve">«Развитие жилищно-коммунального хозяйства и повышение энергетической эффективности </w:t>
      </w:r>
      <w:proofErr w:type="gramStart"/>
      <w:r w:rsidRPr="00C64BF1">
        <w:rPr>
          <w:rFonts w:ascii="Liberation Serif" w:hAnsi="Liberation Serif"/>
          <w:b/>
          <w:sz w:val="28"/>
          <w:szCs w:val="28"/>
        </w:rPr>
        <w:t>в</w:t>
      </w:r>
      <w:proofErr w:type="gramEnd"/>
      <w:r w:rsidRPr="00C64BF1">
        <w:rPr>
          <w:rFonts w:ascii="Liberation Serif" w:hAnsi="Liberation Serif"/>
          <w:b/>
          <w:sz w:val="28"/>
          <w:szCs w:val="28"/>
        </w:rPr>
        <w:t xml:space="preserve"> </w:t>
      </w:r>
      <w:proofErr w:type="gramStart"/>
      <w:r w:rsidRPr="00C64BF1">
        <w:rPr>
          <w:rFonts w:ascii="Liberation Serif" w:hAnsi="Liberation Serif"/>
          <w:b/>
          <w:sz w:val="28"/>
          <w:szCs w:val="28"/>
        </w:rPr>
        <w:t>Невьянском</w:t>
      </w:r>
      <w:proofErr w:type="gramEnd"/>
      <w:r w:rsidRPr="00C64BF1">
        <w:rPr>
          <w:rFonts w:ascii="Liberation Serif" w:hAnsi="Liberation Serif"/>
          <w:b/>
          <w:sz w:val="28"/>
          <w:szCs w:val="28"/>
        </w:rPr>
        <w:t xml:space="preserve"> городском округе до 2027 года» </w:t>
      </w:r>
      <w:r w:rsidRPr="00C64BF1">
        <w:rPr>
          <w:rFonts w:ascii="Liberation Serif" w:hAnsi="Liberation Serif"/>
          <w:sz w:val="28"/>
          <w:szCs w:val="28"/>
        </w:rPr>
        <w:t>при плане 205 074,28 тыс. рублей исполнение составило 62 319,04 тыс. рублей или 30,39 %. В рамках данной программы произведены расходы по подпрограммам: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1) «Реконструкция, модернизация, ремонт систем коммунальной инфраструктуры, а также объектов обезвреживания и захоронения твердых бытовых отходов»;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2) «Капитальный ремонт общего имущества в многоквартирных домах Невьянского городского округа»;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3) «Энергосбережение и повышение энергетической эффективности </w:t>
      </w:r>
      <w:proofErr w:type="gramStart"/>
      <w:r w:rsidRPr="00C64BF1">
        <w:rPr>
          <w:rFonts w:ascii="Liberation Serif" w:hAnsi="Liberation Serif"/>
          <w:sz w:val="28"/>
          <w:szCs w:val="28"/>
        </w:rPr>
        <w:t>в</w:t>
      </w:r>
      <w:proofErr w:type="gramEnd"/>
      <w:r w:rsidRPr="00C64BF1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C64BF1">
        <w:rPr>
          <w:rFonts w:ascii="Liberation Serif" w:hAnsi="Liberation Serif"/>
          <w:sz w:val="28"/>
          <w:szCs w:val="28"/>
        </w:rPr>
        <w:t>Невьянском</w:t>
      </w:r>
      <w:proofErr w:type="gramEnd"/>
      <w:r w:rsidRPr="00C64BF1">
        <w:rPr>
          <w:rFonts w:ascii="Liberation Serif" w:hAnsi="Liberation Serif"/>
          <w:sz w:val="28"/>
          <w:szCs w:val="28"/>
        </w:rPr>
        <w:t xml:space="preserve"> городском округе» на 2020-2027 годы»;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4) «Организация и содержание объектов благоустройства»;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5) «Организация ритуальных услуг и содержание мест захоронения»;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6) «Экологическая безопасность Невьянского городского округа».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По муниципальной программе </w:t>
      </w:r>
      <w:r w:rsidRPr="00C64BF1">
        <w:rPr>
          <w:rFonts w:ascii="Liberation Serif" w:hAnsi="Liberation Serif"/>
          <w:b/>
          <w:sz w:val="28"/>
          <w:szCs w:val="28"/>
        </w:rPr>
        <w:t>«Повышение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года»</w:t>
      </w:r>
      <w:r w:rsidRPr="00C64BF1">
        <w:rPr>
          <w:rFonts w:ascii="Liberation Serif" w:hAnsi="Liberation Serif"/>
          <w:sz w:val="28"/>
          <w:szCs w:val="28"/>
        </w:rPr>
        <w:t xml:space="preserve"> при плане 41 145,34 тыс. рублей исполнение составило 15 729,99 тыс. рублей или 39,0 %. В рамках данной программы произведены расходы по подпрограммам: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1) «Организация управления муниципальной собственностью Невьянского городского округа и имуществом подлежащим оформлению в собственность Невьянского городского округа»;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2) «Организация распоряжения земельными участками, государственная собственность на которые не разграничена»;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3) «Предоставление социальных выплат молодым семьям на приобретение (строительство) жилья  на территории Невьянского городского </w:t>
      </w:r>
      <w:r w:rsidRPr="00C64BF1">
        <w:rPr>
          <w:rFonts w:ascii="Liberation Serif" w:hAnsi="Liberation Serif"/>
          <w:sz w:val="28"/>
          <w:szCs w:val="28"/>
        </w:rPr>
        <w:lastRenderedPageBreak/>
        <w:t>округа»;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4) «Предоставление региональных социальных выплат молодым семьям на улучшение жилищных условий на территории Невьянского городского округа».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По муниципальной программе </w:t>
      </w:r>
      <w:r w:rsidRPr="00C64BF1">
        <w:rPr>
          <w:rFonts w:ascii="Liberation Serif" w:hAnsi="Liberation Serif"/>
          <w:b/>
          <w:sz w:val="28"/>
          <w:szCs w:val="28"/>
        </w:rPr>
        <w:t xml:space="preserve">«Развитие системы образования                            </w:t>
      </w:r>
      <w:proofErr w:type="gramStart"/>
      <w:r w:rsidRPr="00C64BF1">
        <w:rPr>
          <w:rFonts w:ascii="Liberation Serif" w:hAnsi="Liberation Serif"/>
          <w:b/>
          <w:sz w:val="28"/>
          <w:szCs w:val="28"/>
        </w:rPr>
        <w:t>в</w:t>
      </w:r>
      <w:proofErr w:type="gramEnd"/>
      <w:r w:rsidRPr="00C64BF1">
        <w:rPr>
          <w:rFonts w:ascii="Liberation Serif" w:hAnsi="Liberation Serif"/>
          <w:b/>
          <w:sz w:val="28"/>
          <w:szCs w:val="28"/>
        </w:rPr>
        <w:t xml:space="preserve"> </w:t>
      </w:r>
      <w:proofErr w:type="gramStart"/>
      <w:r w:rsidRPr="00C64BF1">
        <w:rPr>
          <w:rFonts w:ascii="Liberation Serif" w:hAnsi="Liberation Serif"/>
          <w:b/>
          <w:sz w:val="28"/>
          <w:szCs w:val="28"/>
        </w:rPr>
        <w:t>Невьянском</w:t>
      </w:r>
      <w:proofErr w:type="gramEnd"/>
      <w:r w:rsidRPr="00C64BF1">
        <w:rPr>
          <w:rFonts w:ascii="Liberation Serif" w:hAnsi="Liberation Serif"/>
          <w:b/>
          <w:sz w:val="28"/>
          <w:szCs w:val="28"/>
        </w:rPr>
        <w:t xml:space="preserve"> городском округе до 2027 года»</w:t>
      </w:r>
      <w:r w:rsidRPr="00C64BF1">
        <w:rPr>
          <w:rFonts w:ascii="Liberation Serif" w:hAnsi="Liberation Serif"/>
          <w:sz w:val="28"/>
          <w:szCs w:val="28"/>
        </w:rPr>
        <w:t xml:space="preserve"> при плане 1 224 502,71 тыс. рублей исполнение составило 906 310,75  тыс. рублей или 74,01 %. В рамках данной программы произведены расходы по подпрограммам: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 1) «Развитие системы дошкольного образования </w:t>
      </w:r>
      <w:proofErr w:type="gramStart"/>
      <w:r w:rsidRPr="00C64BF1">
        <w:rPr>
          <w:rFonts w:ascii="Liberation Serif" w:hAnsi="Liberation Serif"/>
          <w:sz w:val="28"/>
          <w:szCs w:val="28"/>
        </w:rPr>
        <w:t>в</w:t>
      </w:r>
      <w:proofErr w:type="gramEnd"/>
      <w:r w:rsidRPr="00C64BF1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C64BF1">
        <w:rPr>
          <w:rFonts w:ascii="Liberation Serif" w:hAnsi="Liberation Serif"/>
          <w:sz w:val="28"/>
          <w:szCs w:val="28"/>
        </w:rPr>
        <w:t>Невьянском</w:t>
      </w:r>
      <w:proofErr w:type="gramEnd"/>
      <w:r w:rsidRPr="00C64BF1">
        <w:rPr>
          <w:rFonts w:ascii="Liberation Serif" w:hAnsi="Liberation Serif"/>
          <w:sz w:val="28"/>
          <w:szCs w:val="28"/>
        </w:rPr>
        <w:t xml:space="preserve"> городском округе»;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2)  «Развитие системы общего образования </w:t>
      </w:r>
      <w:proofErr w:type="gramStart"/>
      <w:r w:rsidRPr="00C64BF1">
        <w:rPr>
          <w:rFonts w:ascii="Liberation Serif" w:hAnsi="Liberation Serif"/>
          <w:sz w:val="28"/>
          <w:szCs w:val="28"/>
        </w:rPr>
        <w:t>в</w:t>
      </w:r>
      <w:proofErr w:type="gramEnd"/>
      <w:r w:rsidRPr="00C64BF1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C64BF1">
        <w:rPr>
          <w:rFonts w:ascii="Liberation Serif" w:hAnsi="Liberation Serif"/>
          <w:sz w:val="28"/>
          <w:szCs w:val="28"/>
        </w:rPr>
        <w:t>Невьянском</w:t>
      </w:r>
      <w:proofErr w:type="gramEnd"/>
      <w:r w:rsidRPr="00C64BF1">
        <w:rPr>
          <w:rFonts w:ascii="Liberation Serif" w:hAnsi="Liberation Serif"/>
          <w:sz w:val="28"/>
          <w:szCs w:val="28"/>
        </w:rPr>
        <w:t xml:space="preserve"> городском округе»;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3) «Развитие системы дополнительного образования, отдыха и оздоровления детей </w:t>
      </w:r>
      <w:proofErr w:type="gramStart"/>
      <w:r w:rsidRPr="00C64BF1">
        <w:rPr>
          <w:rFonts w:ascii="Liberation Serif" w:hAnsi="Liberation Serif"/>
          <w:sz w:val="28"/>
          <w:szCs w:val="28"/>
        </w:rPr>
        <w:t>в</w:t>
      </w:r>
      <w:proofErr w:type="gramEnd"/>
      <w:r w:rsidRPr="00C64BF1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C64BF1">
        <w:rPr>
          <w:rFonts w:ascii="Liberation Serif" w:hAnsi="Liberation Serif"/>
          <w:sz w:val="28"/>
          <w:szCs w:val="28"/>
        </w:rPr>
        <w:t>Невьянском</w:t>
      </w:r>
      <w:proofErr w:type="gramEnd"/>
      <w:r w:rsidRPr="00C64BF1">
        <w:rPr>
          <w:rFonts w:ascii="Liberation Serif" w:hAnsi="Liberation Serif"/>
          <w:sz w:val="28"/>
          <w:szCs w:val="28"/>
        </w:rPr>
        <w:t xml:space="preserve"> городском округе»;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4) «Обеспечение реализации муниципальной программы «Развитие муниципальной системы образования </w:t>
      </w:r>
      <w:proofErr w:type="gramStart"/>
      <w:r w:rsidRPr="00C64BF1">
        <w:rPr>
          <w:rFonts w:ascii="Liberation Serif" w:hAnsi="Liberation Serif"/>
          <w:sz w:val="28"/>
          <w:szCs w:val="28"/>
        </w:rPr>
        <w:t>в</w:t>
      </w:r>
      <w:proofErr w:type="gramEnd"/>
      <w:r w:rsidRPr="00C64BF1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C64BF1">
        <w:rPr>
          <w:rFonts w:ascii="Liberation Serif" w:hAnsi="Liberation Serif"/>
          <w:sz w:val="28"/>
          <w:szCs w:val="28"/>
        </w:rPr>
        <w:t>Невьянском</w:t>
      </w:r>
      <w:proofErr w:type="gramEnd"/>
      <w:r w:rsidRPr="00C64BF1">
        <w:rPr>
          <w:rFonts w:ascii="Liberation Serif" w:hAnsi="Liberation Serif"/>
          <w:sz w:val="28"/>
          <w:szCs w:val="28"/>
        </w:rPr>
        <w:t xml:space="preserve"> городском округе до 2027 года».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  <w:shd w:val="clear" w:color="auto" w:fill="FFFFFF"/>
        </w:rPr>
        <w:t xml:space="preserve">По муниципальной программе </w:t>
      </w:r>
      <w:r w:rsidRPr="00C64BF1">
        <w:rPr>
          <w:rFonts w:ascii="Liberation Serif" w:hAnsi="Liberation Serif"/>
          <w:b/>
          <w:sz w:val="28"/>
          <w:szCs w:val="28"/>
          <w:shd w:val="clear" w:color="auto" w:fill="FFFFFF"/>
        </w:rPr>
        <w:t xml:space="preserve">«Развитие культуры и туризма                              </w:t>
      </w:r>
      <w:proofErr w:type="gramStart"/>
      <w:r w:rsidRPr="00C64BF1">
        <w:rPr>
          <w:rFonts w:ascii="Liberation Serif" w:hAnsi="Liberation Serif"/>
          <w:b/>
          <w:sz w:val="28"/>
          <w:szCs w:val="28"/>
          <w:shd w:val="clear" w:color="auto" w:fill="FFFFFF"/>
        </w:rPr>
        <w:t>в</w:t>
      </w:r>
      <w:proofErr w:type="gramEnd"/>
      <w:r w:rsidRPr="00C64BF1">
        <w:rPr>
          <w:rFonts w:ascii="Liberation Serif" w:hAnsi="Liberation Serif"/>
          <w:b/>
          <w:sz w:val="28"/>
          <w:szCs w:val="28"/>
          <w:shd w:val="clear" w:color="auto" w:fill="FFFFFF"/>
        </w:rPr>
        <w:t xml:space="preserve"> </w:t>
      </w:r>
      <w:proofErr w:type="gramStart"/>
      <w:r w:rsidRPr="00C64BF1">
        <w:rPr>
          <w:rFonts w:ascii="Liberation Serif" w:hAnsi="Liberation Serif"/>
          <w:b/>
          <w:sz w:val="28"/>
          <w:szCs w:val="28"/>
          <w:shd w:val="clear" w:color="auto" w:fill="FFFFFF"/>
        </w:rPr>
        <w:t>Невьянском</w:t>
      </w:r>
      <w:proofErr w:type="gramEnd"/>
      <w:r w:rsidRPr="00C64BF1">
        <w:rPr>
          <w:rFonts w:ascii="Liberation Serif" w:hAnsi="Liberation Serif"/>
          <w:b/>
          <w:sz w:val="28"/>
          <w:szCs w:val="28"/>
          <w:shd w:val="clear" w:color="auto" w:fill="FFFFFF"/>
        </w:rPr>
        <w:t xml:space="preserve"> городском округе до 2027 года»</w:t>
      </w:r>
      <w:r w:rsidRPr="00C64BF1">
        <w:rPr>
          <w:rFonts w:ascii="Liberation Serif" w:hAnsi="Liberation Serif"/>
          <w:sz w:val="28"/>
          <w:szCs w:val="28"/>
          <w:shd w:val="clear" w:color="auto" w:fill="FFFFFF"/>
        </w:rPr>
        <w:t xml:space="preserve"> при плане</w:t>
      </w:r>
      <w:r w:rsidRPr="00C64BF1">
        <w:rPr>
          <w:rFonts w:ascii="Liberation Serif" w:hAnsi="Liberation Serif"/>
          <w:sz w:val="28"/>
          <w:szCs w:val="28"/>
        </w:rPr>
        <w:t>187 462,07 тыс. рублей исполнение составило 137 065,66 тыс. рублей или 73,12 %.  В рамках данной программы произведены расходы по подпрограммам: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1) «Развитие культуры </w:t>
      </w:r>
      <w:proofErr w:type="gramStart"/>
      <w:r w:rsidRPr="00C64BF1">
        <w:rPr>
          <w:rFonts w:ascii="Liberation Serif" w:hAnsi="Liberation Serif"/>
          <w:sz w:val="28"/>
          <w:szCs w:val="28"/>
        </w:rPr>
        <w:t>в</w:t>
      </w:r>
      <w:proofErr w:type="gramEnd"/>
      <w:r w:rsidRPr="00C64BF1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C64BF1">
        <w:rPr>
          <w:rFonts w:ascii="Liberation Serif" w:hAnsi="Liberation Serif"/>
          <w:sz w:val="28"/>
          <w:szCs w:val="28"/>
        </w:rPr>
        <w:t>Невьянском</w:t>
      </w:r>
      <w:proofErr w:type="gramEnd"/>
      <w:r w:rsidRPr="00C64BF1">
        <w:rPr>
          <w:rFonts w:ascii="Liberation Serif" w:hAnsi="Liberation Serif"/>
          <w:sz w:val="28"/>
          <w:szCs w:val="28"/>
        </w:rPr>
        <w:t xml:space="preserve"> городском округе» на 2020-2027 годы;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2) «Развитие дополнительного образования в области искусства»;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3) «Обеспечение реализации  программы «Развитие культуры и туризма </w:t>
      </w:r>
      <w:proofErr w:type="gramStart"/>
      <w:r w:rsidRPr="00C64BF1">
        <w:rPr>
          <w:rFonts w:ascii="Liberation Serif" w:hAnsi="Liberation Serif"/>
          <w:sz w:val="28"/>
          <w:szCs w:val="28"/>
        </w:rPr>
        <w:t>в</w:t>
      </w:r>
      <w:proofErr w:type="gramEnd"/>
      <w:r w:rsidRPr="00C64BF1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C64BF1">
        <w:rPr>
          <w:rFonts w:ascii="Liberation Serif" w:hAnsi="Liberation Serif"/>
          <w:sz w:val="28"/>
          <w:szCs w:val="28"/>
        </w:rPr>
        <w:t>Невьянском</w:t>
      </w:r>
      <w:proofErr w:type="gramEnd"/>
      <w:r w:rsidRPr="00C64BF1">
        <w:rPr>
          <w:rFonts w:ascii="Liberation Serif" w:hAnsi="Liberation Serif"/>
          <w:sz w:val="28"/>
          <w:szCs w:val="28"/>
        </w:rPr>
        <w:t xml:space="preserve"> городском округе до 2027 года».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По муниципальной программе </w:t>
      </w:r>
      <w:r w:rsidRPr="00C64BF1">
        <w:rPr>
          <w:rFonts w:ascii="Liberation Serif" w:hAnsi="Liberation Serif"/>
          <w:b/>
          <w:sz w:val="28"/>
          <w:szCs w:val="28"/>
        </w:rPr>
        <w:t>«Новое качество жизни жителей Невьянского городского округа до 2027 года»</w:t>
      </w:r>
      <w:r w:rsidRPr="00C64BF1">
        <w:rPr>
          <w:rFonts w:ascii="Liberation Serif" w:hAnsi="Liberation Serif"/>
          <w:sz w:val="28"/>
          <w:szCs w:val="28"/>
        </w:rPr>
        <w:t xml:space="preserve"> при плане 8</w:t>
      </w:r>
      <w:r w:rsidRPr="00C64BF1">
        <w:rPr>
          <w:rFonts w:ascii="Liberation Serif" w:hAnsi="Liberation Serif"/>
          <w:sz w:val="28"/>
          <w:szCs w:val="28"/>
          <w:lang w:val="en-US"/>
        </w:rPr>
        <w:t> </w:t>
      </w:r>
      <w:r w:rsidRPr="00C64BF1">
        <w:rPr>
          <w:rFonts w:ascii="Liberation Serif" w:hAnsi="Liberation Serif"/>
          <w:sz w:val="28"/>
          <w:szCs w:val="28"/>
        </w:rPr>
        <w:t>346,72 тыс. рублей исполнение составило 4 722,52 тыс. рублей или 56,58 %. В рамках данной программы произведены расходы по подпрограммам: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1) «Информационное общество Невьянского городского округа»;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2) «Профилактика заболеваний и формирование здорового образа жизни»;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3)«Профилактика терроризма и экстремизма </w:t>
      </w:r>
      <w:proofErr w:type="gramStart"/>
      <w:r w:rsidRPr="00C64BF1">
        <w:rPr>
          <w:rFonts w:ascii="Liberation Serif" w:hAnsi="Liberation Serif"/>
          <w:sz w:val="28"/>
          <w:szCs w:val="28"/>
        </w:rPr>
        <w:t>в</w:t>
      </w:r>
      <w:proofErr w:type="gramEnd"/>
      <w:r w:rsidRPr="00C64BF1">
        <w:rPr>
          <w:rFonts w:ascii="Liberation Serif" w:hAnsi="Liberation Serif"/>
          <w:sz w:val="28"/>
          <w:szCs w:val="28"/>
        </w:rPr>
        <w:t xml:space="preserve">  </w:t>
      </w:r>
      <w:proofErr w:type="gramStart"/>
      <w:r w:rsidRPr="00C64BF1">
        <w:rPr>
          <w:rFonts w:ascii="Liberation Serif" w:hAnsi="Liberation Serif"/>
          <w:sz w:val="28"/>
          <w:szCs w:val="28"/>
        </w:rPr>
        <w:t>Невьянском</w:t>
      </w:r>
      <w:proofErr w:type="gramEnd"/>
      <w:r w:rsidRPr="00C64BF1">
        <w:rPr>
          <w:rFonts w:ascii="Liberation Serif" w:hAnsi="Liberation Serif"/>
          <w:sz w:val="28"/>
          <w:szCs w:val="28"/>
        </w:rPr>
        <w:t xml:space="preserve"> городском округе»;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4) «Профилактика правонарушений </w:t>
      </w:r>
      <w:proofErr w:type="gramStart"/>
      <w:r w:rsidRPr="00C64BF1">
        <w:rPr>
          <w:rFonts w:ascii="Liberation Serif" w:hAnsi="Liberation Serif"/>
          <w:sz w:val="28"/>
          <w:szCs w:val="28"/>
        </w:rPr>
        <w:t>в</w:t>
      </w:r>
      <w:proofErr w:type="gramEnd"/>
      <w:r w:rsidRPr="00C64BF1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C64BF1">
        <w:rPr>
          <w:rFonts w:ascii="Liberation Serif" w:hAnsi="Liberation Serif"/>
          <w:sz w:val="28"/>
          <w:szCs w:val="28"/>
        </w:rPr>
        <w:t>Невьянском</w:t>
      </w:r>
      <w:proofErr w:type="gramEnd"/>
      <w:r w:rsidRPr="00C64BF1">
        <w:rPr>
          <w:rFonts w:ascii="Liberation Serif" w:hAnsi="Liberation Serif"/>
          <w:sz w:val="28"/>
          <w:szCs w:val="28"/>
        </w:rPr>
        <w:t xml:space="preserve"> городском округе».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По муниципальной программе </w:t>
      </w:r>
      <w:r w:rsidRPr="00C64BF1">
        <w:rPr>
          <w:rFonts w:ascii="Liberation Serif" w:hAnsi="Liberation Serif"/>
          <w:b/>
          <w:sz w:val="28"/>
          <w:szCs w:val="28"/>
        </w:rPr>
        <w:t>«Социальная поддержка и социальное обслуживание населения Невьянского городского округа до 2027 года»</w:t>
      </w:r>
      <w:r w:rsidRPr="00C64BF1">
        <w:rPr>
          <w:rFonts w:ascii="Liberation Serif" w:hAnsi="Liberation Serif"/>
          <w:sz w:val="28"/>
          <w:szCs w:val="28"/>
        </w:rPr>
        <w:t xml:space="preserve">             при плане 136 908,35 тыс. рублей исполнение составило 107 226,92 тыс. рублей   или 78,32  %. В рамках данной программы произведены расходы по подпрограммам: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1) «Дополнительные меры социальной поддержки населения Невьянского городского округа на 2020 -2027 годы»;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2) «Адресная поддержка населения Невьянского городского округа  на 2020-2027 годы».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По муниципальной программе </w:t>
      </w:r>
      <w:r w:rsidRPr="00C64BF1">
        <w:rPr>
          <w:rFonts w:ascii="Liberation Serif" w:hAnsi="Liberation Serif"/>
          <w:b/>
          <w:sz w:val="28"/>
          <w:szCs w:val="28"/>
        </w:rPr>
        <w:t xml:space="preserve">«Развитие физической культуры, спорта  и молодежной политики </w:t>
      </w:r>
      <w:proofErr w:type="gramStart"/>
      <w:r w:rsidRPr="00C64BF1">
        <w:rPr>
          <w:rFonts w:ascii="Liberation Serif" w:hAnsi="Liberation Serif"/>
          <w:b/>
          <w:sz w:val="28"/>
          <w:szCs w:val="28"/>
        </w:rPr>
        <w:t>в</w:t>
      </w:r>
      <w:proofErr w:type="gramEnd"/>
      <w:r w:rsidRPr="00C64BF1">
        <w:rPr>
          <w:rFonts w:ascii="Liberation Serif" w:hAnsi="Liberation Serif"/>
          <w:b/>
          <w:sz w:val="28"/>
          <w:szCs w:val="28"/>
        </w:rPr>
        <w:t xml:space="preserve"> </w:t>
      </w:r>
      <w:proofErr w:type="gramStart"/>
      <w:r w:rsidRPr="00C64BF1">
        <w:rPr>
          <w:rFonts w:ascii="Liberation Serif" w:hAnsi="Liberation Serif"/>
          <w:b/>
          <w:sz w:val="28"/>
          <w:szCs w:val="28"/>
        </w:rPr>
        <w:t>Невьянском</w:t>
      </w:r>
      <w:proofErr w:type="gramEnd"/>
      <w:r w:rsidRPr="00C64BF1">
        <w:rPr>
          <w:rFonts w:ascii="Liberation Serif" w:hAnsi="Liberation Serif"/>
          <w:b/>
          <w:sz w:val="28"/>
          <w:szCs w:val="28"/>
        </w:rPr>
        <w:t xml:space="preserve"> городском округе до 2027 года»</w:t>
      </w:r>
      <w:r w:rsidRPr="00C64BF1">
        <w:rPr>
          <w:rFonts w:ascii="Liberation Serif" w:hAnsi="Liberation Serif"/>
          <w:sz w:val="28"/>
          <w:szCs w:val="28"/>
        </w:rPr>
        <w:t xml:space="preserve">   </w:t>
      </w:r>
      <w:r w:rsidRPr="00C64BF1">
        <w:rPr>
          <w:rFonts w:ascii="Liberation Serif" w:hAnsi="Liberation Serif"/>
          <w:sz w:val="28"/>
          <w:szCs w:val="28"/>
        </w:rPr>
        <w:lastRenderedPageBreak/>
        <w:t xml:space="preserve">при плане 161 008,22  тыс. рублей исполнение составило 119 282,37 тыс. рублей   или  74,08 %.  В рамках данной программы произведены расходы по подпрограммам: 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1) «Молодежь Невьянского городского округа»;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2) «Патриотическое воспитание  и подготовка к военной службе молодежи </w:t>
      </w:r>
      <w:proofErr w:type="gramStart"/>
      <w:r w:rsidRPr="00C64BF1">
        <w:rPr>
          <w:rFonts w:ascii="Liberation Serif" w:hAnsi="Liberation Serif"/>
          <w:sz w:val="28"/>
          <w:szCs w:val="28"/>
        </w:rPr>
        <w:t>в</w:t>
      </w:r>
      <w:proofErr w:type="gramEnd"/>
      <w:r w:rsidRPr="00C64BF1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C64BF1">
        <w:rPr>
          <w:rFonts w:ascii="Liberation Serif" w:hAnsi="Liberation Serif"/>
          <w:sz w:val="28"/>
          <w:szCs w:val="28"/>
        </w:rPr>
        <w:t>Невьянском</w:t>
      </w:r>
      <w:proofErr w:type="gramEnd"/>
      <w:r w:rsidRPr="00C64BF1">
        <w:rPr>
          <w:rFonts w:ascii="Liberation Serif" w:hAnsi="Liberation Serif"/>
          <w:sz w:val="28"/>
          <w:szCs w:val="28"/>
        </w:rPr>
        <w:t xml:space="preserve"> городском округе на 2020 - 2027 годы»;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3) «Развитие дополнительного образования в области физической культуры и спорта»;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4) «Развитие физической культуры, спорта на  территории  Невьянского городского округа».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По муниципальной программе </w:t>
      </w:r>
      <w:r w:rsidRPr="00C64BF1">
        <w:rPr>
          <w:rFonts w:ascii="Liberation Serif" w:hAnsi="Liberation Serif"/>
          <w:b/>
          <w:sz w:val="28"/>
          <w:szCs w:val="28"/>
        </w:rPr>
        <w:t>«Содействие социально-экономическому развитию Невьянского городского округа до 2027  года»</w:t>
      </w:r>
      <w:r w:rsidRPr="00C64BF1">
        <w:rPr>
          <w:rFonts w:ascii="Liberation Serif" w:hAnsi="Liberation Serif"/>
          <w:sz w:val="28"/>
          <w:szCs w:val="28"/>
        </w:rPr>
        <w:t xml:space="preserve">  при плане 7 621,74  тыс. рублей исполнение составило 5 356,79 тыс. рублей или 70,28 %. В рамках данной программы произведены расходы по подпрограммам: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1) «Комплексное развитие сельских территорий Невьянского городского округа на 2020-2027 годы»;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2) «Содействие развитию малого и среднего предпринимательства </w:t>
      </w:r>
      <w:proofErr w:type="gramStart"/>
      <w:r w:rsidRPr="00C64BF1">
        <w:rPr>
          <w:rFonts w:ascii="Liberation Serif" w:hAnsi="Liberation Serif"/>
          <w:sz w:val="28"/>
          <w:szCs w:val="28"/>
        </w:rPr>
        <w:t>в</w:t>
      </w:r>
      <w:proofErr w:type="gramEnd"/>
      <w:r w:rsidRPr="00C64BF1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C64BF1">
        <w:rPr>
          <w:rFonts w:ascii="Liberation Serif" w:hAnsi="Liberation Serif"/>
          <w:sz w:val="28"/>
          <w:szCs w:val="28"/>
        </w:rPr>
        <w:t>Невьянском</w:t>
      </w:r>
      <w:proofErr w:type="gramEnd"/>
      <w:r w:rsidRPr="00C64BF1">
        <w:rPr>
          <w:rFonts w:ascii="Liberation Serif" w:hAnsi="Liberation Serif"/>
          <w:sz w:val="28"/>
          <w:szCs w:val="28"/>
        </w:rPr>
        <w:t xml:space="preserve"> городском округе на 2020-2027 годы»;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3) «Развитие  агропромышленного комплекса, потребительского рынка </w:t>
      </w:r>
      <w:proofErr w:type="gramStart"/>
      <w:r w:rsidRPr="00C64BF1">
        <w:rPr>
          <w:rFonts w:ascii="Liberation Serif" w:hAnsi="Liberation Serif"/>
          <w:sz w:val="28"/>
          <w:szCs w:val="28"/>
        </w:rPr>
        <w:t>в</w:t>
      </w:r>
      <w:proofErr w:type="gramEnd"/>
      <w:r w:rsidRPr="00C64BF1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C64BF1">
        <w:rPr>
          <w:rFonts w:ascii="Liberation Serif" w:hAnsi="Liberation Serif"/>
          <w:sz w:val="28"/>
          <w:szCs w:val="28"/>
        </w:rPr>
        <w:t>Невьянском</w:t>
      </w:r>
      <w:proofErr w:type="gramEnd"/>
      <w:r w:rsidRPr="00C64BF1">
        <w:rPr>
          <w:rFonts w:ascii="Liberation Serif" w:hAnsi="Liberation Serif"/>
          <w:sz w:val="28"/>
          <w:szCs w:val="28"/>
        </w:rPr>
        <w:t xml:space="preserve"> городском округе до 2027 года»;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4) «Поддержка социально ориентированных некоммерческих организаций </w:t>
      </w:r>
      <w:proofErr w:type="gramStart"/>
      <w:r w:rsidRPr="00C64BF1">
        <w:rPr>
          <w:rFonts w:ascii="Liberation Serif" w:hAnsi="Liberation Serif"/>
          <w:sz w:val="28"/>
          <w:szCs w:val="28"/>
        </w:rPr>
        <w:t>в</w:t>
      </w:r>
      <w:proofErr w:type="gramEnd"/>
      <w:r w:rsidRPr="00C64BF1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C64BF1">
        <w:rPr>
          <w:rFonts w:ascii="Liberation Serif" w:hAnsi="Liberation Serif"/>
          <w:sz w:val="28"/>
          <w:szCs w:val="28"/>
        </w:rPr>
        <w:t>Невьянском</w:t>
      </w:r>
      <w:proofErr w:type="gramEnd"/>
      <w:r w:rsidRPr="00C64BF1">
        <w:rPr>
          <w:rFonts w:ascii="Liberation Serif" w:hAnsi="Liberation Serif"/>
          <w:sz w:val="28"/>
          <w:szCs w:val="28"/>
        </w:rPr>
        <w:t xml:space="preserve"> городском округе на 2020-2027 годы»;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5) «Создание доступной среды для инвалидов и других маломобильных групп населения на территории Невьянского городского округа до 2027 года».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По муниципальной программе </w:t>
      </w:r>
      <w:r w:rsidRPr="00C64BF1">
        <w:rPr>
          <w:rFonts w:ascii="Liberation Serif" w:hAnsi="Liberation Serif"/>
          <w:b/>
          <w:sz w:val="28"/>
          <w:szCs w:val="28"/>
        </w:rPr>
        <w:t>«Управление муниципальными финансами Невьянского городского округа до 2027 года»</w:t>
      </w:r>
      <w:r w:rsidRPr="00C64BF1">
        <w:rPr>
          <w:rFonts w:ascii="Liberation Serif" w:hAnsi="Liberation Serif"/>
          <w:sz w:val="28"/>
          <w:szCs w:val="28"/>
        </w:rPr>
        <w:t xml:space="preserve">  при плане 20 099,17 тыс. рублей исполнение составило 12 673,22  тыс. рублей или 63,05 %. В рамках данной программы произведены расходы по подпрограммам: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1)  «Управление муниципальным долгом»;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2) «Совершенствование информационной системы управления финансами»;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3) «Обеспечение реализации муниципальной программы «Управление муниципальными финансами Невьянского городского округа до 2027 года».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По муниципальной программе </w:t>
      </w:r>
      <w:r w:rsidRPr="00C64BF1">
        <w:rPr>
          <w:rFonts w:ascii="Liberation Serif" w:hAnsi="Liberation Serif"/>
          <w:b/>
          <w:sz w:val="28"/>
          <w:szCs w:val="28"/>
        </w:rPr>
        <w:t>«Формирование современной городской среды на территории Невьянского городского округа в период 2020 - 2027 годы»</w:t>
      </w:r>
      <w:r w:rsidRPr="00C64BF1">
        <w:rPr>
          <w:rFonts w:ascii="Liberation Serif" w:hAnsi="Liberation Serif"/>
          <w:sz w:val="28"/>
          <w:szCs w:val="28"/>
        </w:rPr>
        <w:t xml:space="preserve"> при плане 84 836,25 тыс. рублей исполнение составило                                     39 367,54 тыс. рублей или 46,40  %. В рамках данной программы произведены расходы по подпрограмме  «Комплексное благоустройство общественных территорий Невьянского городского округа». В рамках данной программы произведены расходы по подпрограмме «Комплексное благоустройство общественных территорий Невьянского городского округа».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По муниципальной программе </w:t>
      </w:r>
      <w:r w:rsidRPr="00C64BF1">
        <w:rPr>
          <w:rFonts w:ascii="Liberation Serif" w:hAnsi="Liberation Serif"/>
          <w:b/>
          <w:sz w:val="28"/>
          <w:szCs w:val="28"/>
        </w:rPr>
        <w:t>«Формирование законопослушного поведения участников дорожного движения на территории Невьянского городского округа на 2020-2027 годы»</w:t>
      </w:r>
      <w:r w:rsidRPr="00C64BF1">
        <w:rPr>
          <w:rFonts w:ascii="Liberation Serif" w:hAnsi="Liberation Serif"/>
          <w:sz w:val="28"/>
          <w:szCs w:val="28"/>
        </w:rPr>
        <w:t xml:space="preserve"> при плане 277,96 тыс. рублей  исполнение составило 141,29 тыс. рублей или 50,83 %. В рамках данной программы произведены мероприятия по профилактике безопасности дорожного движения.           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lastRenderedPageBreak/>
        <w:t xml:space="preserve">По муниципальной программе </w:t>
      </w:r>
      <w:r w:rsidRPr="00C64BF1">
        <w:rPr>
          <w:rFonts w:ascii="Liberation Serif" w:hAnsi="Liberation Serif"/>
          <w:b/>
          <w:sz w:val="28"/>
          <w:szCs w:val="28"/>
        </w:rPr>
        <w:t xml:space="preserve">«Профилактика терроризма, а также минимизация и (или) ликвидация последствий его проявлений </w:t>
      </w:r>
      <w:proofErr w:type="gramStart"/>
      <w:r w:rsidRPr="00C64BF1">
        <w:rPr>
          <w:rFonts w:ascii="Liberation Serif" w:hAnsi="Liberation Serif"/>
          <w:b/>
          <w:sz w:val="28"/>
          <w:szCs w:val="28"/>
        </w:rPr>
        <w:t>в</w:t>
      </w:r>
      <w:proofErr w:type="gramEnd"/>
      <w:r w:rsidRPr="00C64BF1">
        <w:rPr>
          <w:rFonts w:ascii="Liberation Serif" w:hAnsi="Liberation Serif"/>
          <w:b/>
          <w:sz w:val="28"/>
          <w:szCs w:val="28"/>
        </w:rPr>
        <w:t xml:space="preserve"> </w:t>
      </w:r>
      <w:proofErr w:type="gramStart"/>
      <w:r w:rsidRPr="00C64BF1">
        <w:rPr>
          <w:rFonts w:ascii="Liberation Serif" w:hAnsi="Liberation Serif"/>
          <w:b/>
          <w:sz w:val="28"/>
          <w:szCs w:val="28"/>
        </w:rPr>
        <w:t>Невьянском</w:t>
      </w:r>
      <w:proofErr w:type="gramEnd"/>
      <w:r w:rsidRPr="00C64BF1">
        <w:rPr>
          <w:rFonts w:ascii="Liberation Serif" w:hAnsi="Liberation Serif"/>
          <w:b/>
          <w:sz w:val="28"/>
          <w:szCs w:val="28"/>
        </w:rPr>
        <w:t xml:space="preserve"> городском округе до 2027 года»</w:t>
      </w:r>
      <w:r w:rsidRPr="00C64BF1">
        <w:rPr>
          <w:rFonts w:ascii="Liberation Serif" w:hAnsi="Liberation Serif"/>
          <w:sz w:val="28"/>
          <w:szCs w:val="28"/>
        </w:rPr>
        <w:t xml:space="preserve"> при плане 145,40 тыс. рублей  исполнение составило 145,40 тыс. рублей или 100 %.</w:t>
      </w:r>
    </w:p>
    <w:p w:rsidR="00101487" w:rsidRPr="00C64BF1" w:rsidRDefault="00101487" w:rsidP="00F927E5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101487" w:rsidRPr="00C64BF1" w:rsidRDefault="00101487" w:rsidP="00F927E5">
      <w:pPr>
        <w:ind w:firstLine="708"/>
        <w:jc w:val="center"/>
        <w:rPr>
          <w:rFonts w:ascii="Liberation Serif" w:hAnsi="Liberation Serif"/>
          <w:b/>
          <w:sz w:val="28"/>
          <w:szCs w:val="28"/>
        </w:rPr>
      </w:pPr>
      <w:r w:rsidRPr="00C64BF1">
        <w:rPr>
          <w:rFonts w:ascii="Liberation Serif" w:hAnsi="Liberation Serif"/>
          <w:b/>
          <w:sz w:val="28"/>
          <w:szCs w:val="28"/>
        </w:rPr>
        <w:t>Исполнение судебных актов по искам к Невьянскому городскому округу</w:t>
      </w:r>
    </w:p>
    <w:p w:rsidR="00101487" w:rsidRPr="00C64BF1" w:rsidRDefault="00101487" w:rsidP="00F927E5">
      <w:pPr>
        <w:ind w:firstLine="708"/>
        <w:jc w:val="center"/>
        <w:rPr>
          <w:rFonts w:ascii="Liberation Serif" w:hAnsi="Liberation Serif"/>
          <w:b/>
          <w:sz w:val="28"/>
          <w:szCs w:val="28"/>
        </w:rPr>
      </w:pPr>
    </w:p>
    <w:p w:rsidR="00101487" w:rsidRPr="00C64BF1" w:rsidRDefault="00101487" w:rsidP="00F927E5">
      <w:pPr>
        <w:shd w:val="clear" w:color="auto" w:fill="FFFFFF"/>
        <w:ind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C64BF1">
        <w:rPr>
          <w:rFonts w:ascii="Liberation Serif" w:hAnsi="Liberation Serif"/>
          <w:sz w:val="28"/>
          <w:szCs w:val="28"/>
        </w:rPr>
        <w:t>Решением Думы Невьянского городского округа от 14.12.2022 г. № 37 «О бюджете Невьянского городского округа  на 2023 год и плановый период  2024 и 2025 годов» утверждены расходы на исполнение судебных актов по искам к Невьянскому городскому округу о возмещении вреда, причиненного гражданину или юридическому лицу в результате незаконных действий (бездействия) органов местного самоуправления Невьянского городского округа либо должностных лиц этих органов</w:t>
      </w:r>
      <w:proofErr w:type="gramEnd"/>
      <w:r w:rsidRPr="00C64BF1">
        <w:rPr>
          <w:rFonts w:ascii="Liberation Serif" w:hAnsi="Liberation Serif"/>
          <w:sz w:val="28"/>
          <w:szCs w:val="28"/>
        </w:rPr>
        <w:t xml:space="preserve"> в сумме 2 500,00 тыс. рублей по главному распорядителю бюджетных средств  Администрация Невьянского городского округа.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Исполнение по данной статье расходов составило 682,59 тыс. рублей             или 27,30 %.  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Расходы произведены на оплату по исполнительным листам.</w:t>
      </w:r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101487" w:rsidRPr="00C64BF1" w:rsidRDefault="00101487" w:rsidP="00F927E5">
      <w:pPr>
        <w:ind w:firstLine="283"/>
        <w:jc w:val="center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b/>
          <w:sz w:val="28"/>
          <w:szCs w:val="28"/>
        </w:rPr>
        <w:t xml:space="preserve">Источники финансирования дефицита бюджета </w:t>
      </w:r>
    </w:p>
    <w:p w:rsidR="00101487" w:rsidRPr="00C64BF1" w:rsidRDefault="00101487" w:rsidP="00F927E5">
      <w:pPr>
        <w:ind w:firstLine="283"/>
        <w:jc w:val="center"/>
        <w:rPr>
          <w:rFonts w:ascii="Liberation Serif" w:hAnsi="Liberation Serif"/>
          <w:sz w:val="28"/>
          <w:szCs w:val="28"/>
        </w:rPr>
      </w:pPr>
    </w:p>
    <w:p w:rsidR="00101487" w:rsidRPr="00C64BF1" w:rsidRDefault="00101487" w:rsidP="00F927E5">
      <w:pPr>
        <w:pStyle w:val="Style13"/>
        <w:widowControl/>
        <w:spacing w:line="240" w:lineRule="auto"/>
        <w:ind w:left="102"/>
        <w:jc w:val="both"/>
        <w:rPr>
          <w:rStyle w:val="FontStyle31"/>
          <w:rFonts w:ascii="Liberation Serif" w:hAnsi="Liberation Serif"/>
          <w:sz w:val="28"/>
          <w:szCs w:val="28"/>
        </w:rPr>
      </w:pPr>
      <w:r w:rsidRPr="00C64BF1">
        <w:rPr>
          <w:rStyle w:val="FontStyle31"/>
          <w:rFonts w:ascii="Liberation Serif" w:hAnsi="Liberation Serif"/>
          <w:sz w:val="28"/>
          <w:szCs w:val="28"/>
        </w:rPr>
        <w:t xml:space="preserve">          </w:t>
      </w:r>
      <w:proofErr w:type="gramStart"/>
      <w:r w:rsidRPr="00C64BF1">
        <w:rPr>
          <w:rStyle w:val="FontStyle31"/>
          <w:rFonts w:ascii="Liberation Serif" w:hAnsi="Liberation Serif"/>
          <w:sz w:val="28"/>
          <w:szCs w:val="28"/>
        </w:rPr>
        <w:t xml:space="preserve">По КБК </w:t>
      </w:r>
      <w:r w:rsidRPr="00C64BF1">
        <w:rPr>
          <w:rFonts w:ascii="Liberation Serif" w:hAnsi="Liberation Serif"/>
          <w:sz w:val="28"/>
          <w:szCs w:val="28"/>
        </w:rPr>
        <w:t>источников  финансирования дефицита бюджета 919 01 03 01 0004 0000 810 н</w:t>
      </w:r>
      <w:r w:rsidRPr="00C64BF1">
        <w:rPr>
          <w:rStyle w:val="FontStyle31"/>
          <w:rFonts w:ascii="Liberation Serif" w:hAnsi="Liberation Serif"/>
          <w:sz w:val="28"/>
          <w:szCs w:val="28"/>
        </w:rPr>
        <w:t xml:space="preserve">а погашение долговых обязательств Невьянского городского округа за шесть месяцев 2023 года направлено                           </w:t>
      </w:r>
      <w:r w:rsidR="00F927E5">
        <w:rPr>
          <w:rStyle w:val="FontStyle31"/>
          <w:rFonts w:ascii="Liberation Serif" w:hAnsi="Liberation Serif"/>
          <w:sz w:val="28"/>
          <w:szCs w:val="28"/>
        </w:rPr>
        <w:t xml:space="preserve">1 716,87 </w:t>
      </w:r>
      <w:r w:rsidRPr="00C64BF1">
        <w:rPr>
          <w:rStyle w:val="FontStyle31"/>
          <w:rFonts w:ascii="Liberation Serif" w:hAnsi="Liberation Serif"/>
          <w:sz w:val="28"/>
          <w:szCs w:val="28"/>
        </w:rPr>
        <w:t>тыс. рублей или 100,0 % при плане 1 716,87 тыс. рублей, погашение кредиторской задолженности осуществлялось по графикам, предусмотренных соглашениями, заключенными с Министерством финансов Свердловской области.</w:t>
      </w:r>
      <w:proofErr w:type="gramEnd"/>
    </w:p>
    <w:p w:rsidR="00101487" w:rsidRPr="00C64BF1" w:rsidRDefault="00101487" w:rsidP="00F927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>Муниципальный долг по состоянию на 1 января 2023 года состав</w:t>
      </w:r>
      <w:r w:rsidR="00F927E5">
        <w:rPr>
          <w:rFonts w:ascii="Liberation Serif" w:hAnsi="Liberation Serif"/>
          <w:sz w:val="28"/>
          <w:szCs w:val="28"/>
        </w:rPr>
        <w:t xml:space="preserve">лял                   3 624,20 </w:t>
      </w:r>
      <w:r w:rsidRPr="00C64BF1">
        <w:rPr>
          <w:rFonts w:ascii="Liberation Serif" w:hAnsi="Liberation Serif"/>
          <w:sz w:val="28"/>
          <w:szCs w:val="28"/>
        </w:rPr>
        <w:t>тыс. рублей.</w:t>
      </w:r>
    </w:p>
    <w:p w:rsidR="00101487" w:rsidRPr="00C64BF1" w:rsidRDefault="00101487" w:rsidP="00F927E5">
      <w:pPr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ab/>
        <w:t xml:space="preserve">По состоянию на 1 октября  2023 года муниципальный долг составил           10 907,33  тыс. рублей. </w:t>
      </w:r>
    </w:p>
    <w:p w:rsidR="00101487" w:rsidRPr="00C64BF1" w:rsidRDefault="00101487" w:rsidP="00F927E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64BF1">
        <w:rPr>
          <w:rFonts w:ascii="Liberation Serif" w:hAnsi="Liberation Serif"/>
          <w:sz w:val="28"/>
          <w:szCs w:val="28"/>
        </w:rPr>
        <w:t xml:space="preserve">По состоянию на 01 октября 2023 года бюджет Невьянского городского округа исполнен с дефицитом 39 389,39 тыс. рублей при плане                                 </w:t>
      </w:r>
      <w:r w:rsidRPr="00C64BF1">
        <w:rPr>
          <w:rFonts w:ascii="Liberation Serif" w:hAnsi="Liberation Serif"/>
          <w:bCs/>
          <w:sz w:val="28"/>
          <w:szCs w:val="28"/>
        </w:rPr>
        <w:t>247 422,71</w:t>
      </w:r>
      <w:r w:rsidRPr="00C64BF1">
        <w:rPr>
          <w:rFonts w:ascii="Liberation Serif" w:hAnsi="Liberation Serif"/>
          <w:sz w:val="28"/>
          <w:szCs w:val="28"/>
        </w:rPr>
        <w:t xml:space="preserve"> тыс. рублей.</w:t>
      </w:r>
    </w:p>
    <w:p w:rsidR="00101487" w:rsidRPr="00785FEC" w:rsidRDefault="00101487" w:rsidP="00F927E5">
      <w:pPr>
        <w:ind w:firstLine="360"/>
        <w:jc w:val="both"/>
        <w:rPr>
          <w:rFonts w:ascii="Liberation Serif" w:hAnsi="Liberation Serif"/>
          <w:sz w:val="28"/>
          <w:szCs w:val="28"/>
        </w:rPr>
      </w:pPr>
    </w:p>
    <w:p w:rsidR="00F927E5" w:rsidRPr="00785FEC" w:rsidRDefault="00F927E5" w:rsidP="00F927E5">
      <w:pPr>
        <w:ind w:firstLine="360"/>
        <w:jc w:val="both"/>
        <w:rPr>
          <w:rFonts w:ascii="Liberation Serif" w:hAnsi="Liberation Serif"/>
          <w:sz w:val="28"/>
          <w:szCs w:val="28"/>
        </w:rPr>
      </w:pPr>
    </w:p>
    <w:sectPr w:rsidR="00F927E5" w:rsidRPr="00785FEC" w:rsidSect="006D7001">
      <w:headerReference w:type="default" r:id="rId9"/>
      <w:footerReference w:type="default" r:id="rId10"/>
      <w:pgSz w:w="11910" w:h="16840"/>
      <w:pgMar w:top="1134" w:right="567" w:bottom="567" w:left="1701" w:header="340" w:footer="22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69D" w:rsidRDefault="00BD669D" w:rsidP="005C7D3B">
      <w:r>
        <w:separator/>
      </w:r>
    </w:p>
  </w:endnote>
  <w:endnote w:type="continuationSeparator" w:id="0">
    <w:p w:rsidR="00BD669D" w:rsidRDefault="00BD669D" w:rsidP="005C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C83" w:rsidRPr="005429F9" w:rsidRDefault="00922C83" w:rsidP="008A6FD1">
    <w:pPr>
      <w:tabs>
        <w:tab w:val="center" w:pos="4677"/>
        <w:tab w:val="right" w:pos="9355"/>
      </w:tabs>
      <w:jc w:val="center"/>
      <w:rPr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69D" w:rsidRDefault="00BD669D" w:rsidP="005C7D3B">
      <w:r>
        <w:separator/>
      </w:r>
    </w:p>
  </w:footnote>
  <w:footnote w:type="continuationSeparator" w:id="0">
    <w:p w:rsidR="00BD669D" w:rsidRDefault="00BD669D" w:rsidP="005C7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2927391"/>
      <w:docPartObj>
        <w:docPartGallery w:val="Page Numbers (Top of Page)"/>
        <w:docPartUnique/>
      </w:docPartObj>
    </w:sdtPr>
    <w:sdtEndPr/>
    <w:sdtContent>
      <w:p w:rsidR="00922C83" w:rsidRDefault="00922C8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79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2C83" w:rsidRDefault="00922C8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o"/>
      <w:lvlJc w:val="left"/>
      <w:pPr>
        <w:ind w:left="1291" w:hanging="212"/>
      </w:pPr>
      <w:rPr>
        <w:rFonts w:ascii="Times New Roman" w:hAnsi="Times New Roman"/>
        <w:b/>
        <w:w w:val="100"/>
        <w:sz w:val="28"/>
      </w:rPr>
    </w:lvl>
    <w:lvl w:ilvl="1">
      <w:start w:val="1"/>
      <w:numFmt w:val="decimal"/>
      <w:lvlText w:val="%2."/>
      <w:lvlJc w:val="left"/>
      <w:pPr>
        <w:ind w:left="4150" w:hanging="360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821" w:hanging="711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160" w:hanging="711"/>
      </w:pPr>
    </w:lvl>
    <w:lvl w:ilvl="5">
      <w:numFmt w:val="bullet"/>
      <w:lvlText w:val="•"/>
      <w:lvlJc w:val="left"/>
      <w:pPr>
        <w:ind w:left="5184" w:hanging="711"/>
      </w:pPr>
    </w:lvl>
    <w:lvl w:ilvl="6">
      <w:numFmt w:val="bullet"/>
      <w:lvlText w:val="•"/>
      <w:lvlJc w:val="left"/>
      <w:pPr>
        <w:ind w:left="6208" w:hanging="711"/>
      </w:pPr>
    </w:lvl>
    <w:lvl w:ilvl="7">
      <w:numFmt w:val="bullet"/>
      <w:lvlText w:val="•"/>
      <w:lvlJc w:val="left"/>
      <w:pPr>
        <w:ind w:left="7233" w:hanging="711"/>
      </w:pPr>
    </w:lvl>
    <w:lvl w:ilvl="8">
      <w:numFmt w:val="bullet"/>
      <w:lvlText w:val="•"/>
      <w:lvlJc w:val="left"/>
      <w:pPr>
        <w:ind w:left="8257" w:hanging="711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3">
    <w:nsid w:val="00000405"/>
    <w:multiLevelType w:val="multilevel"/>
    <w:tmpl w:val="00000888"/>
    <w:lvl w:ilvl="0">
      <w:start w:val="3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4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982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175" w:hanging="982"/>
      </w:pPr>
    </w:lvl>
    <w:lvl w:ilvl="4">
      <w:numFmt w:val="bullet"/>
      <w:lvlText w:val="•"/>
      <w:lvlJc w:val="left"/>
      <w:pPr>
        <w:ind w:left="4194" w:hanging="982"/>
      </w:pPr>
    </w:lvl>
    <w:lvl w:ilvl="5">
      <w:numFmt w:val="bullet"/>
      <w:lvlText w:val="•"/>
      <w:lvlJc w:val="left"/>
      <w:pPr>
        <w:ind w:left="5213" w:hanging="982"/>
      </w:pPr>
    </w:lvl>
    <w:lvl w:ilvl="6">
      <w:numFmt w:val="bullet"/>
      <w:lvlText w:val="•"/>
      <w:lvlJc w:val="left"/>
      <w:pPr>
        <w:ind w:left="6231" w:hanging="982"/>
      </w:pPr>
    </w:lvl>
    <w:lvl w:ilvl="7">
      <w:numFmt w:val="bullet"/>
      <w:lvlText w:val="•"/>
      <w:lvlJc w:val="left"/>
      <w:pPr>
        <w:ind w:left="7250" w:hanging="982"/>
      </w:pPr>
    </w:lvl>
    <w:lvl w:ilvl="8">
      <w:numFmt w:val="bullet"/>
      <w:lvlText w:val="•"/>
      <w:lvlJc w:val="left"/>
      <w:pPr>
        <w:ind w:left="8269" w:hanging="982"/>
      </w:pPr>
    </w:lvl>
  </w:abstractNum>
  <w:abstractNum w:abstractNumId="5">
    <w:nsid w:val="00000407"/>
    <w:multiLevelType w:val="multilevel"/>
    <w:tmpl w:val="0000088A"/>
    <w:lvl w:ilvl="0">
      <w:start w:val="5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6">
    <w:nsid w:val="00000408"/>
    <w:multiLevelType w:val="multilevel"/>
    <w:tmpl w:val="0000088B"/>
    <w:lvl w:ilvl="0">
      <w:numFmt w:val="bullet"/>
      <w:lvlText w:val="-"/>
      <w:lvlJc w:val="left"/>
      <w:pPr>
        <w:ind w:left="297" w:hanging="140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569" w:hanging="140"/>
      </w:pPr>
    </w:lvl>
    <w:lvl w:ilvl="2">
      <w:numFmt w:val="bullet"/>
      <w:lvlText w:val="•"/>
      <w:lvlJc w:val="left"/>
      <w:pPr>
        <w:ind w:left="839" w:hanging="140"/>
      </w:pPr>
    </w:lvl>
    <w:lvl w:ilvl="3">
      <w:numFmt w:val="bullet"/>
      <w:lvlText w:val="•"/>
      <w:lvlJc w:val="left"/>
      <w:pPr>
        <w:ind w:left="1108" w:hanging="140"/>
      </w:pPr>
    </w:lvl>
    <w:lvl w:ilvl="4">
      <w:numFmt w:val="bullet"/>
      <w:lvlText w:val="•"/>
      <w:lvlJc w:val="left"/>
      <w:pPr>
        <w:ind w:left="1378" w:hanging="140"/>
      </w:pPr>
    </w:lvl>
    <w:lvl w:ilvl="5">
      <w:numFmt w:val="bullet"/>
      <w:lvlText w:val="•"/>
      <w:lvlJc w:val="left"/>
      <w:pPr>
        <w:ind w:left="1647" w:hanging="140"/>
      </w:pPr>
    </w:lvl>
    <w:lvl w:ilvl="6">
      <w:numFmt w:val="bullet"/>
      <w:lvlText w:val="•"/>
      <w:lvlJc w:val="left"/>
      <w:pPr>
        <w:ind w:left="1917" w:hanging="140"/>
      </w:pPr>
    </w:lvl>
    <w:lvl w:ilvl="7">
      <w:numFmt w:val="bullet"/>
      <w:lvlText w:val="•"/>
      <w:lvlJc w:val="left"/>
      <w:pPr>
        <w:ind w:left="2186" w:hanging="140"/>
      </w:pPr>
    </w:lvl>
    <w:lvl w:ilvl="8">
      <w:numFmt w:val="bullet"/>
      <w:lvlText w:val="•"/>
      <w:lvlJc w:val="left"/>
      <w:pPr>
        <w:ind w:left="2456" w:hanging="140"/>
      </w:pPr>
    </w:lvl>
  </w:abstractNum>
  <w:abstractNum w:abstractNumId="7">
    <w:nsid w:val="00000409"/>
    <w:multiLevelType w:val="multilevel"/>
    <w:tmpl w:val="0000088C"/>
    <w:lvl w:ilvl="0">
      <w:start w:val="8"/>
      <w:numFmt w:val="decimal"/>
      <w:lvlText w:val="%1"/>
      <w:lvlJc w:val="left"/>
      <w:pPr>
        <w:ind w:left="112" w:hanging="56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9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9"/>
      </w:pPr>
    </w:lvl>
    <w:lvl w:ilvl="3">
      <w:numFmt w:val="bullet"/>
      <w:lvlText w:val="•"/>
      <w:lvlJc w:val="left"/>
      <w:pPr>
        <w:ind w:left="3175" w:hanging="569"/>
      </w:pPr>
    </w:lvl>
    <w:lvl w:ilvl="4">
      <w:numFmt w:val="bullet"/>
      <w:lvlText w:val="•"/>
      <w:lvlJc w:val="left"/>
      <w:pPr>
        <w:ind w:left="4194" w:hanging="569"/>
      </w:pPr>
    </w:lvl>
    <w:lvl w:ilvl="5">
      <w:numFmt w:val="bullet"/>
      <w:lvlText w:val="•"/>
      <w:lvlJc w:val="left"/>
      <w:pPr>
        <w:ind w:left="5213" w:hanging="569"/>
      </w:pPr>
    </w:lvl>
    <w:lvl w:ilvl="6">
      <w:numFmt w:val="bullet"/>
      <w:lvlText w:val="•"/>
      <w:lvlJc w:val="left"/>
      <w:pPr>
        <w:ind w:left="6231" w:hanging="569"/>
      </w:pPr>
    </w:lvl>
    <w:lvl w:ilvl="7">
      <w:numFmt w:val="bullet"/>
      <w:lvlText w:val="•"/>
      <w:lvlJc w:val="left"/>
      <w:pPr>
        <w:ind w:left="7250" w:hanging="569"/>
      </w:pPr>
    </w:lvl>
    <w:lvl w:ilvl="8">
      <w:numFmt w:val="bullet"/>
      <w:lvlText w:val="•"/>
      <w:lvlJc w:val="left"/>
      <w:pPr>
        <w:ind w:left="8269" w:hanging="569"/>
      </w:pPr>
    </w:lvl>
  </w:abstractNum>
  <w:abstractNum w:abstractNumId="8">
    <w:nsid w:val="0000040A"/>
    <w:multiLevelType w:val="multilevel"/>
    <w:tmpl w:val="0000088D"/>
    <w:lvl w:ilvl="0">
      <w:start w:val="10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spacing w:val="-4"/>
        <w:w w:val="100"/>
        <w:sz w:val="26"/>
        <w:szCs w:val="26"/>
      </w:rPr>
    </w:lvl>
    <w:lvl w:ilvl="2">
      <w:start w:val="1"/>
      <w:numFmt w:val="decimal"/>
      <w:lvlText w:val="%1.%2.%3."/>
      <w:lvlJc w:val="left"/>
      <w:pPr>
        <w:ind w:left="112" w:hanging="994"/>
      </w:pPr>
      <w:rPr>
        <w:rFonts w:ascii="Times New Roman" w:hAnsi="Times New Roman" w:cs="Times New Roman"/>
        <w:b w:val="0"/>
        <w:bCs w:val="0"/>
        <w:spacing w:val="-4"/>
        <w:w w:val="100"/>
        <w:sz w:val="28"/>
        <w:szCs w:val="28"/>
      </w:rPr>
    </w:lvl>
    <w:lvl w:ilvl="3">
      <w:numFmt w:val="bullet"/>
      <w:lvlText w:val="•"/>
      <w:lvlJc w:val="left"/>
      <w:pPr>
        <w:ind w:left="3175" w:hanging="994"/>
      </w:pPr>
    </w:lvl>
    <w:lvl w:ilvl="4">
      <w:numFmt w:val="bullet"/>
      <w:lvlText w:val="•"/>
      <w:lvlJc w:val="left"/>
      <w:pPr>
        <w:ind w:left="4194" w:hanging="994"/>
      </w:pPr>
    </w:lvl>
    <w:lvl w:ilvl="5">
      <w:numFmt w:val="bullet"/>
      <w:lvlText w:val="•"/>
      <w:lvlJc w:val="left"/>
      <w:pPr>
        <w:ind w:left="5213" w:hanging="994"/>
      </w:pPr>
    </w:lvl>
    <w:lvl w:ilvl="6">
      <w:numFmt w:val="bullet"/>
      <w:lvlText w:val="•"/>
      <w:lvlJc w:val="left"/>
      <w:pPr>
        <w:ind w:left="6231" w:hanging="994"/>
      </w:pPr>
    </w:lvl>
    <w:lvl w:ilvl="7">
      <w:numFmt w:val="bullet"/>
      <w:lvlText w:val="•"/>
      <w:lvlJc w:val="left"/>
      <w:pPr>
        <w:ind w:left="7250" w:hanging="994"/>
      </w:pPr>
    </w:lvl>
    <w:lvl w:ilvl="8">
      <w:numFmt w:val="bullet"/>
      <w:lvlText w:val="•"/>
      <w:lvlJc w:val="left"/>
      <w:pPr>
        <w:ind w:left="8269" w:hanging="994"/>
      </w:pPr>
    </w:lvl>
  </w:abstractNum>
  <w:abstractNum w:abstractNumId="9">
    <w:nsid w:val="0000040B"/>
    <w:multiLevelType w:val="multilevel"/>
    <w:tmpl w:val="0000088E"/>
    <w:lvl w:ilvl="0">
      <w:start w:val="10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spacing w:val="-4"/>
        <w:w w:val="100"/>
        <w:sz w:val="26"/>
        <w:szCs w:val="26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10">
    <w:nsid w:val="0000040C"/>
    <w:multiLevelType w:val="multilevel"/>
    <w:tmpl w:val="0000088F"/>
    <w:lvl w:ilvl="0">
      <w:numFmt w:val="bullet"/>
      <w:lvlText w:val=""/>
      <w:lvlJc w:val="left"/>
      <w:pPr>
        <w:ind w:left="670" w:hanging="286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1676" w:hanging="286"/>
      </w:pPr>
    </w:lvl>
    <w:lvl w:ilvl="2">
      <w:numFmt w:val="bullet"/>
      <w:lvlText w:val="•"/>
      <w:lvlJc w:val="left"/>
      <w:pPr>
        <w:ind w:left="2673" w:hanging="286"/>
      </w:pPr>
    </w:lvl>
    <w:lvl w:ilvl="3">
      <w:numFmt w:val="bullet"/>
      <w:lvlText w:val="•"/>
      <w:lvlJc w:val="left"/>
      <w:pPr>
        <w:ind w:left="3669" w:hanging="286"/>
      </w:pPr>
    </w:lvl>
    <w:lvl w:ilvl="4">
      <w:numFmt w:val="bullet"/>
      <w:lvlText w:val="•"/>
      <w:lvlJc w:val="left"/>
      <w:pPr>
        <w:ind w:left="4666" w:hanging="286"/>
      </w:pPr>
    </w:lvl>
    <w:lvl w:ilvl="5">
      <w:numFmt w:val="bullet"/>
      <w:lvlText w:val="•"/>
      <w:lvlJc w:val="left"/>
      <w:pPr>
        <w:ind w:left="5663" w:hanging="286"/>
      </w:pPr>
    </w:lvl>
    <w:lvl w:ilvl="6">
      <w:numFmt w:val="bullet"/>
      <w:lvlText w:val="•"/>
      <w:lvlJc w:val="left"/>
      <w:pPr>
        <w:ind w:left="6659" w:hanging="286"/>
      </w:pPr>
    </w:lvl>
    <w:lvl w:ilvl="7">
      <w:numFmt w:val="bullet"/>
      <w:lvlText w:val="•"/>
      <w:lvlJc w:val="left"/>
      <w:pPr>
        <w:ind w:left="7656" w:hanging="286"/>
      </w:pPr>
    </w:lvl>
    <w:lvl w:ilvl="8">
      <w:numFmt w:val="bullet"/>
      <w:lvlText w:val="•"/>
      <w:lvlJc w:val="left"/>
      <w:pPr>
        <w:ind w:left="8653" w:hanging="286"/>
      </w:pPr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1127" w:hanging="99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269" w:hanging="425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302" w:hanging="425"/>
      </w:pPr>
    </w:lvl>
    <w:lvl w:ilvl="3">
      <w:numFmt w:val="bullet"/>
      <w:lvlText w:val="•"/>
      <w:lvlJc w:val="left"/>
      <w:pPr>
        <w:ind w:left="3345" w:hanging="425"/>
      </w:pPr>
    </w:lvl>
    <w:lvl w:ilvl="4">
      <w:numFmt w:val="bullet"/>
      <w:lvlText w:val="•"/>
      <w:lvlJc w:val="left"/>
      <w:pPr>
        <w:ind w:left="4388" w:hanging="425"/>
      </w:pPr>
    </w:lvl>
    <w:lvl w:ilvl="5">
      <w:numFmt w:val="bullet"/>
      <w:lvlText w:val="•"/>
      <w:lvlJc w:val="left"/>
      <w:pPr>
        <w:ind w:left="5431" w:hanging="425"/>
      </w:pPr>
    </w:lvl>
    <w:lvl w:ilvl="6">
      <w:numFmt w:val="bullet"/>
      <w:lvlText w:val="•"/>
      <w:lvlJc w:val="left"/>
      <w:pPr>
        <w:ind w:left="6474" w:hanging="425"/>
      </w:pPr>
    </w:lvl>
    <w:lvl w:ilvl="7">
      <w:numFmt w:val="bullet"/>
      <w:lvlText w:val="•"/>
      <w:lvlJc w:val="left"/>
      <w:pPr>
        <w:ind w:left="7517" w:hanging="425"/>
      </w:pPr>
    </w:lvl>
    <w:lvl w:ilvl="8">
      <w:numFmt w:val="bullet"/>
      <w:lvlText w:val="•"/>
      <w:lvlJc w:val="left"/>
      <w:pPr>
        <w:ind w:left="8560" w:hanging="425"/>
      </w:pPr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)"/>
      <w:lvlJc w:val="left"/>
      <w:pPr>
        <w:ind w:left="133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3"/>
      </w:pPr>
    </w:lvl>
    <w:lvl w:ilvl="2">
      <w:numFmt w:val="bullet"/>
      <w:lvlText w:val="•"/>
      <w:lvlJc w:val="left"/>
      <w:pPr>
        <w:ind w:left="2241" w:hanging="423"/>
      </w:pPr>
    </w:lvl>
    <w:lvl w:ilvl="3">
      <w:numFmt w:val="bullet"/>
      <w:lvlText w:val="•"/>
      <w:lvlJc w:val="left"/>
      <w:pPr>
        <w:ind w:left="3291" w:hanging="423"/>
      </w:pPr>
    </w:lvl>
    <w:lvl w:ilvl="4">
      <w:numFmt w:val="bullet"/>
      <w:lvlText w:val="•"/>
      <w:lvlJc w:val="left"/>
      <w:pPr>
        <w:ind w:left="4342" w:hanging="423"/>
      </w:pPr>
    </w:lvl>
    <w:lvl w:ilvl="5">
      <w:numFmt w:val="bullet"/>
      <w:lvlText w:val="•"/>
      <w:lvlJc w:val="left"/>
      <w:pPr>
        <w:ind w:left="5393" w:hanging="423"/>
      </w:pPr>
    </w:lvl>
    <w:lvl w:ilvl="6">
      <w:numFmt w:val="bullet"/>
      <w:lvlText w:val="•"/>
      <w:lvlJc w:val="left"/>
      <w:pPr>
        <w:ind w:left="6443" w:hanging="423"/>
      </w:pPr>
    </w:lvl>
    <w:lvl w:ilvl="7">
      <w:numFmt w:val="bullet"/>
      <w:lvlText w:val="•"/>
      <w:lvlJc w:val="left"/>
      <w:pPr>
        <w:ind w:left="7494" w:hanging="423"/>
      </w:pPr>
    </w:lvl>
    <w:lvl w:ilvl="8">
      <w:numFmt w:val="bullet"/>
      <w:lvlText w:val="•"/>
      <w:lvlJc w:val="left"/>
      <w:pPr>
        <w:ind w:left="8545" w:hanging="423"/>
      </w:pPr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left="1266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8" w:hanging="425"/>
      </w:pPr>
    </w:lvl>
    <w:lvl w:ilvl="2">
      <w:numFmt w:val="bullet"/>
      <w:lvlText w:val="•"/>
      <w:lvlJc w:val="left"/>
      <w:pPr>
        <w:ind w:left="3137" w:hanging="425"/>
      </w:pPr>
    </w:lvl>
    <w:lvl w:ilvl="3">
      <w:numFmt w:val="bullet"/>
      <w:lvlText w:val="•"/>
      <w:lvlJc w:val="left"/>
      <w:pPr>
        <w:ind w:left="4075" w:hanging="425"/>
      </w:pPr>
    </w:lvl>
    <w:lvl w:ilvl="4">
      <w:numFmt w:val="bullet"/>
      <w:lvlText w:val="•"/>
      <w:lvlJc w:val="left"/>
      <w:pPr>
        <w:ind w:left="5014" w:hanging="425"/>
      </w:pPr>
    </w:lvl>
    <w:lvl w:ilvl="5">
      <w:numFmt w:val="bullet"/>
      <w:lvlText w:val="•"/>
      <w:lvlJc w:val="left"/>
      <w:pPr>
        <w:ind w:left="5953" w:hanging="425"/>
      </w:pPr>
    </w:lvl>
    <w:lvl w:ilvl="6">
      <w:numFmt w:val="bullet"/>
      <w:lvlText w:val="•"/>
      <w:lvlJc w:val="left"/>
      <w:pPr>
        <w:ind w:left="6891" w:hanging="425"/>
      </w:pPr>
    </w:lvl>
    <w:lvl w:ilvl="7">
      <w:numFmt w:val="bullet"/>
      <w:lvlText w:val="•"/>
      <w:lvlJc w:val="left"/>
      <w:pPr>
        <w:ind w:left="7830" w:hanging="425"/>
      </w:pPr>
    </w:lvl>
    <w:lvl w:ilvl="8">
      <w:numFmt w:val="bullet"/>
      <w:lvlText w:val="•"/>
      <w:lvlJc w:val="left"/>
      <w:pPr>
        <w:ind w:left="8769" w:hanging="425"/>
      </w:pPr>
    </w:lvl>
  </w:abstractNum>
  <w:abstractNum w:abstractNumId="14">
    <w:nsid w:val="00000410"/>
    <w:multiLevelType w:val="multilevel"/>
    <w:tmpl w:val="00000893"/>
    <w:lvl w:ilvl="0">
      <w:start w:val="1"/>
      <w:numFmt w:val="decimal"/>
      <w:lvlText w:val="%1)"/>
      <w:lvlJc w:val="left"/>
      <w:pPr>
        <w:ind w:left="1920" w:hanging="36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862" w:hanging="360"/>
      </w:pPr>
    </w:lvl>
    <w:lvl w:ilvl="2">
      <w:numFmt w:val="bullet"/>
      <w:lvlText w:val="•"/>
      <w:lvlJc w:val="left"/>
      <w:pPr>
        <w:ind w:left="3807" w:hanging="360"/>
      </w:pPr>
    </w:lvl>
    <w:lvl w:ilvl="3">
      <w:numFmt w:val="bullet"/>
      <w:lvlText w:val="•"/>
      <w:lvlJc w:val="left"/>
      <w:pPr>
        <w:ind w:left="4751" w:hanging="360"/>
      </w:pPr>
    </w:lvl>
    <w:lvl w:ilvl="4">
      <w:numFmt w:val="bullet"/>
      <w:lvlText w:val="•"/>
      <w:lvlJc w:val="left"/>
      <w:pPr>
        <w:ind w:left="5696" w:hanging="360"/>
      </w:pPr>
    </w:lvl>
    <w:lvl w:ilvl="5">
      <w:numFmt w:val="bullet"/>
      <w:lvlText w:val="•"/>
      <w:lvlJc w:val="left"/>
      <w:pPr>
        <w:ind w:left="6641" w:hanging="360"/>
      </w:pPr>
    </w:lvl>
    <w:lvl w:ilvl="6">
      <w:numFmt w:val="bullet"/>
      <w:lvlText w:val="•"/>
      <w:lvlJc w:val="left"/>
      <w:pPr>
        <w:ind w:left="7585" w:hanging="360"/>
      </w:pPr>
    </w:lvl>
    <w:lvl w:ilvl="7">
      <w:numFmt w:val="bullet"/>
      <w:lvlText w:val="•"/>
      <w:lvlJc w:val="left"/>
      <w:pPr>
        <w:ind w:left="8530" w:hanging="360"/>
      </w:pPr>
    </w:lvl>
    <w:lvl w:ilvl="8">
      <w:numFmt w:val="bullet"/>
      <w:lvlText w:val="•"/>
      <w:lvlJc w:val="left"/>
      <w:pPr>
        <w:ind w:left="9475" w:hanging="360"/>
      </w:pPr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)"/>
      <w:lvlJc w:val="left"/>
      <w:pPr>
        <w:ind w:left="133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5"/>
      </w:pPr>
    </w:lvl>
    <w:lvl w:ilvl="2">
      <w:numFmt w:val="bullet"/>
      <w:lvlText w:val="•"/>
      <w:lvlJc w:val="left"/>
      <w:pPr>
        <w:ind w:left="2241" w:hanging="425"/>
      </w:pPr>
    </w:lvl>
    <w:lvl w:ilvl="3">
      <w:numFmt w:val="bullet"/>
      <w:lvlText w:val="•"/>
      <w:lvlJc w:val="left"/>
      <w:pPr>
        <w:ind w:left="3291" w:hanging="425"/>
      </w:pPr>
    </w:lvl>
    <w:lvl w:ilvl="4">
      <w:numFmt w:val="bullet"/>
      <w:lvlText w:val="•"/>
      <w:lvlJc w:val="left"/>
      <w:pPr>
        <w:ind w:left="4342" w:hanging="425"/>
      </w:pPr>
    </w:lvl>
    <w:lvl w:ilvl="5">
      <w:numFmt w:val="bullet"/>
      <w:lvlText w:val="•"/>
      <w:lvlJc w:val="left"/>
      <w:pPr>
        <w:ind w:left="5393" w:hanging="425"/>
      </w:pPr>
    </w:lvl>
    <w:lvl w:ilvl="6">
      <w:numFmt w:val="bullet"/>
      <w:lvlText w:val="•"/>
      <w:lvlJc w:val="left"/>
      <w:pPr>
        <w:ind w:left="6443" w:hanging="425"/>
      </w:pPr>
    </w:lvl>
    <w:lvl w:ilvl="7">
      <w:numFmt w:val="bullet"/>
      <w:lvlText w:val="•"/>
      <w:lvlJc w:val="left"/>
      <w:pPr>
        <w:ind w:left="7494" w:hanging="425"/>
      </w:pPr>
    </w:lvl>
    <w:lvl w:ilvl="8">
      <w:numFmt w:val="bullet"/>
      <w:lvlText w:val="•"/>
      <w:lvlJc w:val="left"/>
      <w:pPr>
        <w:ind w:left="8545" w:hanging="425"/>
      </w:pPr>
    </w:lvl>
  </w:abstractNum>
  <w:abstractNum w:abstractNumId="16">
    <w:nsid w:val="00000412"/>
    <w:multiLevelType w:val="multilevel"/>
    <w:tmpl w:val="00000895"/>
    <w:lvl w:ilvl="0">
      <w:start w:val="1"/>
      <w:numFmt w:val="decimal"/>
      <w:lvlText w:val="%1)"/>
      <w:lvlJc w:val="left"/>
      <w:pPr>
        <w:ind w:left="133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3"/>
      </w:pPr>
    </w:lvl>
    <w:lvl w:ilvl="2">
      <w:numFmt w:val="bullet"/>
      <w:lvlText w:val="•"/>
      <w:lvlJc w:val="left"/>
      <w:pPr>
        <w:ind w:left="2241" w:hanging="423"/>
      </w:pPr>
    </w:lvl>
    <w:lvl w:ilvl="3">
      <w:numFmt w:val="bullet"/>
      <w:lvlText w:val="•"/>
      <w:lvlJc w:val="left"/>
      <w:pPr>
        <w:ind w:left="3291" w:hanging="423"/>
      </w:pPr>
    </w:lvl>
    <w:lvl w:ilvl="4">
      <w:numFmt w:val="bullet"/>
      <w:lvlText w:val="•"/>
      <w:lvlJc w:val="left"/>
      <w:pPr>
        <w:ind w:left="4342" w:hanging="423"/>
      </w:pPr>
    </w:lvl>
    <w:lvl w:ilvl="5">
      <w:numFmt w:val="bullet"/>
      <w:lvlText w:val="•"/>
      <w:lvlJc w:val="left"/>
      <w:pPr>
        <w:ind w:left="5393" w:hanging="423"/>
      </w:pPr>
    </w:lvl>
    <w:lvl w:ilvl="6">
      <w:numFmt w:val="bullet"/>
      <w:lvlText w:val="•"/>
      <w:lvlJc w:val="left"/>
      <w:pPr>
        <w:ind w:left="6443" w:hanging="423"/>
      </w:pPr>
    </w:lvl>
    <w:lvl w:ilvl="7">
      <w:numFmt w:val="bullet"/>
      <w:lvlText w:val="•"/>
      <w:lvlJc w:val="left"/>
      <w:pPr>
        <w:ind w:left="7494" w:hanging="423"/>
      </w:pPr>
    </w:lvl>
    <w:lvl w:ilvl="8">
      <w:numFmt w:val="bullet"/>
      <w:lvlText w:val="•"/>
      <w:lvlJc w:val="left"/>
      <w:pPr>
        <w:ind w:left="8545" w:hanging="423"/>
      </w:pPr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)"/>
      <w:lvlJc w:val="left"/>
      <w:pPr>
        <w:ind w:left="1266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8" w:hanging="423"/>
      </w:pPr>
    </w:lvl>
    <w:lvl w:ilvl="2">
      <w:numFmt w:val="bullet"/>
      <w:lvlText w:val="•"/>
      <w:lvlJc w:val="left"/>
      <w:pPr>
        <w:ind w:left="3137" w:hanging="423"/>
      </w:pPr>
    </w:lvl>
    <w:lvl w:ilvl="3">
      <w:numFmt w:val="bullet"/>
      <w:lvlText w:val="•"/>
      <w:lvlJc w:val="left"/>
      <w:pPr>
        <w:ind w:left="4075" w:hanging="423"/>
      </w:pPr>
    </w:lvl>
    <w:lvl w:ilvl="4">
      <w:numFmt w:val="bullet"/>
      <w:lvlText w:val="•"/>
      <w:lvlJc w:val="left"/>
      <w:pPr>
        <w:ind w:left="5014" w:hanging="423"/>
      </w:pPr>
    </w:lvl>
    <w:lvl w:ilvl="5">
      <w:numFmt w:val="bullet"/>
      <w:lvlText w:val="•"/>
      <w:lvlJc w:val="left"/>
      <w:pPr>
        <w:ind w:left="5953" w:hanging="423"/>
      </w:pPr>
    </w:lvl>
    <w:lvl w:ilvl="6">
      <w:numFmt w:val="bullet"/>
      <w:lvlText w:val="•"/>
      <w:lvlJc w:val="left"/>
      <w:pPr>
        <w:ind w:left="6891" w:hanging="423"/>
      </w:pPr>
    </w:lvl>
    <w:lvl w:ilvl="7">
      <w:numFmt w:val="bullet"/>
      <w:lvlText w:val="•"/>
      <w:lvlJc w:val="left"/>
      <w:pPr>
        <w:ind w:left="7830" w:hanging="423"/>
      </w:pPr>
    </w:lvl>
    <w:lvl w:ilvl="8">
      <w:numFmt w:val="bullet"/>
      <w:lvlText w:val="•"/>
      <w:lvlJc w:val="left"/>
      <w:pPr>
        <w:ind w:left="8769" w:hanging="423"/>
      </w:pPr>
    </w:lvl>
  </w:abstractNum>
  <w:abstractNum w:abstractNumId="18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256" w:hanging="569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922" w:hanging="569"/>
      </w:pPr>
    </w:lvl>
    <w:lvl w:ilvl="2">
      <w:numFmt w:val="bullet"/>
      <w:lvlText w:val="•"/>
      <w:lvlJc w:val="left"/>
      <w:pPr>
        <w:ind w:left="2585" w:hanging="569"/>
      </w:pPr>
    </w:lvl>
    <w:lvl w:ilvl="3">
      <w:numFmt w:val="bullet"/>
      <w:lvlText w:val="•"/>
      <w:lvlJc w:val="left"/>
      <w:pPr>
        <w:ind w:left="3247" w:hanging="569"/>
      </w:pPr>
    </w:lvl>
    <w:lvl w:ilvl="4">
      <w:numFmt w:val="bullet"/>
      <w:lvlText w:val="•"/>
      <w:lvlJc w:val="left"/>
      <w:pPr>
        <w:ind w:left="3910" w:hanging="569"/>
      </w:pPr>
    </w:lvl>
    <w:lvl w:ilvl="5">
      <w:numFmt w:val="bullet"/>
      <w:lvlText w:val="•"/>
      <w:lvlJc w:val="left"/>
      <w:pPr>
        <w:ind w:left="4572" w:hanging="569"/>
      </w:pPr>
    </w:lvl>
    <w:lvl w:ilvl="6">
      <w:numFmt w:val="bullet"/>
      <w:lvlText w:val="•"/>
      <w:lvlJc w:val="left"/>
      <w:pPr>
        <w:ind w:left="5235" w:hanging="569"/>
      </w:pPr>
    </w:lvl>
    <w:lvl w:ilvl="7">
      <w:numFmt w:val="bullet"/>
      <w:lvlText w:val="•"/>
      <w:lvlJc w:val="left"/>
      <w:pPr>
        <w:ind w:left="5897" w:hanging="569"/>
      </w:pPr>
    </w:lvl>
    <w:lvl w:ilvl="8">
      <w:numFmt w:val="bullet"/>
      <w:lvlText w:val="•"/>
      <w:lvlJc w:val="left"/>
      <w:pPr>
        <w:ind w:left="6560" w:hanging="569"/>
      </w:pPr>
    </w:lvl>
  </w:abstractNum>
  <w:abstractNum w:abstractNumId="19">
    <w:nsid w:val="06E95603"/>
    <w:multiLevelType w:val="hybridMultilevel"/>
    <w:tmpl w:val="C93E0A0E"/>
    <w:lvl w:ilvl="0" w:tplc="F9665F2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271CE2"/>
    <w:multiLevelType w:val="hybridMultilevel"/>
    <w:tmpl w:val="8D36D978"/>
    <w:lvl w:ilvl="0" w:tplc="2910A558">
      <w:start w:val="1"/>
      <w:numFmt w:val="decimal"/>
      <w:lvlText w:val="%1."/>
      <w:lvlJc w:val="left"/>
      <w:pPr>
        <w:ind w:left="4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  <w:rPr>
        <w:rFonts w:cs="Times New Roman"/>
      </w:rPr>
    </w:lvl>
  </w:abstractNum>
  <w:abstractNum w:abstractNumId="21">
    <w:nsid w:val="41D416CA"/>
    <w:multiLevelType w:val="hybridMultilevel"/>
    <w:tmpl w:val="4DB23220"/>
    <w:lvl w:ilvl="0" w:tplc="C674D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E08618D"/>
    <w:multiLevelType w:val="multilevel"/>
    <w:tmpl w:val="D5FCB518"/>
    <w:lvl w:ilvl="0">
      <w:start w:val="8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4908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84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56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64" w:hanging="2880"/>
      </w:pPr>
      <w:rPr>
        <w:rFonts w:cs="Times New Roman" w:hint="default"/>
      </w:rPr>
    </w:lvl>
  </w:abstractNum>
  <w:abstractNum w:abstractNumId="23">
    <w:nsid w:val="52403B33"/>
    <w:multiLevelType w:val="hybridMultilevel"/>
    <w:tmpl w:val="BA0624F8"/>
    <w:lvl w:ilvl="0" w:tplc="C540C46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C852B4"/>
    <w:multiLevelType w:val="hybridMultilevel"/>
    <w:tmpl w:val="F6C0EAC6"/>
    <w:lvl w:ilvl="0" w:tplc="E3944998">
      <w:start w:val="6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0147A3"/>
    <w:multiLevelType w:val="hybridMultilevel"/>
    <w:tmpl w:val="03702D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DE375A"/>
    <w:multiLevelType w:val="hybridMultilevel"/>
    <w:tmpl w:val="3180647E"/>
    <w:lvl w:ilvl="0" w:tplc="BE14AED4">
      <w:start w:val="1"/>
      <w:numFmt w:val="decimal"/>
      <w:lvlText w:val="%1)"/>
      <w:lvlJc w:val="left"/>
      <w:pPr>
        <w:ind w:left="12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693E4330"/>
    <w:multiLevelType w:val="multilevel"/>
    <w:tmpl w:val="8EF02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0356917"/>
    <w:multiLevelType w:val="hybridMultilevel"/>
    <w:tmpl w:val="737A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7EE2B26"/>
    <w:multiLevelType w:val="hybridMultilevel"/>
    <w:tmpl w:val="A40852B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>
    <w:nsid w:val="7CC43BB4"/>
    <w:multiLevelType w:val="hybridMultilevel"/>
    <w:tmpl w:val="D41852DE"/>
    <w:lvl w:ilvl="0" w:tplc="40D6BEE4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5"/>
  </w:num>
  <w:num w:numId="5">
    <w:abstractNumId w:val="14"/>
  </w:num>
  <w:num w:numId="6">
    <w:abstractNumId w:val="13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7"/>
  </w:num>
  <w:num w:numId="21">
    <w:abstractNumId w:val="22"/>
  </w:num>
  <w:num w:numId="22">
    <w:abstractNumId w:val="23"/>
  </w:num>
  <w:num w:numId="23">
    <w:abstractNumId w:val="24"/>
  </w:num>
  <w:num w:numId="24">
    <w:abstractNumId w:val="21"/>
  </w:num>
  <w:num w:numId="25">
    <w:abstractNumId w:val="20"/>
  </w:num>
  <w:num w:numId="26">
    <w:abstractNumId w:val="28"/>
  </w:num>
  <w:num w:numId="27">
    <w:abstractNumId w:val="19"/>
  </w:num>
  <w:num w:numId="28">
    <w:abstractNumId w:val="30"/>
  </w:num>
  <w:num w:numId="29">
    <w:abstractNumId w:val="29"/>
  </w:num>
  <w:num w:numId="30">
    <w:abstractNumId w:val="25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EC"/>
    <w:rsid w:val="00000644"/>
    <w:rsid w:val="00002B35"/>
    <w:rsid w:val="000049D6"/>
    <w:rsid w:val="0000524A"/>
    <w:rsid w:val="00014753"/>
    <w:rsid w:val="00017C5C"/>
    <w:rsid w:val="00022ACE"/>
    <w:rsid w:val="000327B3"/>
    <w:rsid w:val="00042DFB"/>
    <w:rsid w:val="00046000"/>
    <w:rsid w:val="00047696"/>
    <w:rsid w:val="000527E8"/>
    <w:rsid w:val="000538CF"/>
    <w:rsid w:val="00055C4F"/>
    <w:rsid w:val="000604C4"/>
    <w:rsid w:val="00063201"/>
    <w:rsid w:val="00067FBE"/>
    <w:rsid w:val="0008520D"/>
    <w:rsid w:val="000926FA"/>
    <w:rsid w:val="0009356A"/>
    <w:rsid w:val="00095338"/>
    <w:rsid w:val="000A0F55"/>
    <w:rsid w:val="000A7BF6"/>
    <w:rsid w:val="000B4181"/>
    <w:rsid w:val="000B790D"/>
    <w:rsid w:val="000C3219"/>
    <w:rsid w:val="000C4255"/>
    <w:rsid w:val="000C7BC1"/>
    <w:rsid w:val="000D0BA8"/>
    <w:rsid w:val="000D6CEA"/>
    <w:rsid w:val="000D6D6F"/>
    <w:rsid w:val="000E544F"/>
    <w:rsid w:val="000F19A7"/>
    <w:rsid w:val="000F1ED3"/>
    <w:rsid w:val="000F2300"/>
    <w:rsid w:val="000F5D6E"/>
    <w:rsid w:val="000F6641"/>
    <w:rsid w:val="000F7923"/>
    <w:rsid w:val="00101487"/>
    <w:rsid w:val="001076AC"/>
    <w:rsid w:val="00113E7A"/>
    <w:rsid w:val="00124084"/>
    <w:rsid w:val="00124278"/>
    <w:rsid w:val="00125459"/>
    <w:rsid w:val="00135941"/>
    <w:rsid w:val="001443DC"/>
    <w:rsid w:val="00145B63"/>
    <w:rsid w:val="00146879"/>
    <w:rsid w:val="00156790"/>
    <w:rsid w:val="001651A8"/>
    <w:rsid w:val="00171C4C"/>
    <w:rsid w:val="00171E19"/>
    <w:rsid w:val="00172C02"/>
    <w:rsid w:val="001809F2"/>
    <w:rsid w:val="00181BAD"/>
    <w:rsid w:val="001824A2"/>
    <w:rsid w:val="001859C7"/>
    <w:rsid w:val="00186351"/>
    <w:rsid w:val="001952F0"/>
    <w:rsid w:val="001D52AC"/>
    <w:rsid w:val="001D7245"/>
    <w:rsid w:val="001F02F6"/>
    <w:rsid w:val="001F3328"/>
    <w:rsid w:val="001F3AAA"/>
    <w:rsid w:val="001F7466"/>
    <w:rsid w:val="00201CCF"/>
    <w:rsid w:val="00202448"/>
    <w:rsid w:val="002078BB"/>
    <w:rsid w:val="0021007F"/>
    <w:rsid w:val="00222777"/>
    <w:rsid w:val="00225EA9"/>
    <w:rsid w:val="0022682D"/>
    <w:rsid w:val="00234072"/>
    <w:rsid w:val="00235163"/>
    <w:rsid w:val="00236941"/>
    <w:rsid w:val="0024020C"/>
    <w:rsid w:val="002505D3"/>
    <w:rsid w:val="002527CF"/>
    <w:rsid w:val="00274311"/>
    <w:rsid w:val="00274E2C"/>
    <w:rsid w:val="0027767A"/>
    <w:rsid w:val="0028092C"/>
    <w:rsid w:val="0028239A"/>
    <w:rsid w:val="00283864"/>
    <w:rsid w:val="002840B5"/>
    <w:rsid w:val="002909EC"/>
    <w:rsid w:val="00290DAB"/>
    <w:rsid w:val="002A77D6"/>
    <w:rsid w:val="002B2150"/>
    <w:rsid w:val="002C2174"/>
    <w:rsid w:val="002C2E84"/>
    <w:rsid w:val="002D20A1"/>
    <w:rsid w:val="002D387B"/>
    <w:rsid w:val="002E12C9"/>
    <w:rsid w:val="002F0852"/>
    <w:rsid w:val="002F52FD"/>
    <w:rsid w:val="002F559B"/>
    <w:rsid w:val="00312865"/>
    <w:rsid w:val="00313569"/>
    <w:rsid w:val="003200BE"/>
    <w:rsid w:val="003209FE"/>
    <w:rsid w:val="0032332D"/>
    <w:rsid w:val="00326007"/>
    <w:rsid w:val="003267F5"/>
    <w:rsid w:val="00335B03"/>
    <w:rsid w:val="0034252D"/>
    <w:rsid w:val="00352731"/>
    <w:rsid w:val="00372159"/>
    <w:rsid w:val="003810C3"/>
    <w:rsid w:val="0038312C"/>
    <w:rsid w:val="00390C5A"/>
    <w:rsid w:val="00393216"/>
    <w:rsid w:val="00396C83"/>
    <w:rsid w:val="003A6C05"/>
    <w:rsid w:val="003B37F8"/>
    <w:rsid w:val="003B6CD9"/>
    <w:rsid w:val="003B7EC3"/>
    <w:rsid w:val="003C259B"/>
    <w:rsid w:val="003C4A18"/>
    <w:rsid w:val="003C4F68"/>
    <w:rsid w:val="003C7D7E"/>
    <w:rsid w:val="003D3CF0"/>
    <w:rsid w:val="003D4F9F"/>
    <w:rsid w:val="003E6E05"/>
    <w:rsid w:val="003F5E9E"/>
    <w:rsid w:val="003F6678"/>
    <w:rsid w:val="00406F43"/>
    <w:rsid w:val="0041624E"/>
    <w:rsid w:val="00416A0B"/>
    <w:rsid w:val="004226B5"/>
    <w:rsid w:val="00431551"/>
    <w:rsid w:val="004332D7"/>
    <w:rsid w:val="004427B1"/>
    <w:rsid w:val="00444FA2"/>
    <w:rsid w:val="00447F74"/>
    <w:rsid w:val="00457612"/>
    <w:rsid w:val="004617D4"/>
    <w:rsid w:val="00461DEF"/>
    <w:rsid w:val="004635CB"/>
    <w:rsid w:val="00463D42"/>
    <w:rsid w:val="00476F3E"/>
    <w:rsid w:val="0047703C"/>
    <w:rsid w:val="00483F74"/>
    <w:rsid w:val="00494000"/>
    <w:rsid w:val="004A7073"/>
    <w:rsid w:val="004C5111"/>
    <w:rsid w:val="004C5C64"/>
    <w:rsid w:val="004D0243"/>
    <w:rsid w:val="004D0C2E"/>
    <w:rsid w:val="004D269B"/>
    <w:rsid w:val="004D6453"/>
    <w:rsid w:val="004E489C"/>
    <w:rsid w:val="004F7493"/>
    <w:rsid w:val="0050176A"/>
    <w:rsid w:val="00507270"/>
    <w:rsid w:val="005074A7"/>
    <w:rsid w:val="005207D9"/>
    <w:rsid w:val="005429F9"/>
    <w:rsid w:val="005657EF"/>
    <w:rsid w:val="00565BBF"/>
    <w:rsid w:val="0056615E"/>
    <w:rsid w:val="00570B6C"/>
    <w:rsid w:val="00577468"/>
    <w:rsid w:val="00582692"/>
    <w:rsid w:val="005848F8"/>
    <w:rsid w:val="00591528"/>
    <w:rsid w:val="005960D5"/>
    <w:rsid w:val="005A3F6E"/>
    <w:rsid w:val="005B54FC"/>
    <w:rsid w:val="005B741A"/>
    <w:rsid w:val="005C2D0D"/>
    <w:rsid w:val="005C35FD"/>
    <w:rsid w:val="005C3A4C"/>
    <w:rsid w:val="005C7D3B"/>
    <w:rsid w:val="005D1CD9"/>
    <w:rsid w:val="005D2463"/>
    <w:rsid w:val="005E63DD"/>
    <w:rsid w:val="005E69EF"/>
    <w:rsid w:val="005E7458"/>
    <w:rsid w:val="005F0458"/>
    <w:rsid w:val="005F698E"/>
    <w:rsid w:val="00610FFE"/>
    <w:rsid w:val="00613ECE"/>
    <w:rsid w:val="00630289"/>
    <w:rsid w:val="00632016"/>
    <w:rsid w:val="00635505"/>
    <w:rsid w:val="006358AE"/>
    <w:rsid w:val="00640F1E"/>
    <w:rsid w:val="0064566C"/>
    <w:rsid w:val="00647B14"/>
    <w:rsid w:val="006671C8"/>
    <w:rsid w:val="00671F66"/>
    <w:rsid w:val="00674E6B"/>
    <w:rsid w:val="00675D59"/>
    <w:rsid w:val="006C1CFD"/>
    <w:rsid w:val="006D1DA8"/>
    <w:rsid w:val="006D4750"/>
    <w:rsid w:val="006D7001"/>
    <w:rsid w:val="006E47BA"/>
    <w:rsid w:val="006F2294"/>
    <w:rsid w:val="00710C19"/>
    <w:rsid w:val="0071611C"/>
    <w:rsid w:val="0071754F"/>
    <w:rsid w:val="00723469"/>
    <w:rsid w:val="00726F63"/>
    <w:rsid w:val="007301EC"/>
    <w:rsid w:val="00736708"/>
    <w:rsid w:val="00741DD1"/>
    <w:rsid w:val="0074295D"/>
    <w:rsid w:val="0077092D"/>
    <w:rsid w:val="00783C31"/>
    <w:rsid w:val="00784CF4"/>
    <w:rsid w:val="00785FEC"/>
    <w:rsid w:val="00792188"/>
    <w:rsid w:val="007958D9"/>
    <w:rsid w:val="007A0C39"/>
    <w:rsid w:val="007A6EFF"/>
    <w:rsid w:val="007B06FB"/>
    <w:rsid w:val="007B183B"/>
    <w:rsid w:val="007B68B7"/>
    <w:rsid w:val="007C5A9E"/>
    <w:rsid w:val="007D532D"/>
    <w:rsid w:val="007D6324"/>
    <w:rsid w:val="007E056E"/>
    <w:rsid w:val="007F0047"/>
    <w:rsid w:val="007F3279"/>
    <w:rsid w:val="008009B9"/>
    <w:rsid w:val="0080205F"/>
    <w:rsid w:val="008106E5"/>
    <w:rsid w:val="00812ED2"/>
    <w:rsid w:val="00815056"/>
    <w:rsid w:val="008356E8"/>
    <w:rsid w:val="008450A5"/>
    <w:rsid w:val="00845AB0"/>
    <w:rsid w:val="00846B31"/>
    <w:rsid w:val="00870FF2"/>
    <w:rsid w:val="00877728"/>
    <w:rsid w:val="00882832"/>
    <w:rsid w:val="00892ED9"/>
    <w:rsid w:val="00897237"/>
    <w:rsid w:val="008A6FD1"/>
    <w:rsid w:val="008A71CF"/>
    <w:rsid w:val="008E7354"/>
    <w:rsid w:val="008F0084"/>
    <w:rsid w:val="0090307D"/>
    <w:rsid w:val="00922C83"/>
    <w:rsid w:val="009416F3"/>
    <w:rsid w:val="00956E46"/>
    <w:rsid w:val="00961CE3"/>
    <w:rsid w:val="00972CD3"/>
    <w:rsid w:val="00974762"/>
    <w:rsid w:val="00986143"/>
    <w:rsid w:val="0099341A"/>
    <w:rsid w:val="009A3079"/>
    <w:rsid w:val="009A4A28"/>
    <w:rsid w:val="009B1C80"/>
    <w:rsid w:val="009B314D"/>
    <w:rsid w:val="009D1327"/>
    <w:rsid w:val="009D30A1"/>
    <w:rsid w:val="009E2A56"/>
    <w:rsid w:val="009E2FA1"/>
    <w:rsid w:val="009E3A5F"/>
    <w:rsid w:val="009F35C4"/>
    <w:rsid w:val="009F3A86"/>
    <w:rsid w:val="00A06FF3"/>
    <w:rsid w:val="00A16592"/>
    <w:rsid w:val="00A241A8"/>
    <w:rsid w:val="00A327EF"/>
    <w:rsid w:val="00A346CE"/>
    <w:rsid w:val="00A42D2F"/>
    <w:rsid w:val="00A571D6"/>
    <w:rsid w:val="00A6004F"/>
    <w:rsid w:val="00A61FD8"/>
    <w:rsid w:val="00A7150F"/>
    <w:rsid w:val="00A71964"/>
    <w:rsid w:val="00A74E93"/>
    <w:rsid w:val="00A77611"/>
    <w:rsid w:val="00A81D77"/>
    <w:rsid w:val="00A96666"/>
    <w:rsid w:val="00AA40AE"/>
    <w:rsid w:val="00AB37CF"/>
    <w:rsid w:val="00AB56F7"/>
    <w:rsid w:val="00AD18E8"/>
    <w:rsid w:val="00AE0010"/>
    <w:rsid w:val="00AE423C"/>
    <w:rsid w:val="00AF0DC0"/>
    <w:rsid w:val="00AF6BBF"/>
    <w:rsid w:val="00B0418D"/>
    <w:rsid w:val="00B047E6"/>
    <w:rsid w:val="00B14510"/>
    <w:rsid w:val="00B14CAC"/>
    <w:rsid w:val="00B15458"/>
    <w:rsid w:val="00B24815"/>
    <w:rsid w:val="00B42D50"/>
    <w:rsid w:val="00B47BD6"/>
    <w:rsid w:val="00B50AEB"/>
    <w:rsid w:val="00B5417B"/>
    <w:rsid w:val="00B6193E"/>
    <w:rsid w:val="00B6524F"/>
    <w:rsid w:val="00B74004"/>
    <w:rsid w:val="00B75440"/>
    <w:rsid w:val="00B7759A"/>
    <w:rsid w:val="00B779BF"/>
    <w:rsid w:val="00B950CA"/>
    <w:rsid w:val="00BB3C56"/>
    <w:rsid w:val="00BC6750"/>
    <w:rsid w:val="00BD342D"/>
    <w:rsid w:val="00BD669D"/>
    <w:rsid w:val="00BD6EE3"/>
    <w:rsid w:val="00BE17DD"/>
    <w:rsid w:val="00BE5D4A"/>
    <w:rsid w:val="00BF177C"/>
    <w:rsid w:val="00BF43F2"/>
    <w:rsid w:val="00C000E6"/>
    <w:rsid w:val="00C15D81"/>
    <w:rsid w:val="00C30D97"/>
    <w:rsid w:val="00C35A13"/>
    <w:rsid w:val="00C401D7"/>
    <w:rsid w:val="00C42BED"/>
    <w:rsid w:val="00C435A3"/>
    <w:rsid w:val="00C506A4"/>
    <w:rsid w:val="00C55F7A"/>
    <w:rsid w:val="00C678C6"/>
    <w:rsid w:val="00C805D1"/>
    <w:rsid w:val="00C8339F"/>
    <w:rsid w:val="00C83EB6"/>
    <w:rsid w:val="00C855F9"/>
    <w:rsid w:val="00C90553"/>
    <w:rsid w:val="00C93B42"/>
    <w:rsid w:val="00C9437F"/>
    <w:rsid w:val="00C9534D"/>
    <w:rsid w:val="00C9775B"/>
    <w:rsid w:val="00CA39B4"/>
    <w:rsid w:val="00CB09C5"/>
    <w:rsid w:val="00CB656F"/>
    <w:rsid w:val="00CC4529"/>
    <w:rsid w:val="00CE2C64"/>
    <w:rsid w:val="00CF0623"/>
    <w:rsid w:val="00CF6E1B"/>
    <w:rsid w:val="00D016BB"/>
    <w:rsid w:val="00D078E7"/>
    <w:rsid w:val="00D10A04"/>
    <w:rsid w:val="00D17144"/>
    <w:rsid w:val="00D2090D"/>
    <w:rsid w:val="00D27438"/>
    <w:rsid w:val="00D40827"/>
    <w:rsid w:val="00D41FDC"/>
    <w:rsid w:val="00D439DF"/>
    <w:rsid w:val="00D53585"/>
    <w:rsid w:val="00D67FF4"/>
    <w:rsid w:val="00D7608F"/>
    <w:rsid w:val="00D81A0C"/>
    <w:rsid w:val="00D87E96"/>
    <w:rsid w:val="00D9738C"/>
    <w:rsid w:val="00DA6770"/>
    <w:rsid w:val="00DB4C45"/>
    <w:rsid w:val="00DB52C5"/>
    <w:rsid w:val="00DC5A01"/>
    <w:rsid w:val="00DD4D5D"/>
    <w:rsid w:val="00DD6673"/>
    <w:rsid w:val="00DF4331"/>
    <w:rsid w:val="00DF6C53"/>
    <w:rsid w:val="00DF70CE"/>
    <w:rsid w:val="00E0526E"/>
    <w:rsid w:val="00E106F7"/>
    <w:rsid w:val="00E10C6B"/>
    <w:rsid w:val="00E23194"/>
    <w:rsid w:val="00E36338"/>
    <w:rsid w:val="00E47178"/>
    <w:rsid w:val="00E50177"/>
    <w:rsid w:val="00E529E5"/>
    <w:rsid w:val="00E53205"/>
    <w:rsid w:val="00E54AD5"/>
    <w:rsid w:val="00E55541"/>
    <w:rsid w:val="00E564B0"/>
    <w:rsid w:val="00E64211"/>
    <w:rsid w:val="00E71B29"/>
    <w:rsid w:val="00E817B7"/>
    <w:rsid w:val="00E92BCD"/>
    <w:rsid w:val="00E94016"/>
    <w:rsid w:val="00EA21AB"/>
    <w:rsid w:val="00EA79DE"/>
    <w:rsid w:val="00EB1E09"/>
    <w:rsid w:val="00EB4158"/>
    <w:rsid w:val="00ED0007"/>
    <w:rsid w:val="00ED248F"/>
    <w:rsid w:val="00ED4D5A"/>
    <w:rsid w:val="00ED5472"/>
    <w:rsid w:val="00ED648F"/>
    <w:rsid w:val="00EE343C"/>
    <w:rsid w:val="00EE7AD6"/>
    <w:rsid w:val="00EF34D7"/>
    <w:rsid w:val="00F02F2E"/>
    <w:rsid w:val="00F044B9"/>
    <w:rsid w:val="00F06AA2"/>
    <w:rsid w:val="00F16AD1"/>
    <w:rsid w:val="00F47294"/>
    <w:rsid w:val="00F6694F"/>
    <w:rsid w:val="00F719E5"/>
    <w:rsid w:val="00F758CC"/>
    <w:rsid w:val="00F80E10"/>
    <w:rsid w:val="00F927E5"/>
    <w:rsid w:val="00FA3274"/>
    <w:rsid w:val="00FA63BD"/>
    <w:rsid w:val="00FB0150"/>
    <w:rsid w:val="00FB04A6"/>
    <w:rsid w:val="00FB1660"/>
    <w:rsid w:val="00FB611A"/>
    <w:rsid w:val="00FC020B"/>
    <w:rsid w:val="00FC5583"/>
    <w:rsid w:val="00FD1154"/>
    <w:rsid w:val="00FE062B"/>
    <w:rsid w:val="00FE4BB1"/>
    <w:rsid w:val="00FF17BA"/>
    <w:rsid w:val="00FF317E"/>
    <w:rsid w:val="00FF7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356A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09356A"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E2FA1"/>
    <w:pPr>
      <w:keepNext/>
      <w:keepLines/>
      <w:spacing w:before="120" w:after="240" w:line="360" w:lineRule="auto"/>
      <w:ind w:firstLine="709"/>
      <w:jc w:val="center"/>
      <w:outlineLvl w:val="1"/>
    </w:pPr>
    <w:rPr>
      <w:b/>
      <w:bCs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9356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9E2FA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09356A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09356A"/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09356A"/>
    <w:pPr>
      <w:ind w:left="112" w:firstLine="56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9356A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C7D3B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C7D3B"/>
    <w:rPr>
      <w:rFonts w:ascii="Times New Roman" w:hAnsi="Times New Roman" w:cs="Times New Roman"/>
    </w:rPr>
  </w:style>
  <w:style w:type="table" w:styleId="aa">
    <w:name w:val="Table Grid"/>
    <w:basedOn w:val="a1"/>
    <w:rsid w:val="00B1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4"/>
    <w:locked/>
    <w:rsid w:val="006D1D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b"/>
    <w:rsid w:val="006D1DA8"/>
    <w:pPr>
      <w:shd w:val="clear" w:color="auto" w:fill="FFFFFF"/>
      <w:autoSpaceDE/>
      <w:autoSpaceDN/>
      <w:adjustRightInd/>
      <w:spacing w:line="322" w:lineRule="exact"/>
      <w:ind w:hanging="360"/>
    </w:pPr>
    <w:rPr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C7B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7BC1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37215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372159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0C3219"/>
    <w:rPr>
      <w:color w:val="808080"/>
    </w:rPr>
  </w:style>
  <w:style w:type="paragraph" w:styleId="af1">
    <w:name w:val="Body Text Indent"/>
    <w:basedOn w:val="a"/>
    <w:link w:val="af2"/>
    <w:uiPriority w:val="99"/>
    <w:unhideWhenUsed/>
    <w:rsid w:val="007E056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7E056E"/>
    <w:rPr>
      <w:rFonts w:eastAsia="Calibri"/>
      <w:sz w:val="22"/>
      <w:szCs w:val="22"/>
      <w:lang w:eastAsia="en-US"/>
    </w:rPr>
  </w:style>
  <w:style w:type="paragraph" w:customStyle="1" w:styleId="XXL">
    <w:name w:val="XXL_Письмо"/>
    <w:basedOn w:val="a"/>
    <w:uiPriority w:val="99"/>
    <w:rsid w:val="00101487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0"/>
    </w:rPr>
  </w:style>
  <w:style w:type="paragraph" w:customStyle="1" w:styleId="Style3">
    <w:name w:val="Style3"/>
    <w:basedOn w:val="a"/>
    <w:rsid w:val="00101487"/>
    <w:pPr>
      <w:spacing w:line="326" w:lineRule="exact"/>
      <w:ind w:firstLine="475"/>
      <w:jc w:val="both"/>
    </w:pPr>
    <w:rPr>
      <w:sz w:val="24"/>
      <w:szCs w:val="24"/>
    </w:rPr>
  </w:style>
  <w:style w:type="character" w:customStyle="1" w:styleId="FontStyle11">
    <w:name w:val="Font Style11"/>
    <w:rsid w:val="00101487"/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101487"/>
    <w:pPr>
      <w:widowControl/>
      <w:overflowPunct w:val="0"/>
      <w:ind w:left="-426" w:firstLine="786"/>
      <w:jc w:val="both"/>
      <w:textAlignment w:val="baseline"/>
    </w:pPr>
    <w:rPr>
      <w:sz w:val="24"/>
      <w:szCs w:val="20"/>
    </w:rPr>
  </w:style>
  <w:style w:type="character" w:customStyle="1" w:styleId="messagein1">
    <w:name w:val="messagein1"/>
    <w:rsid w:val="00101487"/>
    <w:rPr>
      <w:rFonts w:ascii="Arial" w:hAnsi="Arial" w:cs="Arial" w:hint="default"/>
      <w:b/>
      <w:bCs/>
      <w:color w:val="353535"/>
      <w:sz w:val="20"/>
      <w:szCs w:val="20"/>
    </w:rPr>
  </w:style>
  <w:style w:type="paragraph" w:customStyle="1" w:styleId="Style13">
    <w:name w:val="Style13"/>
    <w:basedOn w:val="a"/>
    <w:uiPriority w:val="99"/>
    <w:rsid w:val="00101487"/>
    <w:pPr>
      <w:spacing w:line="266" w:lineRule="exact"/>
      <w:jc w:val="center"/>
    </w:pPr>
    <w:rPr>
      <w:sz w:val="24"/>
      <w:szCs w:val="24"/>
    </w:rPr>
  </w:style>
  <w:style w:type="character" w:customStyle="1" w:styleId="FontStyle31">
    <w:name w:val="Font Style31"/>
    <w:uiPriority w:val="99"/>
    <w:rsid w:val="00101487"/>
    <w:rPr>
      <w:rFonts w:ascii="Times New Roman" w:hAnsi="Times New Roman" w:cs="Times New Roman" w:hint="default"/>
      <w:sz w:val="20"/>
      <w:szCs w:val="20"/>
    </w:rPr>
  </w:style>
  <w:style w:type="paragraph" w:styleId="af3">
    <w:name w:val="Plain Text"/>
    <w:basedOn w:val="a"/>
    <w:link w:val="af4"/>
    <w:uiPriority w:val="99"/>
    <w:unhideWhenUsed/>
    <w:rsid w:val="00101487"/>
    <w:pPr>
      <w:widowControl/>
      <w:autoSpaceDE/>
      <w:autoSpaceDN/>
      <w:adjustRightInd/>
    </w:pPr>
    <w:rPr>
      <w:rFonts w:ascii="Calibri" w:eastAsia="Calibri" w:hAnsi="Calibri"/>
      <w:szCs w:val="21"/>
      <w:lang w:eastAsia="en-US"/>
    </w:rPr>
  </w:style>
  <w:style w:type="character" w:customStyle="1" w:styleId="af4">
    <w:name w:val="Текст Знак"/>
    <w:basedOn w:val="a0"/>
    <w:link w:val="af3"/>
    <w:uiPriority w:val="99"/>
    <w:rsid w:val="00101487"/>
    <w:rPr>
      <w:rFonts w:eastAsia="Calibri"/>
      <w:sz w:val="22"/>
      <w:szCs w:val="21"/>
      <w:lang w:eastAsia="en-US"/>
    </w:rPr>
  </w:style>
  <w:style w:type="paragraph" w:customStyle="1" w:styleId="Default">
    <w:name w:val="Default"/>
    <w:rsid w:val="0010148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apple-style-span">
    <w:name w:val="apple-style-span"/>
    <w:rsid w:val="001014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356A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09356A"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E2FA1"/>
    <w:pPr>
      <w:keepNext/>
      <w:keepLines/>
      <w:spacing w:before="120" w:after="240" w:line="360" w:lineRule="auto"/>
      <w:ind w:firstLine="709"/>
      <w:jc w:val="center"/>
      <w:outlineLvl w:val="1"/>
    </w:pPr>
    <w:rPr>
      <w:b/>
      <w:bCs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9356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9E2FA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09356A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09356A"/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09356A"/>
    <w:pPr>
      <w:ind w:left="112" w:firstLine="56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9356A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C7D3B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C7D3B"/>
    <w:rPr>
      <w:rFonts w:ascii="Times New Roman" w:hAnsi="Times New Roman" w:cs="Times New Roman"/>
    </w:rPr>
  </w:style>
  <w:style w:type="table" w:styleId="aa">
    <w:name w:val="Table Grid"/>
    <w:basedOn w:val="a1"/>
    <w:rsid w:val="00B1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4"/>
    <w:locked/>
    <w:rsid w:val="006D1D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b"/>
    <w:rsid w:val="006D1DA8"/>
    <w:pPr>
      <w:shd w:val="clear" w:color="auto" w:fill="FFFFFF"/>
      <w:autoSpaceDE/>
      <w:autoSpaceDN/>
      <w:adjustRightInd/>
      <w:spacing w:line="322" w:lineRule="exact"/>
      <w:ind w:hanging="360"/>
    </w:pPr>
    <w:rPr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C7B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7BC1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37215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372159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0C3219"/>
    <w:rPr>
      <w:color w:val="808080"/>
    </w:rPr>
  </w:style>
  <w:style w:type="paragraph" w:styleId="af1">
    <w:name w:val="Body Text Indent"/>
    <w:basedOn w:val="a"/>
    <w:link w:val="af2"/>
    <w:uiPriority w:val="99"/>
    <w:unhideWhenUsed/>
    <w:rsid w:val="007E056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7E056E"/>
    <w:rPr>
      <w:rFonts w:eastAsia="Calibri"/>
      <w:sz w:val="22"/>
      <w:szCs w:val="22"/>
      <w:lang w:eastAsia="en-US"/>
    </w:rPr>
  </w:style>
  <w:style w:type="paragraph" w:customStyle="1" w:styleId="XXL">
    <w:name w:val="XXL_Письмо"/>
    <w:basedOn w:val="a"/>
    <w:uiPriority w:val="99"/>
    <w:rsid w:val="00101487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0"/>
    </w:rPr>
  </w:style>
  <w:style w:type="paragraph" w:customStyle="1" w:styleId="Style3">
    <w:name w:val="Style3"/>
    <w:basedOn w:val="a"/>
    <w:rsid w:val="00101487"/>
    <w:pPr>
      <w:spacing w:line="326" w:lineRule="exact"/>
      <w:ind w:firstLine="475"/>
      <w:jc w:val="both"/>
    </w:pPr>
    <w:rPr>
      <w:sz w:val="24"/>
      <w:szCs w:val="24"/>
    </w:rPr>
  </w:style>
  <w:style w:type="character" w:customStyle="1" w:styleId="FontStyle11">
    <w:name w:val="Font Style11"/>
    <w:rsid w:val="00101487"/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101487"/>
    <w:pPr>
      <w:widowControl/>
      <w:overflowPunct w:val="0"/>
      <w:ind w:left="-426" w:firstLine="786"/>
      <w:jc w:val="both"/>
      <w:textAlignment w:val="baseline"/>
    </w:pPr>
    <w:rPr>
      <w:sz w:val="24"/>
      <w:szCs w:val="20"/>
    </w:rPr>
  </w:style>
  <w:style w:type="character" w:customStyle="1" w:styleId="messagein1">
    <w:name w:val="messagein1"/>
    <w:rsid w:val="00101487"/>
    <w:rPr>
      <w:rFonts w:ascii="Arial" w:hAnsi="Arial" w:cs="Arial" w:hint="default"/>
      <w:b/>
      <w:bCs/>
      <w:color w:val="353535"/>
      <w:sz w:val="20"/>
      <w:szCs w:val="20"/>
    </w:rPr>
  </w:style>
  <w:style w:type="paragraph" w:customStyle="1" w:styleId="Style13">
    <w:name w:val="Style13"/>
    <w:basedOn w:val="a"/>
    <w:uiPriority w:val="99"/>
    <w:rsid w:val="00101487"/>
    <w:pPr>
      <w:spacing w:line="266" w:lineRule="exact"/>
      <w:jc w:val="center"/>
    </w:pPr>
    <w:rPr>
      <w:sz w:val="24"/>
      <w:szCs w:val="24"/>
    </w:rPr>
  </w:style>
  <w:style w:type="character" w:customStyle="1" w:styleId="FontStyle31">
    <w:name w:val="Font Style31"/>
    <w:uiPriority w:val="99"/>
    <w:rsid w:val="00101487"/>
    <w:rPr>
      <w:rFonts w:ascii="Times New Roman" w:hAnsi="Times New Roman" w:cs="Times New Roman" w:hint="default"/>
      <w:sz w:val="20"/>
      <w:szCs w:val="20"/>
    </w:rPr>
  </w:style>
  <w:style w:type="paragraph" w:styleId="af3">
    <w:name w:val="Plain Text"/>
    <w:basedOn w:val="a"/>
    <w:link w:val="af4"/>
    <w:uiPriority w:val="99"/>
    <w:unhideWhenUsed/>
    <w:rsid w:val="00101487"/>
    <w:pPr>
      <w:widowControl/>
      <w:autoSpaceDE/>
      <w:autoSpaceDN/>
      <w:adjustRightInd/>
    </w:pPr>
    <w:rPr>
      <w:rFonts w:ascii="Calibri" w:eastAsia="Calibri" w:hAnsi="Calibri"/>
      <w:szCs w:val="21"/>
      <w:lang w:eastAsia="en-US"/>
    </w:rPr>
  </w:style>
  <w:style w:type="character" w:customStyle="1" w:styleId="af4">
    <w:name w:val="Текст Знак"/>
    <w:basedOn w:val="a0"/>
    <w:link w:val="af3"/>
    <w:uiPriority w:val="99"/>
    <w:rsid w:val="00101487"/>
    <w:rPr>
      <w:rFonts w:eastAsia="Calibri"/>
      <w:sz w:val="22"/>
      <w:szCs w:val="21"/>
      <w:lang w:eastAsia="en-US"/>
    </w:rPr>
  </w:style>
  <w:style w:type="paragraph" w:customStyle="1" w:styleId="Default">
    <w:name w:val="Default"/>
    <w:rsid w:val="0010148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apple-style-span">
    <w:name w:val="apple-style-span"/>
    <w:rsid w:val="00101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25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4C593-092A-46AB-8BDB-D46E85000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11024</Words>
  <Characters>62837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 для работников закрытого акционерного общества</vt:lpstr>
    </vt:vector>
  </TitlesOfParts>
  <Company>SPecialiST RePack</Company>
  <LinksUpToDate>false</LinksUpToDate>
  <CharactersWithSpaces>73714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 для работников закрытого акционерного общества</dc:title>
  <dc:creator>Liana N. Morozova</dc:creator>
  <cp:lastModifiedBy>hunter</cp:lastModifiedBy>
  <cp:revision>2</cp:revision>
  <cp:lastPrinted>2023-10-31T03:17:00Z</cp:lastPrinted>
  <dcterms:created xsi:type="dcterms:W3CDTF">2023-12-11T10:46:00Z</dcterms:created>
  <dcterms:modified xsi:type="dcterms:W3CDTF">2023-12-11T10:46:00Z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