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50" w:rsidRPr="006D4750" w:rsidRDefault="006D4750" w:rsidP="006D4750">
      <w:pPr>
        <w:rPr>
          <w:vanish/>
        </w:rPr>
      </w:pPr>
    </w:p>
    <w:p w:rsidR="000A1E36" w:rsidRDefault="000A1E36" w:rsidP="007E056E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90"/>
        <w:gridCol w:w="4968"/>
      </w:tblGrid>
      <w:tr w:rsidR="000A1E36" w:rsidRPr="003926E1" w:rsidTr="00060677">
        <w:tc>
          <w:tcPr>
            <w:tcW w:w="4890" w:type="dxa"/>
            <w:shd w:val="clear" w:color="auto" w:fill="auto"/>
          </w:tcPr>
          <w:p w:rsidR="000A1E36" w:rsidRPr="003926E1" w:rsidRDefault="000A1E36" w:rsidP="00F561C7">
            <w:pPr>
              <w:pStyle w:val="a3"/>
              <w:spacing w:line="360" w:lineRule="auto"/>
              <w:ind w:firstLine="72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968" w:type="dxa"/>
            <w:shd w:val="clear" w:color="auto" w:fill="auto"/>
          </w:tcPr>
          <w:p w:rsidR="000A1E36" w:rsidRPr="003926E1" w:rsidRDefault="000A1E36" w:rsidP="00F561C7">
            <w:pPr>
              <w:pStyle w:val="a3"/>
              <w:rPr>
                <w:rFonts w:ascii="Liberation Serif" w:hAnsi="Liberation Serif"/>
              </w:rPr>
            </w:pPr>
            <w:r w:rsidRPr="003926E1">
              <w:rPr>
                <w:rFonts w:ascii="Liberation Serif" w:hAnsi="Liberation Serif"/>
              </w:rPr>
              <w:t xml:space="preserve">Приложение </w:t>
            </w:r>
          </w:p>
          <w:p w:rsidR="000A1E36" w:rsidRPr="003926E1" w:rsidRDefault="000A1E36" w:rsidP="003825AB">
            <w:pPr>
              <w:pStyle w:val="a3"/>
              <w:rPr>
                <w:rFonts w:ascii="Liberation Serif" w:hAnsi="Liberation Serif"/>
              </w:rPr>
            </w:pPr>
            <w:r w:rsidRPr="003926E1">
              <w:rPr>
                <w:rFonts w:ascii="Liberation Serif" w:hAnsi="Liberation Serif"/>
              </w:rPr>
              <w:t>к решению Думы Невьянского                                                                                        городского округа                                                                                                        от</w:t>
            </w:r>
            <w:r w:rsidR="003825AB">
              <w:rPr>
                <w:rFonts w:ascii="Liberation Serif" w:hAnsi="Liberation Serif"/>
              </w:rPr>
              <w:t xml:space="preserve"> 23.08.2023</w:t>
            </w:r>
            <w:r w:rsidRPr="003926E1">
              <w:rPr>
                <w:rFonts w:ascii="Liberation Serif" w:hAnsi="Liberation Serif"/>
              </w:rPr>
              <w:t xml:space="preserve">   № </w:t>
            </w:r>
            <w:r w:rsidR="003825AB">
              <w:rPr>
                <w:rFonts w:ascii="Liberation Serif" w:hAnsi="Liberation Serif"/>
              </w:rPr>
              <w:t>63</w:t>
            </w:r>
          </w:p>
        </w:tc>
      </w:tr>
    </w:tbl>
    <w:p w:rsidR="000A1E36" w:rsidRPr="003926E1" w:rsidRDefault="000A1E36" w:rsidP="000A1E36">
      <w:pPr>
        <w:pStyle w:val="a3"/>
        <w:jc w:val="center"/>
        <w:rPr>
          <w:rFonts w:ascii="Liberation Serif" w:hAnsi="Liberation Serif"/>
        </w:rPr>
      </w:pPr>
    </w:p>
    <w:p w:rsidR="000A1E36" w:rsidRPr="00181D94" w:rsidRDefault="000A1E36" w:rsidP="000A1E36">
      <w:pPr>
        <w:pStyle w:val="a3"/>
        <w:jc w:val="center"/>
        <w:rPr>
          <w:rFonts w:ascii="Liberation Serif" w:hAnsi="Liberation Serif"/>
          <w:b/>
          <w:sz w:val="26"/>
          <w:szCs w:val="26"/>
        </w:rPr>
      </w:pPr>
      <w:r w:rsidRPr="00181D94">
        <w:rPr>
          <w:rFonts w:ascii="Liberation Serif" w:hAnsi="Liberation Serif"/>
          <w:b/>
          <w:sz w:val="26"/>
          <w:szCs w:val="26"/>
        </w:rPr>
        <w:t xml:space="preserve">Информация  </w:t>
      </w:r>
    </w:p>
    <w:p w:rsidR="000A1E36" w:rsidRPr="00181D94" w:rsidRDefault="000A1E36" w:rsidP="000A1E36">
      <w:pPr>
        <w:pStyle w:val="a3"/>
        <w:jc w:val="center"/>
        <w:rPr>
          <w:rFonts w:ascii="Liberation Serif" w:hAnsi="Liberation Serif"/>
          <w:b/>
          <w:sz w:val="26"/>
          <w:szCs w:val="26"/>
        </w:rPr>
      </w:pPr>
      <w:r w:rsidRPr="00181D94">
        <w:rPr>
          <w:rFonts w:ascii="Liberation Serif" w:hAnsi="Liberation Serif"/>
          <w:b/>
          <w:sz w:val="26"/>
          <w:szCs w:val="26"/>
        </w:rPr>
        <w:t xml:space="preserve"> об исполнении  бюджета Невьянского городского округа </w:t>
      </w:r>
    </w:p>
    <w:p w:rsidR="000A1E36" w:rsidRPr="00181D94" w:rsidRDefault="000A1E36" w:rsidP="000A1E36">
      <w:pPr>
        <w:pStyle w:val="a3"/>
        <w:jc w:val="center"/>
        <w:rPr>
          <w:rFonts w:ascii="Liberation Serif" w:hAnsi="Liberation Serif"/>
          <w:b/>
          <w:sz w:val="26"/>
          <w:szCs w:val="26"/>
        </w:rPr>
      </w:pPr>
      <w:r w:rsidRPr="00181D94">
        <w:rPr>
          <w:rFonts w:ascii="Liberation Serif" w:hAnsi="Liberation Serif"/>
          <w:b/>
          <w:sz w:val="26"/>
          <w:szCs w:val="26"/>
        </w:rPr>
        <w:t>за 1 полугодие 2023 года</w:t>
      </w:r>
    </w:p>
    <w:p w:rsidR="000A1E36" w:rsidRPr="000A1E36" w:rsidRDefault="000A1E36" w:rsidP="000A1E36">
      <w:pPr>
        <w:jc w:val="center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>ДОХОДЫ</w:t>
      </w:r>
    </w:p>
    <w:p w:rsidR="000A1E36" w:rsidRPr="000A1E36" w:rsidRDefault="000A1E36" w:rsidP="000A1E36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 состоянию на 1 июля  2023 года в местный бюджет Невьянского городского округа поступило доходов в сумме 1</w:t>
      </w:r>
      <w:r w:rsidRPr="000A1E36">
        <w:rPr>
          <w:rFonts w:ascii="Liberation Serif" w:hAnsi="Liberation Serif"/>
          <w:sz w:val="26"/>
          <w:szCs w:val="26"/>
          <w:lang w:val="en-US"/>
        </w:rPr>
        <w:t> </w:t>
      </w:r>
      <w:r w:rsidRPr="000A1E36">
        <w:rPr>
          <w:rFonts w:ascii="Liberation Serif" w:hAnsi="Liberation Serif"/>
          <w:sz w:val="26"/>
          <w:szCs w:val="26"/>
        </w:rPr>
        <w:t>122</w:t>
      </w:r>
      <w:r w:rsidRPr="000A1E36">
        <w:rPr>
          <w:rFonts w:ascii="Liberation Serif" w:hAnsi="Liberation Serif"/>
          <w:sz w:val="26"/>
          <w:szCs w:val="26"/>
          <w:lang w:val="en-US"/>
        </w:rPr>
        <w:t> </w:t>
      </w:r>
      <w:r w:rsidRPr="000A1E36">
        <w:rPr>
          <w:rFonts w:ascii="Liberation Serif" w:hAnsi="Liberation Serif"/>
          <w:sz w:val="26"/>
          <w:szCs w:val="26"/>
        </w:rPr>
        <w:t>156,89 тыс. рублей, что составляет 45,72 % утвержденного годового прогноза. К уровню аналогичного  периода 2022 года поступления снизились на 13</w:t>
      </w:r>
      <w:r w:rsidRPr="000A1E36">
        <w:rPr>
          <w:rFonts w:ascii="Liberation Serif" w:hAnsi="Liberation Serif"/>
          <w:sz w:val="26"/>
          <w:szCs w:val="26"/>
          <w:lang w:val="en-US"/>
        </w:rPr>
        <w:t> </w:t>
      </w:r>
      <w:r>
        <w:rPr>
          <w:rFonts w:ascii="Liberation Serif" w:hAnsi="Liberation Serif"/>
          <w:sz w:val="26"/>
          <w:szCs w:val="26"/>
        </w:rPr>
        <w:t>149,73 тыс. рублей</w:t>
      </w:r>
      <w:r w:rsidRPr="000A1E36">
        <w:rPr>
          <w:rFonts w:ascii="Liberation Serif" w:hAnsi="Liberation Serif"/>
          <w:sz w:val="26"/>
          <w:szCs w:val="26"/>
        </w:rPr>
        <w:t xml:space="preserve"> или на 1,16 %.</w:t>
      </w:r>
    </w:p>
    <w:p w:rsidR="000A1E36" w:rsidRPr="000A1E36" w:rsidRDefault="000A1E36" w:rsidP="000A1E36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Налоговые и неналоговые доходы в структуре доходов  бюджета    Невьянского городского округа составляют  28,92  %,   что на  1,70  %  выше уровня аналогичного  периода 2022 года.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По состоянию на 1 июля </w:t>
      </w:r>
      <w:r w:rsidRPr="000A1E36">
        <w:rPr>
          <w:rFonts w:ascii="Liberation Serif" w:hAnsi="Liberation Serif"/>
          <w:sz w:val="26"/>
          <w:szCs w:val="26"/>
        </w:rPr>
        <w:t>2023 года   в местный бюджет Невьянского городского округа налоговые и неналоговые доходы поступили в сумме 324 508,42  тыс. рублей, что составляет  42,52 % утвержденного годового прогноза.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0A1E36">
        <w:rPr>
          <w:rFonts w:ascii="Liberation Serif" w:hAnsi="Liberation Serif"/>
          <w:sz w:val="26"/>
          <w:szCs w:val="26"/>
        </w:rPr>
        <w:t xml:space="preserve">К уровню  аналогичного  периода  2022  года поступления  возросли  на 15 428,44 тыс. рублей или на 4,99 %. 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Структура налоговых и неналоговых доходов бюджета Невьянского городского округа за 1 полугодие 2023 года  характеризуется следующими данными: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7"/>
        <w:gridCol w:w="1843"/>
        <w:gridCol w:w="1852"/>
        <w:gridCol w:w="1377"/>
      </w:tblGrid>
      <w:tr w:rsidR="000A1E36" w:rsidRPr="000A1E36" w:rsidTr="0093375E">
        <w:trPr>
          <w:trHeight w:val="841"/>
          <w:jc w:val="center"/>
        </w:trPr>
        <w:tc>
          <w:tcPr>
            <w:tcW w:w="5187" w:type="dxa"/>
            <w:shd w:val="clear" w:color="auto" w:fill="auto"/>
            <w:noWrap/>
            <w:vAlign w:val="center"/>
            <w:hideMark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Вид дохода</w:t>
            </w:r>
          </w:p>
        </w:tc>
        <w:tc>
          <w:tcPr>
            <w:tcW w:w="1843" w:type="dxa"/>
            <w:shd w:val="clear" w:color="auto" w:fill="auto"/>
            <w:hideMark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Удельный вес  2023 год</w:t>
            </w:r>
          </w:p>
        </w:tc>
        <w:tc>
          <w:tcPr>
            <w:tcW w:w="1852" w:type="dxa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Удельный вес  2022 год</w:t>
            </w:r>
          </w:p>
        </w:tc>
        <w:tc>
          <w:tcPr>
            <w:tcW w:w="1377" w:type="dxa"/>
            <w:shd w:val="clear" w:color="auto" w:fill="auto"/>
            <w:hideMark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Рост, снижение</w:t>
            </w:r>
          </w:p>
        </w:tc>
      </w:tr>
      <w:tr w:rsidR="000A1E36" w:rsidRPr="000A1E36" w:rsidTr="0093375E">
        <w:trPr>
          <w:trHeight w:val="495"/>
          <w:jc w:val="center"/>
        </w:trPr>
        <w:tc>
          <w:tcPr>
            <w:tcW w:w="5187" w:type="dxa"/>
            <w:shd w:val="clear" w:color="auto" w:fill="auto"/>
            <w:noWrap/>
            <w:vAlign w:val="bottom"/>
            <w:hideMark/>
          </w:tcPr>
          <w:p w:rsidR="000A1E36" w:rsidRPr="000A1E36" w:rsidRDefault="000A1E36" w:rsidP="00F561C7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НДФЛ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64,72</w:t>
            </w:r>
          </w:p>
        </w:tc>
        <w:tc>
          <w:tcPr>
            <w:tcW w:w="1852" w:type="dxa"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58,80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  <w:lang w:val="en-US"/>
              </w:rPr>
              <w:t>5</w:t>
            </w: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,92</w:t>
            </w:r>
          </w:p>
        </w:tc>
      </w:tr>
      <w:tr w:rsidR="000A1E36" w:rsidRPr="000A1E36" w:rsidTr="0093375E">
        <w:trPr>
          <w:trHeight w:val="300"/>
          <w:jc w:val="center"/>
        </w:trPr>
        <w:tc>
          <w:tcPr>
            <w:tcW w:w="5187" w:type="dxa"/>
            <w:shd w:val="clear" w:color="auto" w:fill="auto"/>
            <w:noWrap/>
            <w:vAlign w:val="bottom"/>
            <w:hideMark/>
          </w:tcPr>
          <w:p w:rsidR="000A1E36" w:rsidRPr="000A1E36" w:rsidRDefault="000A1E36" w:rsidP="00F561C7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Акцизы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8,75</w:t>
            </w:r>
          </w:p>
        </w:tc>
        <w:tc>
          <w:tcPr>
            <w:tcW w:w="1852" w:type="dxa"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8,49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0,26</w:t>
            </w:r>
          </w:p>
        </w:tc>
      </w:tr>
      <w:tr w:rsidR="000A1E36" w:rsidRPr="000A1E36" w:rsidTr="0093375E">
        <w:trPr>
          <w:trHeight w:val="523"/>
          <w:jc w:val="center"/>
        </w:trPr>
        <w:tc>
          <w:tcPr>
            <w:tcW w:w="5187" w:type="dxa"/>
            <w:shd w:val="clear" w:color="auto" w:fill="auto"/>
            <w:vAlign w:val="bottom"/>
            <w:hideMark/>
          </w:tcPr>
          <w:p w:rsidR="000A1E36" w:rsidRPr="000A1E36" w:rsidRDefault="000A1E36" w:rsidP="00F561C7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Налог, взимаемый в связи с применением упрощенной системой налогообложения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10,24</w:t>
            </w:r>
          </w:p>
        </w:tc>
        <w:tc>
          <w:tcPr>
            <w:tcW w:w="1852" w:type="dxa"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10,77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- 0,53</w:t>
            </w:r>
          </w:p>
        </w:tc>
      </w:tr>
      <w:tr w:rsidR="000A1E36" w:rsidRPr="000A1E36" w:rsidTr="0093375E">
        <w:trPr>
          <w:trHeight w:val="389"/>
          <w:jc w:val="center"/>
        </w:trPr>
        <w:tc>
          <w:tcPr>
            <w:tcW w:w="5187" w:type="dxa"/>
            <w:shd w:val="clear" w:color="auto" w:fill="auto"/>
            <w:vAlign w:val="bottom"/>
            <w:hideMark/>
          </w:tcPr>
          <w:p w:rsidR="000A1E36" w:rsidRPr="000A1E36" w:rsidRDefault="000A1E36" w:rsidP="00F561C7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Единый налог на вмененный доход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52" w:type="dxa"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0,00</w:t>
            </w:r>
          </w:p>
        </w:tc>
      </w:tr>
      <w:tr w:rsidR="000A1E36" w:rsidRPr="000A1E36" w:rsidTr="0093375E">
        <w:trPr>
          <w:trHeight w:val="422"/>
          <w:jc w:val="center"/>
        </w:trPr>
        <w:tc>
          <w:tcPr>
            <w:tcW w:w="5187" w:type="dxa"/>
            <w:shd w:val="clear" w:color="auto" w:fill="auto"/>
            <w:vAlign w:val="bottom"/>
            <w:hideMark/>
          </w:tcPr>
          <w:p w:rsidR="000A1E36" w:rsidRPr="000A1E36" w:rsidRDefault="000A1E36" w:rsidP="00F561C7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52" w:type="dxa"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0,02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- 0,02</w:t>
            </w:r>
          </w:p>
        </w:tc>
      </w:tr>
      <w:tr w:rsidR="000A1E36" w:rsidRPr="000A1E36" w:rsidTr="0093375E">
        <w:trPr>
          <w:trHeight w:val="414"/>
          <w:jc w:val="center"/>
        </w:trPr>
        <w:tc>
          <w:tcPr>
            <w:tcW w:w="5187" w:type="dxa"/>
            <w:shd w:val="clear" w:color="auto" w:fill="auto"/>
            <w:vAlign w:val="bottom"/>
            <w:hideMark/>
          </w:tcPr>
          <w:p w:rsidR="000A1E36" w:rsidRPr="000A1E36" w:rsidRDefault="000A1E36" w:rsidP="00F561C7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1,00</w:t>
            </w:r>
          </w:p>
        </w:tc>
        <w:tc>
          <w:tcPr>
            <w:tcW w:w="1852" w:type="dxa"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1,58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- 0,58</w:t>
            </w:r>
          </w:p>
        </w:tc>
      </w:tr>
      <w:tr w:rsidR="000A1E36" w:rsidRPr="000A1E36" w:rsidTr="0093375E">
        <w:trPr>
          <w:trHeight w:val="437"/>
          <w:jc w:val="center"/>
        </w:trPr>
        <w:tc>
          <w:tcPr>
            <w:tcW w:w="5187" w:type="dxa"/>
            <w:shd w:val="clear" w:color="auto" w:fill="auto"/>
            <w:vAlign w:val="bottom"/>
            <w:hideMark/>
          </w:tcPr>
          <w:p w:rsidR="000A1E36" w:rsidRPr="000A1E36" w:rsidRDefault="000A1E36" w:rsidP="00F561C7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0,20</w:t>
            </w:r>
          </w:p>
        </w:tc>
        <w:tc>
          <w:tcPr>
            <w:tcW w:w="1852" w:type="dxa"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0,38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- 0,18</w:t>
            </w:r>
          </w:p>
        </w:tc>
      </w:tr>
      <w:tr w:rsidR="000A1E36" w:rsidRPr="000A1E36" w:rsidTr="0093375E">
        <w:trPr>
          <w:trHeight w:val="300"/>
          <w:jc w:val="center"/>
        </w:trPr>
        <w:tc>
          <w:tcPr>
            <w:tcW w:w="5187" w:type="dxa"/>
            <w:shd w:val="clear" w:color="auto" w:fill="auto"/>
            <w:vAlign w:val="bottom"/>
            <w:hideMark/>
          </w:tcPr>
          <w:p w:rsidR="000A1E36" w:rsidRPr="000A1E36" w:rsidRDefault="000A1E36" w:rsidP="00F561C7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3,31</w:t>
            </w:r>
          </w:p>
        </w:tc>
        <w:tc>
          <w:tcPr>
            <w:tcW w:w="1852" w:type="dxa"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3,05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0,26</w:t>
            </w:r>
          </w:p>
        </w:tc>
      </w:tr>
      <w:tr w:rsidR="000A1E36" w:rsidRPr="000A1E36" w:rsidTr="0093375E">
        <w:trPr>
          <w:trHeight w:val="391"/>
          <w:jc w:val="center"/>
        </w:trPr>
        <w:tc>
          <w:tcPr>
            <w:tcW w:w="5187" w:type="dxa"/>
            <w:shd w:val="clear" w:color="auto" w:fill="auto"/>
            <w:vAlign w:val="bottom"/>
            <w:hideMark/>
          </w:tcPr>
          <w:p w:rsidR="000A1E36" w:rsidRPr="000A1E36" w:rsidRDefault="000A1E36" w:rsidP="00F561C7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0,12</w:t>
            </w:r>
          </w:p>
        </w:tc>
        <w:tc>
          <w:tcPr>
            <w:tcW w:w="1852" w:type="dxa"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0,31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- 0,19</w:t>
            </w:r>
          </w:p>
        </w:tc>
      </w:tr>
      <w:tr w:rsidR="000A1E36" w:rsidRPr="000A1E36" w:rsidTr="0093375E">
        <w:trPr>
          <w:trHeight w:val="391"/>
          <w:jc w:val="center"/>
        </w:trPr>
        <w:tc>
          <w:tcPr>
            <w:tcW w:w="5187" w:type="dxa"/>
            <w:shd w:val="clear" w:color="auto" w:fill="auto"/>
            <w:vAlign w:val="bottom"/>
            <w:hideMark/>
          </w:tcPr>
          <w:p w:rsidR="000A1E36" w:rsidRPr="000A1E36" w:rsidRDefault="000A1E36" w:rsidP="00F561C7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1,16</w:t>
            </w:r>
          </w:p>
        </w:tc>
        <w:tc>
          <w:tcPr>
            <w:tcW w:w="1852" w:type="dxa"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1,28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- 0,12</w:t>
            </w:r>
          </w:p>
        </w:tc>
      </w:tr>
      <w:tr w:rsidR="000A1E36" w:rsidRPr="000A1E36" w:rsidTr="0093375E">
        <w:trPr>
          <w:trHeight w:val="410"/>
          <w:jc w:val="center"/>
        </w:trPr>
        <w:tc>
          <w:tcPr>
            <w:tcW w:w="5187" w:type="dxa"/>
            <w:shd w:val="clear" w:color="auto" w:fill="auto"/>
            <w:vAlign w:val="bottom"/>
            <w:hideMark/>
          </w:tcPr>
          <w:p w:rsidR="000A1E36" w:rsidRPr="000A1E36" w:rsidRDefault="000A1E36" w:rsidP="00F561C7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6,09</w:t>
            </w:r>
          </w:p>
        </w:tc>
        <w:tc>
          <w:tcPr>
            <w:tcW w:w="1852" w:type="dxa"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8,19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- 2,10</w:t>
            </w:r>
          </w:p>
        </w:tc>
      </w:tr>
      <w:tr w:rsidR="000A1E36" w:rsidRPr="000A1E36" w:rsidTr="0093375E">
        <w:trPr>
          <w:trHeight w:val="433"/>
          <w:jc w:val="center"/>
        </w:trPr>
        <w:tc>
          <w:tcPr>
            <w:tcW w:w="5187" w:type="dxa"/>
            <w:shd w:val="clear" w:color="auto" w:fill="auto"/>
            <w:vAlign w:val="bottom"/>
            <w:hideMark/>
          </w:tcPr>
          <w:p w:rsidR="000A1E36" w:rsidRPr="000A1E36" w:rsidRDefault="000A1E36" w:rsidP="00F561C7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1,83</w:t>
            </w:r>
          </w:p>
        </w:tc>
        <w:tc>
          <w:tcPr>
            <w:tcW w:w="1852" w:type="dxa"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4,97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- 3,14</w:t>
            </w:r>
          </w:p>
        </w:tc>
      </w:tr>
      <w:tr w:rsidR="000A1E36" w:rsidRPr="000A1E36" w:rsidTr="0093375E">
        <w:trPr>
          <w:trHeight w:val="552"/>
          <w:jc w:val="center"/>
        </w:trPr>
        <w:tc>
          <w:tcPr>
            <w:tcW w:w="5187" w:type="dxa"/>
            <w:shd w:val="clear" w:color="auto" w:fill="auto"/>
            <w:vAlign w:val="bottom"/>
            <w:hideMark/>
          </w:tcPr>
          <w:p w:rsidR="000A1E36" w:rsidRPr="000A1E36" w:rsidRDefault="000A1E36" w:rsidP="00F561C7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1,02</w:t>
            </w:r>
          </w:p>
        </w:tc>
        <w:tc>
          <w:tcPr>
            <w:tcW w:w="1852" w:type="dxa"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0,85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0,17</w:t>
            </w:r>
          </w:p>
        </w:tc>
      </w:tr>
      <w:tr w:rsidR="000A1E36" w:rsidRPr="000A1E36" w:rsidTr="0093375E">
        <w:trPr>
          <w:trHeight w:val="419"/>
          <w:jc w:val="center"/>
        </w:trPr>
        <w:tc>
          <w:tcPr>
            <w:tcW w:w="5187" w:type="dxa"/>
            <w:shd w:val="clear" w:color="auto" w:fill="auto"/>
            <w:vAlign w:val="bottom"/>
            <w:hideMark/>
          </w:tcPr>
          <w:p w:rsidR="000A1E36" w:rsidRPr="000A1E36" w:rsidRDefault="000A1E36" w:rsidP="00F561C7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Доходы от продажи 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0,59</w:t>
            </w:r>
          </w:p>
        </w:tc>
        <w:tc>
          <w:tcPr>
            <w:tcW w:w="1852" w:type="dxa"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0,79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- 0,20</w:t>
            </w:r>
          </w:p>
        </w:tc>
      </w:tr>
      <w:tr w:rsidR="000A1E36" w:rsidRPr="000A1E36" w:rsidTr="0093375E">
        <w:trPr>
          <w:trHeight w:val="411"/>
          <w:jc w:val="center"/>
        </w:trPr>
        <w:tc>
          <w:tcPr>
            <w:tcW w:w="5187" w:type="dxa"/>
            <w:shd w:val="clear" w:color="auto" w:fill="auto"/>
            <w:vAlign w:val="bottom"/>
            <w:hideMark/>
          </w:tcPr>
          <w:p w:rsidR="000A1E36" w:rsidRPr="000A1E36" w:rsidRDefault="000A1E36" w:rsidP="00F561C7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0,92</w:t>
            </w:r>
          </w:p>
        </w:tc>
        <w:tc>
          <w:tcPr>
            <w:tcW w:w="1852" w:type="dxa"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0,50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 xml:space="preserve"> 0,42</w:t>
            </w:r>
          </w:p>
        </w:tc>
      </w:tr>
      <w:tr w:rsidR="000A1E36" w:rsidRPr="000A1E36" w:rsidTr="0093375E">
        <w:trPr>
          <w:trHeight w:val="300"/>
          <w:jc w:val="center"/>
        </w:trPr>
        <w:tc>
          <w:tcPr>
            <w:tcW w:w="5187" w:type="dxa"/>
            <w:shd w:val="clear" w:color="auto" w:fill="auto"/>
            <w:vAlign w:val="bottom"/>
          </w:tcPr>
          <w:p w:rsidR="000A1E36" w:rsidRPr="000A1E36" w:rsidRDefault="000A1E36" w:rsidP="00F561C7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lastRenderedPageBreak/>
              <w:t>Невыясненные поступления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0,05</w:t>
            </w:r>
          </w:p>
        </w:tc>
        <w:tc>
          <w:tcPr>
            <w:tcW w:w="1852" w:type="dxa"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0,02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0,03</w:t>
            </w:r>
          </w:p>
        </w:tc>
      </w:tr>
      <w:tr w:rsidR="000A1E36" w:rsidRPr="000A1E36" w:rsidTr="0093375E">
        <w:trPr>
          <w:trHeight w:val="128"/>
          <w:jc w:val="center"/>
        </w:trPr>
        <w:tc>
          <w:tcPr>
            <w:tcW w:w="5187" w:type="dxa"/>
            <w:shd w:val="clear" w:color="auto" w:fill="auto"/>
            <w:vAlign w:val="bottom"/>
          </w:tcPr>
          <w:p w:rsidR="000A1E36" w:rsidRPr="000A1E36" w:rsidRDefault="0093375E" w:rsidP="00F561C7">
            <w:pPr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/>
                <w:color w:val="000000"/>
                <w:sz w:val="26"/>
                <w:szCs w:val="26"/>
              </w:rPr>
              <w:t>И</w:t>
            </w:r>
            <w:r w:rsidR="000A1E36"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1852" w:type="dxa"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100,00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:rsidR="000A1E36" w:rsidRPr="000A1E36" w:rsidRDefault="000A1E36" w:rsidP="00F561C7">
            <w:pPr>
              <w:jc w:val="center"/>
              <w:rPr>
                <w:rFonts w:ascii="Liberation Serif" w:hAnsi="Liberation Serif"/>
                <w:color w:val="000000"/>
                <w:sz w:val="26"/>
                <w:szCs w:val="26"/>
              </w:rPr>
            </w:pPr>
            <w:r w:rsidRPr="000A1E36">
              <w:rPr>
                <w:rFonts w:ascii="Liberation Serif" w:hAnsi="Liberation Serif"/>
                <w:color w:val="000000"/>
                <w:sz w:val="26"/>
                <w:szCs w:val="26"/>
              </w:rPr>
              <w:t>0,00</w:t>
            </w:r>
          </w:p>
        </w:tc>
      </w:tr>
    </w:tbl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b/>
          <w:sz w:val="26"/>
          <w:szCs w:val="26"/>
        </w:rPr>
      </w:pPr>
    </w:p>
    <w:p w:rsidR="000A1E36" w:rsidRPr="000A1E36" w:rsidRDefault="000A1E36" w:rsidP="000A1E36">
      <w:pPr>
        <w:pStyle w:val="af1"/>
        <w:ind w:firstLine="900"/>
        <w:jc w:val="center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>Налог на доходы физических лиц</w:t>
      </w:r>
    </w:p>
    <w:p w:rsidR="000A1E36" w:rsidRPr="000A1E36" w:rsidRDefault="000A1E36" w:rsidP="000A1E36">
      <w:pPr>
        <w:pStyle w:val="XXL"/>
        <w:spacing w:line="240" w:lineRule="auto"/>
        <w:contextualSpacing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Основным источником доходов в объеме налоговых и неналоговых доходов бюджета Невьянского городского округа является налог на доходы физических лиц. Удельный вес налога на доходы физических лиц в структуре налоговых и неналоговых доходов составляет 64,72 %, что выше уровня аналогичного периода 2022 года на 5,92 %.</w:t>
      </w:r>
    </w:p>
    <w:p w:rsidR="000A1E36" w:rsidRPr="000A1E36" w:rsidRDefault="000A1E36" w:rsidP="000A1E36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 состоянию на 1 июля  2023 года в местный бюджет поступило</w:t>
      </w:r>
      <w:r w:rsidR="00DE4CF8" w:rsidRPr="00DE4CF8">
        <w:rPr>
          <w:rFonts w:ascii="Liberation Serif" w:hAnsi="Liberation Serif"/>
          <w:sz w:val="26"/>
          <w:szCs w:val="26"/>
        </w:rPr>
        <w:t xml:space="preserve">                    </w:t>
      </w:r>
      <w:r w:rsidRPr="000A1E36">
        <w:rPr>
          <w:rFonts w:ascii="Liberation Serif" w:hAnsi="Liberation Serif"/>
          <w:sz w:val="26"/>
          <w:szCs w:val="26"/>
        </w:rPr>
        <w:t xml:space="preserve"> 210 021,15  тыс. рублей  налога на доходы физических лиц, что составляет 39,85% утвержденного годового прогноза.  К уровню  аналогичного  периода 2022 года поступления  возросли на 28 276,76  тыс. рублей или на 15,56  %. </w:t>
      </w:r>
    </w:p>
    <w:p w:rsidR="000A1E36" w:rsidRPr="000A1E36" w:rsidRDefault="000A1E36" w:rsidP="000A1E36">
      <w:pPr>
        <w:pStyle w:val="31"/>
        <w:spacing w:after="240"/>
        <w:ind w:left="0" w:firstLine="709"/>
        <w:jc w:val="center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>Акцизы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 состоянию на 1 июля  2023 года в местный бюджет поступило</w:t>
      </w:r>
      <w:r w:rsidR="00DE4CF8" w:rsidRPr="00DE4CF8">
        <w:rPr>
          <w:rFonts w:ascii="Liberation Serif" w:hAnsi="Liberation Serif"/>
          <w:sz w:val="26"/>
          <w:szCs w:val="26"/>
        </w:rPr>
        <w:t xml:space="preserve">                    </w:t>
      </w:r>
      <w:r w:rsidRPr="000A1E36">
        <w:rPr>
          <w:rFonts w:ascii="Liberation Serif" w:hAnsi="Liberation Serif"/>
          <w:sz w:val="26"/>
          <w:szCs w:val="26"/>
        </w:rPr>
        <w:t xml:space="preserve">28 401,15  тыс. рублей  акцизов, что составляет  50,18  % утвержденного годового прогноза.  В структуре налоговых и неналоговых доходов акцизы составляют 8,75 %, что выше уровня аналогичного периода 2022 года  на 0,26 %.  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К уровню  аналогичного  периода 2022 года поступления  возросли на  </w:t>
      </w:r>
      <w:r w:rsidR="00DE4CF8" w:rsidRPr="00DE4CF8">
        <w:rPr>
          <w:rFonts w:ascii="Liberation Serif" w:hAnsi="Liberation Serif"/>
          <w:sz w:val="26"/>
          <w:szCs w:val="26"/>
        </w:rPr>
        <w:t xml:space="preserve">                 </w:t>
      </w:r>
      <w:r w:rsidRPr="000A1E36">
        <w:rPr>
          <w:rFonts w:ascii="Liberation Serif" w:hAnsi="Liberation Serif"/>
          <w:sz w:val="26"/>
          <w:szCs w:val="26"/>
        </w:rPr>
        <w:t xml:space="preserve">2 173,61  тыс. рублей или  на 8,29  %, что обусловлено изменениями налогового и бюджетного законодательства. </w:t>
      </w:r>
    </w:p>
    <w:p w:rsid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Поступления от акцизов на пиво составили  397,97  тыс. рублей или</w:t>
      </w:r>
      <w:r w:rsidR="00DE4CF8" w:rsidRPr="00DE4CF8">
        <w:rPr>
          <w:rFonts w:ascii="Liberation Serif" w:hAnsi="Liberation Serif"/>
          <w:sz w:val="26"/>
          <w:szCs w:val="26"/>
        </w:rPr>
        <w:t xml:space="preserve"> </w:t>
      </w:r>
      <w:r w:rsidRPr="000A1E36">
        <w:rPr>
          <w:rFonts w:ascii="Liberation Serif" w:hAnsi="Liberation Serif"/>
          <w:sz w:val="26"/>
          <w:szCs w:val="26"/>
        </w:rPr>
        <w:t xml:space="preserve">22,70 % утвержденного годового прогноза. К уровню  аналогичного  периода 2022 года поступления  снизились на 43,94  тыс. рублей или на 9,94  %. 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Поступления доходов от акцизов на нефтепродукты составили</w:t>
      </w:r>
      <w:r w:rsidR="00DE4CF8" w:rsidRPr="00DE4CF8">
        <w:rPr>
          <w:rFonts w:ascii="Liberation Serif" w:hAnsi="Liberation Serif"/>
          <w:sz w:val="26"/>
          <w:szCs w:val="26"/>
        </w:rPr>
        <w:t xml:space="preserve">               </w:t>
      </w:r>
      <w:r w:rsidRPr="000A1E36">
        <w:rPr>
          <w:rFonts w:ascii="Liberation Serif" w:hAnsi="Liberation Serif"/>
          <w:sz w:val="26"/>
          <w:szCs w:val="26"/>
        </w:rPr>
        <w:t>28 003,18 тыс. рублей, или  51,06 % утвержденного годового прогноза. К уровню  аналогичного  периода 2022 года поступления  возросли на  2 217,55  тыс. рублей или  на 8,60  %.</w:t>
      </w:r>
    </w:p>
    <w:p w:rsidR="000A1E36" w:rsidRPr="000A1E36" w:rsidRDefault="000A1E36" w:rsidP="000A1E36">
      <w:pPr>
        <w:spacing w:before="240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>Налог, взимаемый в связи с применением упрощенной системы налогообложения (УСН)</w:t>
      </w:r>
    </w:p>
    <w:p w:rsidR="000A1E36" w:rsidRPr="000A1E36" w:rsidRDefault="000A1E36" w:rsidP="000A1E36">
      <w:pPr>
        <w:pStyle w:val="31"/>
        <w:spacing w:before="240"/>
        <w:ind w:left="0" w:firstLine="708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состоянию на 1 июля   2023  года в местный бюджет поступило </w:t>
      </w:r>
      <w:r w:rsidR="00DE4CF8" w:rsidRPr="00DE4CF8">
        <w:rPr>
          <w:rFonts w:ascii="Liberation Serif" w:hAnsi="Liberation Serif"/>
          <w:sz w:val="26"/>
          <w:szCs w:val="26"/>
        </w:rPr>
        <w:t xml:space="preserve">                   </w:t>
      </w:r>
      <w:r w:rsidRPr="000A1E36">
        <w:rPr>
          <w:rFonts w:ascii="Liberation Serif" w:hAnsi="Liberation Serif"/>
          <w:sz w:val="26"/>
          <w:szCs w:val="26"/>
        </w:rPr>
        <w:t>33 217,66 тыс. рублей УСН, что составляет 51,83 % утвержденного годового прогноза. Удельный вес УСН в структуре налоговых и неналоговых доходов бюджета составляет 10,24 %, что ниже чем за аналогичный период 2022 года</w:t>
      </w:r>
      <w:r w:rsidR="00DE4CF8" w:rsidRPr="00DE4CF8">
        <w:rPr>
          <w:rFonts w:ascii="Liberation Serif" w:hAnsi="Liberation Serif"/>
          <w:sz w:val="26"/>
          <w:szCs w:val="26"/>
        </w:rPr>
        <w:t xml:space="preserve"> </w:t>
      </w:r>
      <w:r w:rsidR="00DE4CF8">
        <w:rPr>
          <w:rFonts w:ascii="Liberation Serif" w:hAnsi="Liberation Serif"/>
          <w:sz w:val="26"/>
          <w:szCs w:val="26"/>
        </w:rPr>
        <w:t>н</w:t>
      </w:r>
      <w:r w:rsidRPr="000A1E36">
        <w:rPr>
          <w:rFonts w:ascii="Liberation Serif" w:hAnsi="Liberation Serif"/>
          <w:sz w:val="26"/>
          <w:szCs w:val="26"/>
        </w:rPr>
        <w:t xml:space="preserve">а 0,53 %.   </w:t>
      </w:r>
      <w:r w:rsidR="00DE4CF8">
        <w:rPr>
          <w:rFonts w:ascii="Liberation Serif" w:hAnsi="Liberation Serif"/>
          <w:sz w:val="26"/>
          <w:szCs w:val="26"/>
        </w:rPr>
        <w:t xml:space="preserve">                 </w:t>
      </w:r>
      <w:r w:rsidRPr="000A1E36">
        <w:rPr>
          <w:rFonts w:ascii="Liberation Serif" w:hAnsi="Liberation Serif"/>
          <w:sz w:val="26"/>
          <w:szCs w:val="26"/>
        </w:rPr>
        <w:t xml:space="preserve">К уровню аналогичного периода 2022 года поступления  снизились  на  </w:t>
      </w:r>
      <w:r w:rsidR="00DE4CF8">
        <w:rPr>
          <w:rFonts w:ascii="Liberation Serif" w:hAnsi="Liberation Serif"/>
          <w:sz w:val="26"/>
          <w:szCs w:val="26"/>
        </w:rPr>
        <w:t xml:space="preserve">                     </w:t>
      </w:r>
      <w:r w:rsidRPr="000A1E36">
        <w:rPr>
          <w:rFonts w:ascii="Liberation Serif" w:hAnsi="Liberation Serif"/>
          <w:sz w:val="26"/>
          <w:szCs w:val="26"/>
        </w:rPr>
        <w:t xml:space="preserve"> 66,10  тыс. рублей или на 0,20  %.</w:t>
      </w:r>
    </w:p>
    <w:p w:rsidR="000A1E36" w:rsidRPr="000A1E36" w:rsidRDefault="000A1E36" w:rsidP="000A1E36">
      <w:pPr>
        <w:spacing w:before="240"/>
        <w:ind w:firstLine="851"/>
        <w:jc w:val="center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>Единый налог на вмененный доход  (ЕНВД)</w:t>
      </w:r>
    </w:p>
    <w:p w:rsidR="000A1E36" w:rsidRPr="000A1E36" w:rsidRDefault="000A1E36" w:rsidP="000A1E36">
      <w:pPr>
        <w:pStyle w:val="af1"/>
        <w:spacing w:before="24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 состоянию на 1 июля 2023  года в результате произведенных перерасчетов из  местного бюджета возвращено  26,69 тыс. рублей ЕНВД.</w:t>
      </w:r>
    </w:p>
    <w:p w:rsidR="000A1E36" w:rsidRDefault="000A1E36" w:rsidP="000A1E36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>Единый сельскохозяйственный налог (ЕСХН)</w:t>
      </w:r>
    </w:p>
    <w:p w:rsidR="000A1E36" w:rsidRPr="000A1E36" w:rsidRDefault="000A1E36" w:rsidP="000A1E36">
      <w:pPr>
        <w:ind w:firstLine="709"/>
        <w:jc w:val="center"/>
        <w:rPr>
          <w:rFonts w:ascii="Liberation Serif" w:hAnsi="Liberation Serif"/>
          <w:b/>
          <w:sz w:val="26"/>
          <w:szCs w:val="26"/>
        </w:rPr>
      </w:pPr>
    </w:p>
    <w:p w:rsidR="000A1E36" w:rsidRDefault="000A1E36" w:rsidP="000A1E36">
      <w:pPr>
        <w:pStyle w:val="31"/>
        <w:ind w:left="0" w:firstLine="708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 состоянию на 1 июля  2023 года в результате произведенных перерасчетов из местного бюджета возвращено  37,64 тыс. рублей  ЕСХН.  К уровню  аналогичного  периода 2022 года поступления снизились на   101,57  тыс. рублей.</w:t>
      </w:r>
    </w:p>
    <w:p w:rsidR="000A1E36" w:rsidRPr="000A1E36" w:rsidRDefault="000A1E36" w:rsidP="000A1E36">
      <w:pPr>
        <w:pStyle w:val="31"/>
        <w:ind w:left="0" w:firstLine="708"/>
        <w:rPr>
          <w:rFonts w:ascii="Liberation Serif" w:hAnsi="Liberation Serif"/>
          <w:i/>
          <w:sz w:val="26"/>
          <w:szCs w:val="26"/>
        </w:rPr>
      </w:pPr>
    </w:p>
    <w:p w:rsidR="000A1E36" w:rsidRPr="000A1E36" w:rsidRDefault="000A1E36" w:rsidP="000A1E36">
      <w:pPr>
        <w:pStyle w:val="31"/>
        <w:ind w:left="0" w:firstLine="708"/>
        <w:jc w:val="center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lastRenderedPageBreak/>
        <w:t>Налог, взимаемый в связи с применением патентной системы налогообложения (ПСН)</w:t>
      </w:r>
    </w:p>
    <w:p w:rsidR="000A1E36" w:rsidRPr="000A1E36" w:rsidRDefault="000A1E36" w:rsidP="000C0BD7">
      <w:pPr>
        <w:spacing w:before="240"/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состоянию на 1 июля  2023  года  в местный бюджет поступило </w:t>
      </w:r>
      <w:r w:rsidR="00DE4CF8">
        <w:rPr>
          <w:rFonts w:ascii="Liberation Serif" w:hAnsi="Liberation Serif"/>
          <w:sz w:val="26"/>
          <w:szCs w:val="26"/>
        </w:rPr>
        <w:t xml:space="preserve">                      </w:t>
      </w:r>
      <w:r w:rsidRPr="000A1E36">
        <w:rPr>
          <w:rFonts w:ascii="Liberation Serif" w:hAnsi="Liberation Serif"/>
          <w:sz w:val="26"/>
          <w:szCs w:val="26"/>
        </w:rPr>
        <w:t>3</w:t>
      </w:r>
      <w:r w:rsidRPr="000A1E36">
        <w:rPr>
          <w:rFonts w:ascii="Liberation Serif" w:hAnsi="Liberation Serif"/>
          <w:sz w:val="26"/>
          <w:szCs w:val="26"/>
          <w:lang w:val="en-US"/>
        </w:rPr>
        <w:t> </w:t>
      </w:r>
      <w:r w:rsidRPr="000A1E36">
        <w:rPr>
          <w:rFonts w:ascii="Liberation Serif" w:hAnsi="Liberation Serif"/>
          <w:sz w:val="26"/>
          <w:szCs w:val="26"/>
        </w:rPr>
        <w:t xml:space="preserve">268,27  тыс. рублей   ПСН, что  составляет 34,08  % утвержденного годового прогноза. Удельный вес ПСН в структуре налоговых и неналоговых доходов бюджета  составляет 1,00 %,  что ниже чем за аналогичный период 2022 года  на 0,58 %. </w:t>
      </w:r>
      <w:r w:rsidR="00DE4CF8">
        <w:rPr>
          <w:rFonts w:ascii="Liberation Serif" w:hAnsi="Liberation Serif"/>
          <w:sz w:val="26"/>
          <w:szCs w:val="26"/>
        </w:rPr>
        <w:t xml:space="preserve">                   </w:t>
      </w:r>
      <w:r w:rsidRPr="000A1E36">
        <w:rPr>
          <w:rFonts w:ascii="Liberation Serif" w:hAnsi="Liberation Serif"/>
          <w:sz w:val="26"/>
          <w:szCs w:val="26"/>
        </w:rPr>
        <w:t xml:space="preserve"> К уровню аналогичного периода 2022 года поступления снизились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0A1E36">
        <w:rPr>
          <w:rFonts w:ascii="Liberation Serif" w:hAnsi="Liberation Serif"/>
          <w:sz w:val="26"/>
          <w:szCs w:val="26"/>
        </w:rPr>
        <w:t xml:space="preserve">на </w:t>
      </w:r>
      <w:r w:rsidR="00DE4CF8">
        <w:rPr>
          <w:rFonts w:ascii="Liberation Serif" w:hAnsi="Liberation Serif"/>
          <w:sz w:val="26"/>
          <w:szCs w:val="26"/>
        </w:rPr>
        <w:t xml:space="preserve">                         </w:t>
      </w:r>
      <w:r w:rsidRPr="000A1E36">
        <w:rPr>
          <w:rFonts w:ascii="Liberation Serif" w:hAnsi="Liberation Serif"/>
          <w:sz w:val="26"/>
          <w:szCs w:val="26"/>
        </w:rPr>
        <w:t>1 615,57  тыс. рублей или на 33,08 %.</w:t>
      </w:r>
    </w:p>
    <w:p w:rsidR="000A1E36" w:rsidRPr="000A1E36" w:rsidRDefault="000A1E36" w:rsidP="000A1E36">
      <w:pPr>
        <w:pStyle w:val="af1"/>
        <w:spacing w:before="240"/>
        <w:jc w:val="center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>Налог на имущество физических лиц</w:t>
      </w:r>
    </w:p>
    <w:p w:rsidR="000A1E36" w:rsidRPr="000A1E36" w:rsidRDefault="000A1E36" w:rsidP="000A1E36">
      <w:pPr>
        <w:tabs>
          <w:tab w:val="left" w:pos="2127"/>
        </w:tabs>
        <w:spacing w:before="240"/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состоянию на 1 июля   2023  года   в местный бюджет поступило </w:t>
      </w:r>
      <w:r w:rsidR="00DE4CF8">
        <w:rPr>
          <w:rFonts w:ascii="Liberation Serif" w:hAnsi="Liberation Serif"/>
          <w:sz w:val="26"/>
          <w:szCs w:val="26"/>
        </w:rPr>
        <w:t xml:space="preserve">                     </w:t>
      </w:r>
      <w:r w:rsidRPr="000A1E36">
        <w:rPr>
          <w:rFonts w:ascii="Liberation Serif" w:hAnsi="Liberation Serif"/>
          <w:sz w:val="26"/>
          <w:szCs w:val="26"/>
        </w:rPr>
        <w:t xml:space="preserve">642,97  тыс. рублей  налога на имущество физических лиц, что составляет 5,15 % утвержденного годового прогноза. Низкий уровень исполнения прогноза обусловлен  тем, что срок уплаты налога не наступил, за 6 месяцев 2023 года в бюджет Невьянского городского округа поступила оплата налога на имущество физических лиц за предшествующие налоговые периоды. </w:t>
      </w:r>
    </w:p>
    <w:p w:rsidR="000A1E36" w:rsidRPr="000A1E36" w:rsidRDefault="000A1E36" w:rsidP="000A1E36">
      <w:pPr>
        <w:tabs>
          <w:tab w:val="left" w:pos="2127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Удельный вес в структуре налоговых и неналоговых доходов бюджета налог на имущество физических лиц  составляет 0,20 %, что ниже чем за аналогичный период  2022 года  на 0,18 %.</w:t>
      </w:r>
    </w:p>
    <w:p w:rsidR="000A1E36" w:rsidRPr="000A1E36" w:rsidRDefault="000A1E36" w:rsidP="000A1E36">
      <w:pPr>
        <w:tabs>
          <w:tab w:val="left" w:pos="2127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К уровню  аналогичного  периода 2022 года поступления снизились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0A1E36">
        <w:rPr>
          <w:rFonts w:ascii="Liberation Serif" w:hAnsi="Liberation Serif"/>
          <w:sz w:val="26"/>
          <w:szCs w:val="26"/>
        </w:rPr>
        <w:t>на</w:t>
      </w:r>
      <w:r w:rsidR="00DE4CF8">
        <w:rPr>
          <w:rFonts w:ascii="Liberation Serif" w:hAnsi="Liberation Serif"/>
          <w:sz w:val="26"/>
          <w:szCs w:val="26"/>
        </w:rPr>
        <w:t xml:space="preserve">                  </w:t>
      </w:r>
      <w:r w:rsidRPr="000A1E36">
        <w:rPr>
          <w:rFonts w:ascii="Liberation Serif" w:hAnsi="Liberation Serif"/>
          <w:sz w:val="26"/>
          <w:szCs w:val="26"/>
        </w:rPr>
        <w:t xml:space="preserve">  547,20  тыс. рублей или на 45,98 %.</w:t>
      </w:r>
    </w:p>
    <w:p w:rsidR="000A1E36" w:rsidRPr="000A1E36" w:rsidRDefault="000A1E36" w:rsidP="000A1E36">
      <w:pPr>
        <w:pStyle w:val="31"/>
        <w:ind w:left="0" w:firstLine="709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Недоимка по налогу на имущество физических лиц в местный бюджет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0A1E36">
        <w:rPr>
          <w:rFonts w:ascii="Liberation Serif" w:hAnsi="Liberation Serif"/>
          <w:sz w:val="26"/>
          <w:szCs w:val="26"/>
        </w:rPr>
        <w:t>по состоянию на 01.07.2023 года составила  5 159,97  тыс. рублей и снизилась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0A1E36">
        <w:rPr>
          <w:rFonts w:ascii="Liberation Serif" w:hAnsi="Liberation Serif"/>
          <w:sz w:val="26"/>
          <w:szCs w:val="26"/>
        </w:rPr>
        <w:t xml:space="preserve">за отчетный период на 1 772,67 тыс. рублей (на 25,57 %) в связи с погашением задолженности по налогу за прошлые налоговые периоды и  проведением перерасчетов налога за предшествующие периоды. </w:t>
      </w:r>
    </w:p>
    <w:p w:rsidR="000A1E36" w:rsidRPr="000A1E36" w:rsidRDefault="000A1E36" w:rsidP="000A1E36">
      <w:pPr>
        <w:tabs>
          <w:tab w:val="left" w:pos="2127"/>
        </w:tabs>
        <w:spacing w:before="240" w:after="240"/>
        <w:ind w:firstLine="709"/>
        <w:jc w:val="center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>Земельный налог</w:t>
      </w:r>
    </w:p>
    <w:p w:rsidR="000A1E36" w:rsidRPr="000A1E36" w:rsidRDefault="000A1E36" w:rsidP="00581B34">
      <w:pPr>
        <w:tabs>
          <w:tab w:val="left" w:pos="2127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 состоянию на 1 июля   2023  года  в местный бюджет поступило</w:t>
      </w:r>
      <w:r w:rsidR="00DE4CF8">
        <w:rPr>
          <w:rFonts w:ascii="Liberation Serif" w:hAnsi="Liberation Serif"/>
          <w:sz w:val="26"/>
          <w:szCs w:val="26"/>
        </w:rPr>
        <w:t xml:space="preserve">                    </w:t>
      </w:r>
      <w:r w:rsidRPr="000A1E36">
        <w:rPr>
          <w:rFonts w:ascii="Liberation Serif" w:hAnsi="Liberation Serif"/>
          <w:sz w:val="26"/>
          <w:szCs w:val="26"/>
        </w:rPr>
        <w:t>11 156,12 тыс. рублей  земельного налога, что  составляет 46,51 %   утвержденного годового прогноза. Удельный вес в структуре налоговых и неналоговых доходов бюджета земельный налог составляет 3,43 %, что ниже чем за аналогичный период 2022 года на 0,07 %. К уровню  аналогичного  периода 2022 года поступления  возросли на 765,79 тыс. рублей  или на 7,37  %.</w:t>
      </w:r>
    </w:p>
    <w:p w:rsidR="000A1E36" w:rsidRPr="000A1E36" w:rsidRDefault="000A1E36" w:rsidP="00581B34">
      <w:pPr>
        <w:pStyle w:val="31"/>
        <w:ind w:left="0" w:firstLine="709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Недоимка по земельному налогу в местный бюджет по состоянию на 01.07.2023  года составила  4 680,77  тыс. рублей и снизилась за отчетный период на 861,20  тыс. рублей (на 15,54 %). </w:t>
      </w:r>
    </w:p>
    <w:p w:rsidR="000A1E36" w:rsidRPr="000A1E36" w:rsidRDefault="000A1E36" w:rsidP="00581B34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Поступления </w:t>
      </w:r>
      <w:r w:rsidRPr="000A1E36">
        <w:rPr>
          <w:rFonts w:ascii="Liberation Serif" w:hAnsi="Liberation Serif"/>
          <w:i/>
          <w:sz w:val="26"/>
          <w:szCs w:val="26"/>
        </w:rPr>
        <w:t>по земельному налогу с организаций</w:t>
      </w:r>
      <w:r w:rsidRPr="000A1E36">
        <w:rPr>
          <w:rFonts w:ascii="Liberation Serif" w:hAnsi="Liberation Serif"/>
          <w:sz w:val="26"/>
          <w:szCs w:val="26"/>
        </w:rPr>
        <w:t xml:space="preserve"> составили </w:t>
      </w:r>
      <w:r w:rsidR="00DE4CF8">
        <w:rPr>
          <w:rFonts w:ascii="Liberation Serif" w:hAnsi="Liberation Serif"/>
          <w:sz w:val="26"/>
          <w:szCs w:val="26"/>
        </w:rPr>
        <w:t xml:space="preserve">                     </w:t>
      </w:r>
      <w:r w:rsidRPr="000A1E36">
        <w:rPr>
          <w:rFonts w:ascii="Liberation Serif" w:hAnsi="Liberation Serif"/>
          <w:sz w:val="26"/>
          <w:szCs w:val="26"/>
        </w:rPr>
        <w:t xml:space="preserve"> 10 750,06  тыс. рублей, или  55,61 % утвержденного годового прогноза.  К уровню  аналогичного  периода 2022 года поступления возросли на  1 320,98 тыс. рублей или  на 14,01%.</w:t>
      </w:r>
    </w:p>
    <w:p w:rsidR="000A1E36" w:rsidRPr="000A1E36" w:rsidRDefault="000A1E36" w:rsidP="00581B34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Недоимка по земельному налогу с организаций  в местный бюджет по состоянию на 01.07.2023 года составила 1 352,92  тыс. рублей и увеличилась  за отчетный период на 55,45  тыс. рублей (на 4,27 %) в связи с неуплатой текущих платежей.</w:t>
      </w:r>
    </w:p>
    <w:p w:rsidR="000A1E36" w:rsidRPr="000A1E36" w:rsidRDefault="000A1E36" w:rsidP="00581B34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Поступления </w:t>
      </w:r>
      <w:r w:rsidRPr="000A1E36">
        <w:rPr>
          <w:rFonts w:ascii="Liberation Serif" w:hAnsi="Liberation Serif"/>
          <w:i/>
          <w:sz w:val="26"/>
          <w:szCs w:val="26"/>
        </w:rPr>
        <w:t>по земельному  налогу с физических лиц</w:t>
      </w:r>
      <w:r w:rsidRPr="000A1E36">
        <w:rPr>
          <w:rFonts w:ascii="Liberation Serif" w:hAnsi="Liberation Serif"/>
          <w:sz w:val="26"/>
          <w:szCs w:val="26"/>
        </w:rPr>
        <w:t xml:space="preserve"> составили </w:t>
      </w:r>
      <w:r w:rsidR="00DE4CF8">
        <w:rPr>
          <w:rFonts w:ascii="Liberation Serif" w:hAnsi="Liberation Serif"/>
          <w:sz w:val="26"/>
          <w:szCs w:val="26"/>
        </w:rPr>
        <w:t xml:space="preserve">                             </w:t>
      </w:r>
      <w:r w:rsidRPr="000A1E36">
        <w:rPr>
          <w:rFonts w:ascii="Liberation Serif" w:hAnsi="Liberation Serif"/>
          <w:sz w:val="26"/>
          <w:szCs w:val="26"/>
        </w:rPr>
        <w:t xml:space="preserve">406,06 тыс. рублей, или 8,72 %  утвержденного годового прогноза. Низкий уровень исполнения прогноза обусловлен  тем, что срок уплаты налога не наступил, за </w:t>
      </w:r>
      <w:r w:rsidR="00DE4CF8">
        <w:rPr>
          <w:rFonts w:ascii="Liberation Serif" w:hAnsi="Liberation Serif"/>
          <w:sz w:val="26"/>
          <w:szCs w:val="26"/>
        </w:rPr>
        <w:t xml:space="preserve">                       </w:t>
      </w:r>
      <w:r w:rsidRPr="000A1E36">
        <w:rPr>
          <w:rFonts w:ascii="Liberation Serif" w:hAnsi="Liberation Serif"/>
          <w:sz w:val="26"/>
          <w:szCs w:val="26"/>
        </w:rPr>
        <w:lastRenderedPageBreak/>
        <w:t xml:space="preserve">6 месяцев 2023 года в бюджет Невьянского городского округа поступила  оплата налога за предшествующие налоговые периоды.   </w:t>
      </w:r>
    </w:p>
    <w:p w:rsidR="000A1E36" w:rsidRPr="000A1E36" w:rsidRDefault="000A1E36" w:rsidP="00581B34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К уровню  аналогичного  периода 2022 года поступления снизились на </w:t>
      </w:r>
      <w:r w:rsidR="00DE4CF8">
        <w:rPr>
          <w:rFonts w:ascii="Liberation Serif" w:hAnsi="Liberation Serif"/>
          <w:sz w:val="26"/>
          <w:szCs w:val="26"/>
        </w:rPr>
        <w:t xml:space="preserve">                 </w:t>
      </w:r>
      <w:r w:rsidRPr="000A1E36">
        <w:rPr>
          <w:rFonts w:ascii="Liberation Serif" w:hAnsi="Liberation Serif"/>
          <w:sz w:val="26"/>
          <w:szCs w:val="26"/>
        </w:rPr>
        <w:t xml:space="preserve"> 555,19  тыс. рублей или на 57,76 %.</w:t>
      </w:r>
    </w:p>
    <w:p w:rsidR="000A1E36" w:rsidRPr="000A1E36" w:rsidRDefault="000A1E36" w:rsidP="00581B34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Недоимка по земельному налогу с физических лиц   в местный бюджет по состоянию на 01.07.2023 года составила 3 327,86 тыс. рублей и снизилась  за отчетный период на   916,66  тыс. рублей (на 21,60 %)  в  связи с  поступлением платежей в счет погашения задолженности  за прошлые налоговые периоды и  проведением перерасчетов налога за предшествующие периоды.</w:t>
      </w:r>
    </w:p>
    <w:p w:rsidR="000A1E36" w:rsidRPr="000A1E36" w:rsidRDefault="000A1E36" w:rsidP="000A1E36">
      <w:pPr>
        <w:pStyle w:val="XXL"/>
        <w:spacing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>Государственная пошлина</w:t>
      </w:r>
    </w:p>
    <w:p w:rsidR="000A1E36" w:rsidRPr="000A1E36" w:rsidRDefault="000A1E36" w:rsidP="00581B34">
      <w:pPr>
        <w:pStyle w:val="af1"/>
        <w:spacing w:before="24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 состоянию на 1 июля   2023  года   в местный бюджет поступило</w:t>
      </w:r>
      <w:r w:rsidR="00DE4CF8">
        <w:rPr>
          <w:rFonts w:ascii="Liberation Serif" w:hAnsi="Liberation Serif"/>
          <w:sz w:val="26"/>
          <w:szCs w:val="26"/>
        </w:rPr>
        <w:t xml:space="preserve">                    </w:t>
      </w:r>
      <w:r w:rsidRPr="000A1E36">
        <w:rPr>
          <w:rFonts w:ascii="Liberation Serif" w:hAnsi="Liberation Serif"/>
          <w:sz w:val="26"/>
          <w:szCs w:val="26"/>
        </w:rPr>
        <w:t xml:space="preserve">3 767,49  тыс. рублей  государственной пошлины по делам, рассматриваемым в судах общей юрисдикции, мировыми судьями, что  составляет 42,60 %   утвержденного годового прогноза. Удельный вес доходов от  государственной пошлины в структуре налоговых и неналоговых доходов бюджета составляет 1,16 %,  что ниже, чем за аналогичный период  2022 года на 0,12 %. К уровню  аналогичного  периода </w:t>
      </w:r>
      <w:r w:rsidR="00DE4CF8">
        <w:rPr>
          <w:rFonts w:ascii="Liberation Serif" w:hAnsi="Liberation Serif"/>
          <w:sz w:val="26"/>
          <w:szCs w:val="26"/>
        </w:rPr>
        <w:t xml:space="preserve">                 </w:t>
      </w:r>
      <w:r w:rsidRPr="000A1E36">
        <w:rPr>
          <w:rFonts w:ascii="Liberation Serif" w:hAnsi="Liberation Serif"/>
          <w:sz w:val="26"/>
          <w:szCs w:val="26"/>
        </w:rPr>
        <w:t xml:space="preserve">2022 года поступления снизились на  191,12 тыс. рублей или на 4,83 %. </w:t>
      </w:r>
    </w:p>
    <w:p w:rsidR="000A1E36" w:rsidRPr="000A1E36" w:rsidRDefault="000A1E36" w:rsidP="000A1E36">
      <w:pPr>
        <w:pStyle w:val="XXL"/>
        <w:spacing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>Доходы от использования имущества, находящегося в государственной и муниципальной собственности</w:t>
      </w:r>
    </w:p>
    <w:p w:rsidR="000A1E36" w:rsidRPr="00B357A9" w:rsidRDefault="000A1E36" w:rsidP="00B357A9">
      <w:pPr>
        <w:pStyle w:val="Style3"/>
        <w:widowControl/>
        <w:spacing w:before="240" w:line="240" w:lineRule="auto"/>
        <w:ind w:firstLine="709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По состоянию на 1 июля   2023  года  в местный бюджет поступило  </w:t>
      </w:r>
      <w:r w:rsidR="00DE4CF8">
        <w:rPr>
          <w:rFonts w:ascii="Liberation Serif" w:hAnsi="Liberation Serif"/>
          <w:sz w:val="26"/>
          <w:szCs w:val="26"/>
        </w:rPr>
        <w:t xml:space="preserve">                   </w:t>
      </w:r>
      <w:r w:rsidRPr="00B357A9">
        <w:rPr>
          <w:rFonts w:ascii="Liberation Serif" w:hAnsi="Liberation Serif"/>
          <w:sz w:val="26"/>
          <w:szCs w:val="26"/>
        </w:rPr>
        <w:t>19 777,92  тыс. рублей доходов от использования имущества, находящегося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в государственной и муниципальной собственности, что  составляет 40,61 % утвержденного годового прогноза. Низкий уровень исполнения прогноза обусловлен тем,  что в отчетном периоде произведен зачет кредиторской задолженности Артели старателей «Нейва» в сумме 9 354,81 тыс. рублей, образовавшейся в 2022 году из-за изменения кадастровой стоимости земельных участков с разрешенным использованием – недропользование. </w:t>
      </w:r>
    </w:p>
    <w:p w:rsidR="000A1E36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Удельный вес доходов, от использования имущества, находящегося в государственной и муниципальной собственности  в структуре налоговых</w:t>
      </w:r>
      <w:r w:rsidR="00DE4CF8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и неналоговых доходов бюджета составляет 6,09 %,  что ниже чем за аналогичный период  2022 года  на 2,10 %.</w:t>
      </w:r>
    </w:p>
    <w:p w:rsidR="000A1E36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К уровню  аналогичного  периода 2022 года поступления  снизились</w:t>
      </w:r>
      <w:r w:rsidR="00DE4CF8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на  5 548,24  тыс. рублей,  или на 21,91 %, обусловлено  изменением кадастровой стоимости земельных участков с разрешенным использованием – недропользование.</w:t>
      </w:r>
    </w:p>
    <w:p w:rsidR="000A1E36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Недоимка   в местный бюджет по состоянию на 01.07.2023  года  составила  16 690,55   тыс. рублей и  увеличилась  за отчетный период на 118,06  тыс. рублей (на 0,71 %) в связи с неуплатой текущих платежей. </w:t>
      </w:r>
    </w:p>
    <w:p w:rsidR="000A1E36" w:rsidRPr="00B357A9" w:rsidRDefault="000A1E36" w:rsidP="00B357A9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По состоянию на  1 июля   2023  года   в местный бюджет поступило</w:t>
      </w:r>
      <w:r w:rsidR="00DE4CF8">
        <w:rPr>
          <w:rFonts w:ascii="Liberation Serif" w:hAnsi="Liberation Serif"/>
          <w:sz w:val="26"/>
          <w:szCs w:val="26"/>
        </w:rPr>
        <w:t xml:space="preserve">             </w:t>
      </w:r>
      <w:r w:rsidRPr="00B357A9">
        <w:rPr>
          <w:rFonts w:ascii="Liberation Serif" w:hAnsi="Liberation Serif"/>
          <w:sz w:val="26"/>
          <w:szCs w:val="26"/>
        </w:rPr>
        <w:t xml:space="preserve"> 15 169,06  тыс. рублей  доходов, получаемых в виде арендной платы за земельные участки, государственная собственность на которые не разграничена, а также средств от продажи права на заключение договоров аренды указанных земельных участков, что составляет 36,97 % утвержденного годового прогноза.  Низкий   уровень исполнения прогноза обусловлен тем,  что в отчетном периоде произведен зачет кредиторской задолженности Артели старателей «</w:t>
      </w:r>
      <w:r w:rsidR="00B5668A">
        <w:rPr>
          <w:rFonts w:ascii="Liberation Serif" w:hAnsi="Liberation Serif"/>
          <w:sz w:val="26"/>
          <w:szCs w:val="26"/>
        </w:rPr>
        <w:t>Нейва</w:t>
      </w:r>
      <w:r w:rsidRPr="00B357A9">
        <w:rPr>
          <w:rFonts w:ascii="Liberation Serif" w:hAnsi="Liberation Serif"/>
          <w:sz w:val="26"/>
          <w:szCs w:val="26"/>
        </w:rPr>
        <w:t xml:space="preserve">» в сумме </w:t>
      </w:r>
      <w:r w:rsidR="00DE4CF8">
        <w:rPr>
          <w:rFonts w:ascii="Liberation Serif" w:hAnsi="Liberation Serif"/>
          <w:sz w:val="26"/>
          <w:szCs w:val="26"/>
        </w:rPr>
        <w:t xml:space="preserve">                        </w:t>
      </w:r>
      <w:r w:rsidRPr="00B357A9">
        <w:rPr>
          <w:rFonts w:ascii="Liberation Serif" w:hAnsi="Liberation Serif"/>
          <w:sz w:val="26"/>
          <w:szCs w:val="26"/>
        </w:rPr>
        <w:t>9 354,81 тыс. рублей, образовавшейся в 2022 году из-за изменения кадастровой стоимости земельных участков с разрешенным использованием - недропользование, в счет арендных платежей за 1 полугодие 2023 года и поступлением  в декабре</w:t>
      </w:r>
      <w:r w:rsidR="00DE4CF8">
        <w:rPr>
          <w:rFonts w:ascii="Liberation Serif" w:hAnsi="Liberation Serif"/>
          <w:sz w:val="26"/>
          <w:szCs w:val="26"/>
        </w:rPr>
        <w:t xml:space="preserve">                    </w:t>
      </w:r>
      <w:r w:rsidRPr="00B357A9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lastRenderedPageBreak/>
        <w:t>2022 года авансовых платежей  за 1 квартал 2023 года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от ООО «Газпром трансгаз Екатеринбург» в сумме 394,86 тыс. рублей.</w:t>
      </w:r>
    </w:p>
    <w:p w:rsidR="000A1E36" w:rsidRPr="00B357A9" w:rsidRDefault="000A1E36" w:rsidP="00B357A9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К уровню  аналогичного  периода 2022 года поступления снизились на </w:t>
      </w:r>
      <w:r w:rsidR="00DE4CF8">
        <w:rPr>
          <w:rFonts w:ascii="Liberation Serif" w:hAnsi="Liberation Serif"/>
          <w:sz w:val="26"/>
          <w:szCs w:val="26"/>
        </w:rPr>
        <w:t xml:space="preserve">                     </w:t>
      </w:r>
      <w:r w:rsidRPr="00B357A9">
        <w:rPr>
          <w:rFonts w:ascii="Liberation Serif" w:hAnsi="Liberation Serif"/>
          <w:sz w:val="26"/>
          <w:szCs w:val="26"/>
        </w:rPr>
        <w:t>5 363,88  тыс. рублей или на 26,12 %, что обусловлено  изменением (снижением) кадастровой стоимости земельных участков с разрешённым использованием – недропользование.</w:t>
      </w:r>
    </w:p>
    <w:p w:rsidR="000A1E36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За 1 полугодие 2023 года  заключено 19 договоров аренды земельных участков с физическими лицами, расторгнуто 12 договоров аренды земельных участков в связи с регистрацией права на объект недвижимого имущества (жилой дом) и выкупом земельного участка  (общее количество арендаторов   в 2022  году - 603, в  2023 году – 610). </w:t>
      </w:r>
    </w:p>
    <w:p w:rsidR="000A1E36" w:rsidRPr="00B357A9" w:rsidRDefault="000A1E36" w:rsidP="00B357A9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color w:val="000000"/>
          <w:sz w:val="26"/>
          <w:szCs w:val="26"/>
        </w:rPr>
      </w:pPr>
      <w:r w:rsidRPr="00B357A9">
        <w:rPr>
          <w:rFonts w:ascii="Liberation Serif" w:hAnsi="Liberation Serif"/>
          <w:color w:val="000000"/>
          <w:sz w:val="26"/>
          <w:szCs w:val="26"/>
        </w:rPr>
        <w:t>По результатам проведенной претензионной работы за 1 полугодие 2023 года</w:t>
      </w:r>
      <w:r w:rsidR="00F561C7" w:rsidRPr="00F561C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B357A9">
        <w:rPr>
          <w:rFonts w:ascii="Liberation Serif" w:hAnsi="Liberation Serif"/>
          <w:color w:val="000000"/>
          <w:sz w:val="26"/>
          <w:szCs w:val="26"/>
        </w:rPr>
        <w:t>в бюджет Невьянского городского округа поступило 5 978,56 тыс. рублей просроченной дебиторской задолженности, в том числе:</w:t>
      </w:r>
    </w:p>
    <w:p w:rsidR="000A1E36" w:rsidRPr="00B357A9" w:rsidRDefault="000A1E36" w:rsidP="00B357A9">
      <w:pPr>
        <w:jc w:val="both"/>
        <w:rPr>
          <w:rFonts w:ascii="Liberation Serif" w:hAnsi="Liberation Serif"/>
          <w:color w:val="000000"/>
          <w:sz w:val="26"/>
          <w:szCs w:val="26"/>
        </w:rPr>
      </w:pPr>
      <w:r w:rsidRPr="00B357A9">
        <w:rPr>
          <w:rFonts w:ascii="Liberation Serif" w:hAnsi="Liberation Serif"/>
          <w:color w:val="000000"/>
          <w:sz w:val="26"/>
          <w:szCs w:val="26"/>
        </w:rPr>
        <w:t>- Майоров А.Э. – 147,56 тыс. рублей;</w:t>
      </w:r>
    </w:p>
    <w:p w:rsidR="000A1E36" w:rsidRPr="00B357A9" w:rsidRDefault="000A1E36" w:rsidP="00B357A9">
      <w:pPr>
        <w:jc w:val="both"/>
        <w:rPr>
          <w:rFonts w:ascii="Liberation Serif" w:hAnsi="Liberation Serif"/>
          <w:color w:val="000000"/>
          <w:sz w:val="26"/>
          <w:szCs w:val="26"/>
        </w:rPr>
      </w:pPr>
      <w:r w:rsidRPr="00B357A9">
        <w:rPr>
          <w:rFonts w:ascii="Liberation Serif" w:hAnsi="Liberation Serif"/>
          <w:color w:val="000000"/>
          <w:sz w:val="26"/>
          <w:szCs w:val="26"/>
        </w:rPr>
        <w:t>- Муртузалиева Р.И. – 118,85 тыс. рублей;</w:t>
      </w:r>
    </w:p>
    <w:p w:rsidR="000A1E36" w:rsidRPr="00B357A9" w:rsidRDefault="000A1E36" w:rsidP="00B357A9">
      <w:pPr>
        <w:jc w:val="both"/>
        <w:rPr>
          <w:rFonts w:ascii="Liberation Serif" w:hAnsi="Liberation Serif"/>
          <w:color w:val="000000"/>
          <w:sz w:val="26"/>
          <w:szCs w:val="26"/>
        </w:rPr>
      </w:pPr>
      <w:r w:rsidRPr="00B357A9">
        <w:rPr>
          <w:rFonts w:ascii="Liberation Serif" w:hAnsi="Liberation Serif"/>
          <w:color w:val="000000"/>
          <w:sz w:val="26"/>
          <w:szCs w:val="26"/>
        </w:rPr>
        <w:t>- ООО «Жилые кварталы» - 160,00 тыс. рублей;</w:t>
      </w:r>
    </w:p>
    <w:p w:rsidR="000A1E36" w:rsidRPr="00B357A9" w:rsidRDefault="000A1E36" w:rsidP="00B357A9">
      <w:pPr>
        <w:jc w:val="both"/>
        <w:rPr>
          <w:rFonts w:ascii="Liberation Serif" w:hAnsi="Liberation Serif"/>
          <w:color w:val="000000"/>
          <w:sz w:val="26"/>
          <w:szCs w:val="26"/>
        </w:rPr>
      </w:pPr>
      <w:r w:rsidRPr="00B357A9">
        <w:rPr>
          <w:rFonts w:ascii="Liberation Serif" w:hAnsi="Liberation Serif"/>
          <w:color w:val="000000"/>
          <w:sz w:val="26"/>
          <w:szCs w:val="26"/>
        </w:rPr>
        <w:t>- ООО «АПТОН «Профессионал» -  502,95 тыс. рублей;</w:t>
      </w:r>
    </w:p>
    <w:p w:rsidR="000A1E36" w:rsidRPr="00B357A9" w:rsidRDefault="000A1E36" w:rsidP="00B357A9">
      <w:pPr>
        <w:jc w:val="both"/>
        <w:rPr>
          <w:rFonts w:ascii="Liberation Serif" w:hAnsi="Liberation Serif"/>
          <w:color w:val="000000"/>
          <w:sz w:val="26"/>
          <w:szCs w:val="26"/>
        </w:rPr>
      </w:pPr>
      <w:r w:rsidRPr="00B357A9">
        <w:rPr>
          <w:rFonts w:ascii="Liberation Serif" w:hAnsi="Liberation Serif"/>
          <w:color w:val="000000"/>
          <w:sz w:val="26"/>
          <w:szCs w:val="26"/>
        </w:rPr>
        <w:t xml:space="preserve">- ООО Специализированный застройщик «ЭкоЛайн-Суходольская» - </w:t>
      </w:r>
      <w:r w:rsidR="00DE4CF8">
        <w:rPr>
          <w:rFonts w:ascii="Liberation Serif" w:hAnsi="Liberation Serif"/>
          <w:color w:val="000000"/>
          <w:sz w:val="26"/>
          <w:szCs w:val="26"/>
        </w:rPr>
        <w:t xml:space="preserve">                                       </w:t>
      </w:r>
      <w:r w:rsidRPr="00B357A9">
        <w:rPr>
          <w:rFonts w:ascii="Liberation Serif" w:hAnsi="Liberation Serif"/>
          <w:color w:val="000000"/>
          <w:sz w:val="26"/>
          <w:szCs w:val="26"/>
        </w:rPr>
        <w:t>3 517,76 тыс. рублей.</w:t>
      </w:r>
    </w:p>
    <w:p w:rsidR="000A1E36" w:rsidRPr="00B357A9" w:rsidRDefault="000A1E36" w:rsidP="00B357A9">
      <w:pPr>
        <w:ind w:firstLine="709"/>
        <w:jc w:val="both"/>
        <w:rPr>
          <w:rStyle w:val="FontStyle11"/>
          <w:rFonts w:ascii="Liberation Serif" w:hAnsi="Liberation Serif"/>
          <w:sz w:val="26"/>
          <w:szCs w:val="26"/>
        </w:rPr>
      </w:pPr>
      <w:r w:rsidRPr="00B357A9">
        <w:rPr>
          <w:rStyle w:val="FontStyle11"/>
          <w:rFonts w:ascii="Liberation Serif" w:hAnsi="Liberation Serif"/>
          <w:sz w:val="26"/>
          <w:szCs w:val="26"/>
        </w:rPr>
        <w:t xml:space="preserve">За 6 месяцев 2023 года  арендаторам направлено 223 претензии на сумму          3 115,28 тыс. рублей. </w:t>
      </w:r>
      <w:r w:rsidRPr="00B357A9">
        <w:rPr>
          <w:rFonts w:ascii="Liberation Serif" w:hAnsi="Liberation Serif"/>
          <w:sz w:val="26"/>
          <w:szCs w:val="26"/>
        </w:rPr>
        <w:t xml:space="preserve">Предъявлено 33 исковых заявления о взыскании </w:t>
      </w:r>
      <w:r w:rsidRPr="00B357A9">
        <w:rPr>
          <w:rStyle w:val="FontStyle11"/>
          <w:rFonts w:ascii="Liberation Serif" w:hAnsi="Liberation Serif"/>
          <w:sz w:val="26"/>
          <w:szCs w:val="26"/>
        </w:rPr>
        <w:t xml:space="preserve">задолженности по арендной плате и пеней на сумму 798,12 тыс. рублей. 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Недоимка по данному виду доходов  в местный бюджет по состоянию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на  01.07.2023  года  составила 7 641,80 тыс. рублей и снизилась  за отчетный период на 552,12  тыс. рублей (на 6,74 %),  в связи с погашением задолженности за прошлые периоды ООО «АПТОН «Профессионал» в сумме 502,95 тыс. рублей, Муртузалиевым Р.И. - 118,85 тыс. рублей, Майоровым А.Э. – 117,00 тыс. рублей.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Крупные суммы недоимки имеют: </w:t>
      </w:r>
    </w:p>
    <w:p w:rsidR="000A1E36" w:rsidRPr="00B357A9" w:rsidRDefault="000A1E36" w:rsidP="00B357A9">
      <w:pPr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Архипов А.А. – 140,49 тыс. рублей;</w:t>
      </w:r>
    </w:p>
    <w:p w:rsidR="000A1E36" w:rsidRPr="00B357A9" w:rsidRDefault="000A1E36" w:rsidP="00B357A9">
      <w:pPr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Белоусов П.Б. – 160,13 тыс. рублей;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ООО «МАКК – 2000» - 194,60 тыс. рублей;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Манеев В.Н. – 214,41 тыс. рублей;</w:t>
      </w:r>
    </w:p>
    <w:p w:rsidR="000A1E36" w:rsidRPr="00B357A9" w:rsidRDefault="000A1E36" w:rsidP="00B357A9">
      <w:pPr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- Корчагин Д.Е. – 316,81 тыс. рублей; 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- ООО «Аятьторф-Агро» - 739,13 тыс. рублей; 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ООО «Жилые кварталы» – 769,76 тыс. рублей;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ООО «Компания Гамма-Инвест» - 780,80 тыс. рублей;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ООО «АПТОН «Профессионал» - 1 228,68 тыс. рублей.</w:t>
      </w:r>
    </w:p>
    <w:p w:rsidR="000A1E36" w:rsidRPr="00B357A9" w:rsidRDefault="000A1E36" w:rsidP="00B357A9">
      <w:pPr>
        <w:pStyle w:val="a5"/>
        <w:tabs>
          <w:tab w:val="left" w:pos="993"/>
        </w:tabs>
        <w:ind w:left="0" w:firstLine="709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По состоянию на 1 июля   2023  года в местный бюджет поступило</w:t>
      </w:r>
      <w:r w:rsidR="00DE4CF8">
        <w:rPr>
          <w:rFonts w:ascii="Liberation Serif" w:hAnsi="Liberation Serif"/>
          <w:sz w:val="26"/>
          <w:szCs w:val="26"/>
        </w:rPr>
        <w:t xml:space="preserve">                           </w:t>
      </w:r>
      <w:r w:rsidRPr="00B357A9">
        <w:rPr>
          <w:rFonts w:ascii="Liberation Serif" w:hAnsi="Liberation Serif"/>
          <w:sz w:val="26"/>
          <w:szCs w:val="26"/>
        </w:rPr>
        <w:t xml:space="preserve">72,35  тыс. рублей  </w:t>
      </w:r>
      <w:r w:rsidRPr="00B357A9">
        <w:rPr>
          <w:rFonts w:ascii="Liberation Serif" w:hAnsi="Liberation Serif"/>
          <w:color w:val="000000"/>
          <w:sz w:val="26"/>
          <w:szCs w:val="26"/>
        </w:rPr>
        <w:t>доходов, получаемых в виде арендной платы, а также средства от продажи права на заключение договоров аренды за земли, находящиеся в собственности городских округа (за исключением земельных участков муниципальных бюджетных и автономных учреждений)</w:t>
      </w:r>
      <w:r w:rsidRPr="00B357A9">
        <w:rPr>
          <w:rFonts w:ascii="Liberation Serif" w:hAnsi="Liberation Serif"/>
          <w:sz w:val="26"/>
          <w:szCs w:val="26"/>
        </w:rPr>
        <w:t xml:space="preserve">, что составляет 19,19 % утвержденного годового прогноза. Низкий уровень исполнения прогноза обусловлен тем, что арендная плата вносится физическими лицами в срок до 01 декабря текущего года. 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К уровню  аналогичного  периода 2022 года поступления возросли на</w:t>
      </w:r>
      <w:r w:rsidR="00DE4CF8">
        <w:rPr>
          <w:rFonts w:ascii="Liberation Serif" w:hAnsi="Liberation Serif"/>
          <w:sz w:val="26"/>
          <w:szCs w:val="26"/>
        </w:rPr>
        <w:t xml:space="preserve">                     </w:t>
      </w:r>
      <w:r w:rsidRPr="00B357A9">
        <w:rPr>
          <w:rFonts w:ascii="Liberation Serif" w:hAnsi="Liberation Serif"/>
          <w:sz w:val="26"/>
          <w:szCs w:val="26"/>
        </w:rPr>
        <w:t xml:space="preserve">  57,85  тыс. рублей или на 398,97 %, что обусловлено  оплатой текущих платежей за </w:t>
      </w:r>
      <w:r w:rsidR="00DE4CF8">
        <w:rPr>
          <w:rFonts w:ascii="Liberation Serif" w:hAnsi="Liberation Serif"/>
          <w:sz w:val="26"/>
          <w:szCs w:val="26"/>
        </w:rPr>
        <w:t xml:space="preserve">              </w:t>
      </w:r>
      <w:r w:rsidRPr="00B357A9">
        <w:rPr>
          <w:rFonts w:ascii="Liberation Serif" w:hAnsi="Liberation Serif"/>
          <w:sz w:val="26"/>
          <w:szCs w:val="26"/>
        </w:rPr>
        <w:t xml:space="preserve">1 полугодие 2023 года ИП Сахаровым А.В. и МУП «Территория НГО», за  аналогичный период 2022 года платежи не поступали. 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Недоимка по данному виду доходов  в местный бюджет по состоянию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на </w:t>
      </w:r>
      <w:r w:rsidRPr="00B357A9">
        <w:rPr>
          <w:rFonts w:ascii="Liberation Serif" w:hAnsi="Liberation Serif"/>
          <w:sz w:val="26"/>
          <w:szCs w:val="26"/>
        </w:rPr>
        <w:lastRenderedPageBreak/>
        <w:t>01.07.2023  года  составила 2 159,55 тыс. рублей и увеличилась за отчетный период на 118,00  тыс. рублей (на 5,78 %)  в связи с не уплатой задолженности по пени</w:t>
      </w:r>
      <w:r w:rsidR="00DE4CF8">
        <w:rPr>
          <w:rFonts w:ascii="Liberation Serif" w:hAnsi="Liberation Serif"/>
          <w:sz w:val="26"/>
          <w:szCs w:val="26"/>
        </w:rPr>
        <w:t xml:space="preserve">                       </w:t>
      </w:r>
      <w:r w:rsidRPr="00B357A9">
        <w:rPr>
          <w:rFonts w:ascii="Liberation Serif" w:hAnsi="Liberation Serif"/>
          <w:sz w:val="26"/>
          <w:szCs w:val="26"/>
        </w:rPr>
        <w:t xml:space="preserve"> ИП Сахаровым А.В. – 48,64 тыс. рублей и текущих платежей МКУ ДОД «Витязь» - 7,90 тыс. рублей и ДОЧУ «Детский сад имени А.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Невского» - 6,46 тыс. рублей.</w:t>
      </w:r>
    </w:p>
    <w:p w:rsidR="000A1E36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ИП Сахаров А.В. имеет задолженность по арендной плате за земельный участок, находящийся в собственности Невьянского городского округа в сумме  2 043,15 тыс. руб., меры по взысканию задолженности проведены, заявление</w:t>
      </w:r>
      <w:r w:rsidR="00F561C7" w:rsidRPr="00F561C7">
        <w:rPr>
          <w:rFonts w:ascii="Liberation Serif" w:hAnsi="Liberation Serif"/>
          <w:sz w:val="26"/>
          <w:szCs w:val="26"/>
        </w:rPr>
        <w:t xml:space="preserve">  </w:t>
      </w:r>
      <w:r w:rsidRPr="00B357A9">
        <w:rPr>
          <w:rFonts w:ascii="Liberation Serif" w:hAnsi="Liberation Serif"/>
          <w:sz w:val="26"/>
          <w:szCs w:val="26"/>
        </w:rPr>
        <w:t>на выдаче судебного приказа о взыскании ранее не просуженной дебиторской задолженности направлено в Арбитражный суд Свердловской области 06.12.2022, исполнительные листы направлены в службу судебных приставов для принятия мер по взысканию задолженности.  Кроме того, на основании пункта 3 статьи 68 Федерального закона от 02.10.2007 № 229-ФЗ «Об исполнительном производстве» в адрес службы судебных приставов направлено письмо с просьбой обратить взыскание на имущество должника Сахарова А.В., до настоящего времени взыскание не произведено.</w:t>
      </w:r>
    </w:p>
    <w:p w:rsidR="000A1E36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По состоянию на 1 июля   2023  года   в местный бюджет поступило</w:t>
      </w:r>
      <w:r w:rsidR="00DE4CF8">
        <w:rPr>
          <w:rFonts w:ascii="Liberation Serif" w:hAnsi="Liberation Serif"/>
          <w:sz w:val="26"/>
          <w:szCs w:val="26"/>
        </w:rPr>
        <w:t xml:space="preserve">                          </w:t>
      </w:r>
      <w:r w:rsidRPr="00B357A9">
        <w:rPr>
          <w:rFonts w:ascii="Liberation Serif" w:hAnsi="Liberation Serif"/>
          <w:sz w:val="26"/>
          <w:szCs w:val="26"/>
        </w:rPr>
        <w:t>9,00  тыс. рублей  доходов  от сдачи в аренду имущества,  находящегося в оперативном управлении, что составляет 40,91 % утвержденного годового прогноза.  Низкий   уровень исполнения прогноза обусловлен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ошибочным зачислением денежных средств на другой КБК  в сумме 1,52 тыс. рублей от ООО «Екатеринбург-2000» (30.06.2023). </w:t>
      </w:r>
      <w:r w:rsidRPr="00B357A9">
        <w:rPr>
          <w:rFonts w:ascii="Liberation Serif" w:hAnsi="Liberation Serif" w:cs="Liberation Serif"/>
          <w:color w:val="000000"/>
          <w:sz w:val="26"/>
          <w:szCs w:val="26"/>
        </w:rPr>
        <w:t>Доходы поступают в соответствии с заключенными договорами с Министерством финансов Свердловской области</w:t>
      </w:r>
      <w:r w:rsidR="00F561C7" w:rsidRPr="00F561C7"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  <w:r w:rsidRPr="00B357A9">
        <w:rPr>
          <w:rFonts w:ascii="Liberation Serif" w:hAnsi="Liberation Serif" w:cs="Liberation Serif"/>
          <w:color w:val="000000"/>
          <w:sz w:val="26"/>
          <w:szCs w:val="26"/>
        </w:rPr>
        <w:t>и ООО «Екатеринбург-2000».</w:t>
      </w:r>
    </w:p>
    <w:p w:rsidR="000A1E36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color w:val="FF0000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К уровню  аналогичного  периода 2022 года поступления  снизились на </w:t>
      </w:r>
      <w:r w:rsidR="00DE4CF8">
        <w:rPr>
          <w:rFonts w:ascii="Liberation Serif" w:hAnsi="Liberation Serif"/>
          <w:sz w:val="26"/>
          <w:szCs w:val="26"/>
        </w:rPr>
        <w:t xml:space="preserve">                             </w:t>
      </w:r>
      <w:r w:rsidRPr="00B357A9">
        <w:rPr>
          <w:rFonts w:ascii="Liberation Serif" w:hAnsi="Liberation Serif"/>
          <w:sz w:val="26"/>
          <w:szCs w:val="26"/>
        </w:rPr>
        <w:t>0,28  тыс. рублей,  что обусловлено  неуплатой текущих платежей.</w:t>
      </w:r>
    </w:p>
    <w:p w:rsidR="000A1E36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Недоимка по данному виду доходов  в местный бюджет по состоянию на 01.07.2023  года  составила 1,14 тыс. рублей и увеличилась за отчетный период на 0,06  тыс. рублей,</w:t>
      </w:r>
      <w:r w:rsidR="0025411D" w:rsidRPr="00B357A9">
        <w:rPr>
          <w:rFonts w:ascii="Liberation Serif" w:hAnsi="Liberation Serif"/>
          <w:sz w:val="26"/>
          <w:szCs w:val="26"/>
        </w:rPr>
        <w:t xml:space="preserve">   в связи с не</w:t>
      </w:r>
      <w:r w:rsidRPr="00B357A9">
        <w:rPr>
          <w:rFonts w:ascii="Liberation Serif" w:hAnsi="Liberation Serif"/>
          <w:sz w:val="26"/>
          <w:szCs w:val="26"/>
        </w:rPr>
        <w:t xml:space="preserve">уплатой текущих платежей.  </w:t>
      </w:r>
    </w:p>
    <w:p w:rsidR="0025411D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По состоянию на 1 июля   2023  года   в местный бюджет поступило</w:t>
      </w:r>
      <w:r w:rsidR="00DE4CF8">
        <w:rPr>
          <w:rFonts w:ascii="Liberation Serif" w:hAnsi="Liberation Serif"/>
          <w:sz w:val="26"/>
          <w:szCs w:val="26"/>
        </w:rPr>
        <w:t xml:space="preserve">                     </w:t>
      </w:r>
      <w:r w:rsidRPr="00B357A9">
        <w:rPr>
          <w:rFonts w:ascii="Liberation Serif" w:hAnsi="Liberation Serif"/>
          <w:sz w:val="26"/>
          <w:szCs w:val="26"/>
        </w:rPr>
        <w:t xml:space="preserve"> 2 516,19  тыс. рублей   доходов  от сдачи в аренду имущества, составляющего муниципальную казну (за исключением земельных участков), что  составляет 99,18 %  утвержденного годового прогноза.  Высокий   уровень исполнения прогноза обусловлен тем, что до настоящего времени концессионное соглашение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с АО «Регионгаз</w:t>
      </w:r>
      <w:r w:rsidR="00DE4CF8" w:rsidRPr="00DE4CF8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-</w:t>
      </w:r>
      <w:r w:rsidR="00DE4CF8" w:rsidRPr="00DE4CF8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инвест» не заключено. Проект концессионного соглашения находится на согласовании в Правительстве Свердловской области. Имущество эксплуатируется по договорам аренды, срок которых истек, но арендатор не вернул имущество.  </w:t>
      </w:r>
    </w:p>
    <w:p w:rsidR="000A1E36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За 6 месяцев 2023 года по договорам аренды, срок которых истек, в бюджет Невьянского городского округа поступило 959,12 тыс. рублей. К уровню  аналогичного  периода 2022 года поступления  возросли на 158,44 тыс. рублей  или на 6,72 %, что обусловлено погашением задолженности АО «Регионгаз-инвест» - </w:t>
      </w:r>
      <w:r w:rsidR="00DE4CF8">
        <w:rPr>
          <w:rFonts w:ascii="Liberation Serif" w:hAnsi="Liberation Serif"/>
          <w:sz w:val="26"/>
          <w:szCs w:val="26"/>
        </w:rPr>
        <w:t xml:space="preserve">                   </w:t>
      </w:r>
      <w:r w:rsidRPr="00B357A9">
        <w:rPr>
          <w:rFonts w:ascii="Liberation Serif" w:hAnsi="Liberation Serif"/>
          <w:sz w:val="26"/>
          <w:szCs w:val="26"/>
        </w:rPr>
        <w:t>0,7 тыс. рублей,   ГАУ СО «Фармация» - 1,95 тыс. рублей, ООО «Нейва-строй» -</w:t>
      </w:r>
      <w:r w:rsidR="00DE4CF8">
        <w:rPr>
          <w:rFonts w:ascii="Liberation Serif" w:hAnsi="Liberation Serif"/>
          <w:sz w:val="26"/>
          <w:szCs w:val="26"/>
        </w:rPr>
        <w:t xml:space="preserve">         </w:t>
      </w:r>
      <w:r w:rsidRPr="00B357A9">
        <w:rPr>
          <w:rFonts w:ascii="Liberation Serif" w:hAnsi="Liberation Serif"/>
          <w:sz w:val="26"/>
          <w:szCs w:val="26"/>
        </w:rPr>
        <w:t xml:space="preserve"> 28,21 тыс. рублей, ИП Маркин Е.А. – 26,62 тыс. рублей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и  ООО «Невьянская градостроительная компания» - 55,24 тыс. рублей. </w:t>
      </w:r>
    </w:p>
    <w:p w:rsidR="000A1E36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Недоимка по данному виду доходов  в местный бюджет по состоянию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на 01.07.2023  года  составила  0,04 тыс. рублей  и  снизилась за отчетный период  на 112,79  тыс. рублей (99,96 %), в связи с погашением задолженности.</w:t>
      </w:r>
    </w:p>
    <w:p w:rsidR="000A1E36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По всем должникам ведется претензионно-исковая работа. </w:t>
      </w:r>
      <w:r w:rsidRPr="00B357A9">
        <w:rPr>
          <w:rFonts w:ascii="Liberation Serif" w:hAnsi="Liberation Serif"/>
          <w:sz w:val="26"/>
          <w:szCs w:val="26"/>
        </w:rPr>
        <w:br/>
        <w:t xml:space="preserve">За 1 полугодие 2023 года арендаторам направлено 6 претензий на сумму </w:t>
      </w:r>
      <w:r w:rsidR="00DE4CF8">
        <w:rPr>
          <w:rFonts w:ascii="Liberation Serif" w:hAnsi="Liberation Serif"/>
          <w:sz w:val="26"/>
          <w:szCs w:val="26"/>
        </w:rPr>
        <w:t xml:space="preserve">                 </w:t>
      </w:r>
      <w:r w:rsidRPr="00B357A9">
        <w:rPr>
          <w:rFonts w:ascii="Liberation Serif" w:hAnsi="Liberation Serif"/>
          <w:sz w:val="26"/>
          <w:szCs w:val="26"/>
        </w:rPr>
        <w:t xml:space="preserve">29,86 тыс. рублей. </w:t>
      </w:r>
      <w:r w:rsidRPr="00B357A9">
        <w:rPr>
          <w:rFonts w:ascii="Liberation Serif" w:hAnsi="Liberation Serif" w:cs="Liberation Serif"/>
          <w:sz w:val="26"/>
          <w:szCs w:val="26"/>
        </w:rPr>
        <w:t>Предъявлено 4 исковых заявления о взыскании задолженности по арендной плате и пеней: ООО «Нейва-строй» на общую сумму 23,58 тыс. рублей.</w:t>
      </w:r>
    </w:p>
    <w:p w:rsidR="000A1E36" w:rsidRPr="00B357A9" w:rsidRDefault="000A1E36" w:rsidP="00B357A9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По состоянию на 1 июля   2023  года в местный бюджет поступило</w:t>
      </w:r>
      <w:r w:rsidR="00DE4CF8">
        <w:rPr>
          <w:rFonts w:ascii="Liberation Serif" w:hAnsi="Liberation Serif"/>
          <w:sz w:val="26"/>
          <w:szCs w:val="26"/>
        </w:rPr>
        <w:t xml:space="preserve">                    </w:t>
      </w:r>
      <w:r w:rsidRPr="00B357A9">
        <w:rPr>
          <w:rFonts w:ascii="Liberation Serif" w:hAnsi="Liberation Serif"/>
          <w:sz w:val="26"/>
          <w:szCs w:val="26"/>
        </w:rPr>
        <w:t xml:space="preserve"> 3,91 тыс. рублей </w:t>
      </w:r>
      <w:r w:rsidRPr="00B357A9">
        <w:rPr>
          <w:rFonts w:ascii="Liberation Serif" w:hAnsi="Liberation Serif"/>
          <w:color w:val="000000"/>
          <w:sz w:val="26"/>
          <w:szCs w:val="26"/>
        </w:rPr>
        <w:t xml:space="preserve"> доходов,</w:t>
      </w:r>
      <w:r w:rsidRPr="00B357A9">
        <w:rPr>
          <w:rFonts w:ascii="Liberation Serif" w:hAnsi="Liberation Serif"/>
          <w:sz w:val="26"/>
          <w:szCs w:val="26"/>
        </w:rPr>
        <w:t xml:space="preserve">  от п</w:t>
      </w:r>
      <w:r w:rsidRPr="00B357A9">
        <w:rPr>
          <w:rFonts w:ascii="Liberation Serif" w:hAnsi="Liberation Serif"/>
          <w:color w:val="000000"/>
          <w:sz w:val="26"/>
          <w:szCs w:val="26"/>
        </w:rPr>
        <w:t>латы по соглашениям об установлении сервитута</w:t>
      </w:r>
      <w:r w:rsidR="00F561C7" w:rsidRPr="00F561C7"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Pr="00B357A9">
        <w:rPr>
          <w:rFonts w:ascii="Liberation Serif" w:hAnsi="Liberation Serif"/>
          <w:color w:val="000000"/>
          <w:sz w:val="26"/>
          <w:szCs w:val="26"/>
        </w:rPr>
        <w:t xml:space="preserve">в </w:t>
      </w:r>
      <w:r w:rsidRPr="00B357A9">
        <w:rPr>
          <w:rFonts w:ascii="Liberation Serif" w:hAnsi="Liberation Serif"/>
          <w:color w:val="000000"/>
          <w:sz w:val="26"/>
          <w:szCs w:val="26"/>
        </w:rPr>
        <w:lastRenderedPageBreak/>
        <w:t xml:space="preserve">отношении земельных участков, находящихся в государственной или муниципальной собственности, </w:t>
      </w:r>
      <w:r w:rsidRPr="00B357A9">
        <w:rPr>
          <w:rFonts w:ascii="Liberation Serif" w:hAnsi="Liberation Serif"/>
          <w:sz w:val="26"/>
          <w:szCs w:val="26"/>
        </w:rPr>
        <w:t xml:space="preserve"> что  составляет 12,22 %  утвержденного годового прогноза.  Низкий  уровень исполнения прогноза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обусловлен  тем, что заключение соглашений носит заявительный характер, в I полугодии  2023 года  соглашения не заключались, поступили средства по соглашениям, заключенным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в 2022 году. </w:t>
      </w:r>
    </w:p>
    <w:p w:rsidR="000A1E36" w:rsidRPr="00B357A9" w:rsidRDefault="000A1E36" w:rsidP="00B357A9">
      <w:pPr>
        <w:tabs>
          <w:tab w:val="left" w:pos="0"/>
          <w:tab w:val="left" w:pos="426"/>
          <w:tab w:val="left" w:pos="851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К уровню  аналогичного  периода 2022  года  поступления  снизились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на</w:t>
      </w:r>
      <w:r w:rsidR="00DE4CF8">
        <w:rPr>
          <w:rFonts w:ascii="Liberation Serif" w:hAnsi="Liberation Serif"/>
          <w:sz w:val="26"/>
          <w:szCs w:val="26"/>
        </w:rPr>
        <w:t xml:space="preserve">                   </w:t>
      </w:r>
      <w:r w:rsidRPr="00B357A9">
        <w:rPr>
          <w:rFonts w:ascii="Liberation Serif" w:hAnsi="Liberation Serif"/>
          <w:sz w:val="26"/>
          <w:szCs w:val="26"/>
        </w:rPr>
        <w:t xml:space="preserve"> 3,01  тыс. рублей,  или на 43,50 %, что обусловлено тем, что   в I полугодии  2023 года  соглашения не заключались.</w:t>
      </w:r>
    </w:p>
    <w:p w:rsidR="000A1E36" w:rsidRPr="00B357A9" w:rsidRDefault="000A1E36" w:rsidP="00B357A9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Недоимка по данному виду доходов  в местный бюджет по состоянию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на 01.01.2023 года и на 01.07.2023 года  отсутствует.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По состоянию на 1 июля   2023  года в местный бюджет поступило</w:t>
      </w:r>
      <w:r w:rsidR="00DE4CF8">
        <w:rPr>
          <w:rFonts w:ascii="Liberation Serif" w:hAnsi="Liberation Serif"/>
          <w:sz w:val="26"/>
          <w:szCs w:val="26"/>
        </w:rPr>
        <w:t xml:space="preserve">                          </w:t>
      </w:r>
      <w:r w:rsidRPr="00B357A9">
        <w:rPr>
          <w:rFonts w:ascii="Liberation Serif" w:hAnsi="Liberation Serif"/>
          <w:sz w:val="26"/>
          <w:szCs w:val="26"/>
        </w:rPr>
        <w:t xml:space="preserve">17,75 тыс. рублей </w:t>
      </w:r>
      <w:r w:rsidRPr="00B357A9">
        <w:rPr>
          <w:rFonts w:ascii="Liberation Serif" w:hAnsi="Liberation Serif"/>
          <w:color w:val="000000"/>
          <w:sz w:val="26"/>
          <w:szCs w:val="26"/>
        </w:rPr>
        <w:t xml:space="preserve"> доходов,</w:t>
      </w:r>
      <w:r w:rsidRPr="00B357A9">
        <w:rPr>
          <w:rFonts w:ascii="Liberation Serif" w:hAnsi="Liberation Serif"/>
          <w:sz w:val="26"/>
          <w:szCs w:val="26"/>
        </w:rPr>
        <w:t xml:space="preserve">  от п</w:t>
      </w:r>
      <w:r w:rsidRPr="00B357A9">
        <w:rPr>
          <w:rFonts w:ascii="Liberation Serif" w:hAnsi="Liberation Serif"/>
          <w:color w:val="000000"/>
          <w:sz w:val="26"/>
          <w:szCs w:val="26"/>
        </w:rPr>
        <w:t xml:space="preserve">латы за публичный сервитут, предусмотренной решением уполномоченного органа, </w:t>
      </w:r>
      <w:r w:rsidRPr="00B357A9">
        <w:rPr>
          <w:rFonts w:ascii="Liberation Serif" w:hAnsi="Liberation Serif"/>
          <w:sz w:val="26"/>
          <w:szCs w:val="26"/>
        </w:rPr>
        <w:t>что  составляет 197,22 %  утвержденного годового прогноза.  Высокий  уровень исполнения прогноза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обусловлен  тем, что заключение соглашений носит заявительный характер.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К уровню  аналогичного  периода 2022  года  поступления  возросли на 17,54  тыс. рублей,  что обусловлено поступлением средств в 2023 году от п</w:t>
      </w:r>
      <w:r w:rsidRPr="00B357A9">
        <w:rPr>
          <w:rFonts w:ascii="Liberation Serif" w:hAnsi="Liberation Serif"/>
          <w:color w:val="000000"/>
          <w:sz w:val="26"/>
          <w:szCs w:val="26"/>
        </w:rPr>
        <w:t>латы по соглашениям об установлении сервитута заключенным в 2022 году.</w:t>
      </w:r>
    </w:p>
    <w:p w:rsidR="000A1E36" w:rsidRPr="00B357A9" w:rsidRDefault="000A1E36" w:rsidP="00B357A9">
      <w:pPr>
        <w:pStyle w:val="a5"/>
        <w:tabs>
          <w:tab w:val="left" w:pos="993"/>
        </w:tabs>
        <w:ind w:left="0" w:firstLine="709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Недоимка по данному виду доходов  в местный бюджет по состоянию на 01.01.2023 года и на 01.07.2023 года  отсутствует.</w:t>
      </w:r>
    </w:p>
    <w:p w:rsidR="000A1E36" w:rsidRPr="00B357A9" w:rsidRDefault="000A1E36" w:rsidP="00B357A9">
      <w:pPr>
        <w:pStyle w:val="af1"/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Liberation Serif" w:hAnsi="Liberation Serif"/>
          <w:color w:val="FF0000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По состоянию на  1 июля   2023  года   в местный бюджет поступило  </w:t>
      </w:r>
      <w:r w:rsidR="00DE4CF8">
        <w:rPr>
          <w:rFonts w:ascii="Liberation Serif" w:hAnsi="Liberation Serif"/>
          <w:sz w:val="26"/>
          <w:szCs w:val="26"/>
        </w:rPr>
        <w:t xml:space="preserve">                </w:t>
      </w:r>
      <w:r w:rsidRPr="00B357A9">
        <w:rPr>
          <w:rFonts w:ascii="Liberation Serif" w:hAnsi="Liberation Serif"/>
          <w:sz w:val="26"/>
          <w:szCs w:val="26"/>
        </w:rPr>
        <w:t>1 989,66 тыс. рублей  по прочим  доходам  от использования имущества и прав, находящегося в государственной и муниципальной собственности,  что  составляет 42,36 %  утвержденного годового прогноза. Низкий  уровень исполнения прогноза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обусловлен  неуплатой текущих платежей. </w:t>
      </w:r>
    </w:p>
    <w:p w:rsidR="000A1E36" w:rsidRPr="00B357A9" w:rsidRDefault="000A1E36" w:rsidP="00B357A9">
      <w:pPr>
        <w:pStyle w:val="af1"/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К уровню  аналогичного  периода 2022 года поступления  снизились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на </w:t>
      </w:r>
      <w:r w:rsidR="00DE4CF8">
        <w:rPr>
          <w:rFonts w:ascii="Liberation Serif" w:hAnsi="Liberation Serif"/>
          <w:sz w:val="26"/>
          <w:szCs w:val="26"/>
        </w:rPr>
        <w:t xml:space="preserve">                   </w:t>
      </w:r>
      <w:r w:rsidRPr="00B357A9">
        <w:rPr>
          <w:rFonts w:ascii="Liberation Serif" w:hAnsi="Liberation Serif"/>
          <w:sz w:val="26"/>
          <w:szCs w:val="26"/>
        </w:rPr>
        <w:t>414,90 тыс. рублей, или на 17,25 %,  что обусловлено погашением задолженности за прошлые периоды.</w:t>
      </w:r>
    </w:p>
    <w:p w:rsidR="000A1E36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Недоимка   в местный бюджет по состоянию на 01.07.2023  года  составила 6 888,02  тыс. рублей и увеличилась  за отчетный период на 664,91  тыс. рублей  (на 10,68 %) в связи с неуплатой текущих платежей. </w:t>
      </w:r>
    </w:p>
    <w:p w:rsidR="000A1E36" w:rsidRPr="00B357A9" w:rsidRDefault="000A1E36" w:rsidP="00B357A9">
      <w:pPr>
        <w:pStyle w:val="af1"/>
        <w:numPr>
          <w:ilvl w:val="0"/>
          <w:numId w:val="31"/>
        </w:numPr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по состоянию на  1 июля   2023  года   в местный бюджет поступило </w:t>
      </w:r>
      <w:r w:rsidR="00DE4CF8">
        <w:rPr>
          <w:rFonts w:ascii="Liberation Serif" w:hAnsi="Liberation Serif"/>
          <w:sz w:val="26"/>
          <w:szCs w:val="26"/>
        </w:rPr>
        <w:t xml:space="preserve">              </w:t>
      </w:r>
      <w:r w:rsidRPr="00B357A9">
        <w:rPr>
          <w:rFonts w:ascii="Liberation Serif" w:hAnsi="Liberation Serif"/>
          <w:sz w:val="26"/>
          <w:szCs w:val="26"/>
        </w:rPr>
        <w:t xml:space="preserve">1 658,88  тыс. рублей  </w:t>
      </w:r>
      <w:r w:rsidRPr="00B357A9">
        <w:rPr>
          <w:rFonts w:ascii="Liberation Serif" w:hAnsi="Liberation Serif"/>
          <w:i/>
          <w:sz w:val="26"/>
          <w:szCs w:val="26"/>
        </w:rPr>
        <w:t>доходов  от платы за пользование жилыми помещениями (плата  за наем)</w:t>
      </w:r>
      <w:r w:rsidRPr="00B357A9">
        <w:rPr>
          <w:rFonts w:ascii="Liberation Serif" w:hAnsi="Liberation Serif"/>
          <w:sz w:val="26"/>
          <w:szCs w:val="26"/>
        </w:rPr>
        <w:t>, что  составляет 40,02 %  утвержденного годового прогноза. Низкий  уровень исполнения прогноза</w:t>
      </w:r>
      <w:r w:rsidR="00F561C7" w:rsidRPr="00DE4CF8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обусловлен неуплатой текущих платежей.</w:t>
      </w:r>
    </w:p>
    <w:p w:rsidR="000A1E36" w:rsidRPr="00B357A9" w:rsidRDefault="000A1E36" w:rsidP="00B357A9">
      <w:pPr>
        <w:pStyle w:val="af1"/>
        <w:spacing w:after="240"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К уровню  аналогичного  периода 2022 года поступления  снизились на</w:t>
      </w:r>
      <w:r w:rsidR="00DE4CF8">
        <w:rPr>
          <w:rFonts w:ascii="Liberation Serif" w:hAnsi="Liberation Serif"/>
          <w:sz w:val="26"/>
          <w:szCs w:val="26"/>
        </w:rPr>
        <w:t xml:space="preserve">                </w:t>
      </w:r>
      <w:r w:rsidRPr="00B357A9">
        <w:rPr>
          <w:rFonts w:ascii="Liberation Serif" w:hAnsi="Liberation Serif"/>
          <w:sz w:val="26"/>
          <w:szCs w:val="26"/>
        </w:rPr>
        <w:t xml:space="preserve">  260,39  тыс. рублей  или на 13,57  %, что обусловлено неуплатой текущих платежей. </w:t>
      </w:r>
    </w:p>
    <w:p w:rsidR="000A1E36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Недоимка по данному виду доходов  в местный бюджет по состоянию </w:t>
      </w:r>
      <w:r w:rsidRPr="00B357A9">
        <w:rPr>
          <w:rFonts w:ascii="Liberation Serif" w:hAnsi="Liberation Serif"/>
          <w:sz w:val="26"/>
          <w:szCs w:val="26"/>
        </w:rPr>
        <w:br/>
        <w:t xml:space="preserve">на 01.07.2023 года составила  6 458,15 тыс. рублей  и увеличилась   за отчетный период на 661,46 тыс. рублей (на 11,41 %) в связи с неуплатой текущих платежей.   </w:t>
      </w:r>
    </w:p>
    <w:p w:rsidR="000A1E36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В отношении должников проводится претензион</w:t>
      </w:r>
      <w:r w:rsidR="00DE4CF8">
        <w:rPr>
          <w:rFonts w:ascii="Liberation Serif" w:hAnsi="Liberation Serif"/>
          <w:sz w:val="26"/>
          <w:szCs w:val="26"/>
        </w:rPr>
        <w:t>н</w:t>
      </w:r>
      <w:r w:rsidRPr="00B357A9">
        <w:rPr>
          <w:rFonts w:ascii="Liberation Serif" w:hAnsi="Liberation Serif"/>
          <w:sz w:val="26"/>
          <w:szCs w:val="26"/>
        </w:rPr>
        <w:t>о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-</w:t>
      </w:r>
      <w:r w:rsidR="00DE4CF8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исковая работа. </w:t>
      </w:r>
      <w:r w:rsidRPr="00B357A9">
        <w:rPr>
          <w:rFonts w:ascii="Liberation Serif" w:hAnsi="Liberation Serif"/>
          <w:sz w:val="26"/>
          <w:szCs w:val="26"/>
        </w:rPr>
        <w:br/>
      </w:r>
      <w:r w:rsidRPr="00B357A9">
        <w:rPr>
          <w:rFonts w:ascii="Liberation Serif" w:hAnsi="Liberation Serif" w:cs="Liberation Serif"/>
          <w:sz w:val="26"/>
          <w:szCs w:val="26"/>
          <w:shd w:val="clear" w:color="auto" w:fill="FCFCFC"/>
        </w:rPr>
        <w:t xml:space="preserve">За 6 месяцев  2023 года </w:t>
      </w:r>
      <w:r w:rsidRPr="00B357A9">
        <w:rPr>
          <w:rFonts w:ascii="Liberation Serif" w:hAnsi="Liberation Serif"/>
          <w:sz w:val="26"/>
          <w:szCs w:val="26"/>
        </w:rPr>
        <w:t>выставлено  претензий на сумму 6 458,14  тыс. рублей, подано исковых заявлений (судебных приказов) на сумму 35,08 тыс. рублей, передано исполнительных листов на исполнение судебным приставам на сумму</w:t>
      </w:r>
      <w:r w:rsidR="00DE4CF8">
        <w:rPr>
          <w:rFonts w:ascii="Liberation Serif" w:hAnsi="Liberation Serif"/>
          <w:sz w:val="26"/>
          <w:szCs w:val="26"/>
        </w:rPr>
        <w:t xml:space="preserve">                      </w:t>
      </w:r>
      <w:r w:rsidRPr="00B357A9">
        <w:rPr>
          <w:rFonts w:ascii="Liberation Serif" w:hAnsi="Liberation Serif"/>
          <w:sz w:val="26"/>
          <w:szCs w:val="26"/>
        </w:rPr>
        <w:t xml:space="preserve"> 70,86 тыс. рублей.</w:t>
      </w:r>
    </w:p>
    <w:p w:rsidR="000A1E36" w:rsidRPr="00B357A9" w:rsidRDefault="000A1E36" w:rsidP="00B357A9">
      <w:pPr>
        <w:pStyle w:val="a5"/>
        <w:widowControl/>
        <w:numPr>
          <w:ilvl w:val="0"/>
          <w:numId w:val="31"/>
        </w:numPr>
        <w:tabs>
          <w:tab w:val="left" w:pos="993"/>
        </w:tabs>
        <w:autoSpaceDE/>
        <w:autoSpaceDN/>
        <w:adjustRightInd/>
        <w:ind w:left="0" w:firstLine="709"/>
        <w:rPr>
          <w:rFonts w:ascii="Liberation Serif" w:eastAsia="Calibri" w:hAnsi="Liberation Serif"/>
          <w:sz w:val="26"/>
          <w:szCs w:val="26"/>
          <w:lang w:eastAsia="en-US"/>
        </w:rPr>
      </w:pPr>
      <w:r w:rsidRPr="00B357A9">
        <w:rPr>
          <w:rFonts w:ascii="Liberation Serif" w:hAnsi="Liberation Serif"/>
          <w:sz w:val="26"/>
          <w:szCs w:val="26"/>
        </w:rPr>
        <w:t xml:space="preserve">по состоянию на  1 июля   2023  года   в местный бюджет поступило </w:t>
      </w:r>
      <w:r w:rsidR="00DE4CF8">
        <w:rPr>
          <w:rFonts w:ascii="Liberation Serif" w:hAnsi="Liberation Serif"/>
          <w:sz w:val="26"/>
          <w:szCs w:val="26"/>
        </w:rPr>
        <w:t xml:space="preserve">               </w:t>
      </w:r>
      <w:r w:rsidRPr="00B357A9">
        <w:rPr>
          <w:rFonts w:ascii="Liberation Serif" w:hAnsi="Liberation Serif"/>
          <w:sz w:val="26"/>
          <w:szCs w:val="26"/>
        </w:rPr>
        <w:t xml:space="preserve">285,17 тыс. рублей </w:t>
      </w:r>
      <w:r w:rsidRPr="00B357A9">
        <w:rPr>
          <w:rFonts w:ascii="Liberation Serif" w:hAnsi="Liberation Serif"/>
          <w:i/>
          <w:sz w:val="26"/>
          <w:szCs w:val="26"/>
        </w:rPr>
        <w:t>доходов за размещение нестационарных торговых объектов</w:t>
      </w:r>
      <w:r w:rsidR="00F561C7" w:rsidRPr="00F561C7">
        <w:rPr>
          <w:rFonts w:ascii="Liberation Serif" w:hAnsi="Liberation Serif"/>
          <w:i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на территории Невьянского городского округа, что  составляет 58,68 %  утвержденного годового прогноза. Высокий  уровень исполнения прогноза  обусловлен оплатой авансовых платежей </w:t>
      </w:r>
      <w:r w:rsidRPr="00B357A9">
        <w:rPr>
          <w:rFonts w:ascii="Liberation Serif" w:eastAsia="Calibri" w:hAnsi="Liberation Serif"/>
          <w:sz w:val="26"/>
          <w:szCs w:val="26"/>
          <w:lang w:eastAsia="en-US"/>
        </w:rPr>
        <w:t>за 3-4 квартал  2023 года</w:t>
      </w:r>
      <w:r w:rsidR="00F561C7" w:rsidRPr="00F561C7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 w:rsidRPr="00B357A9">
        <w:rPr>
          <w:rFonts w:ascii="Liberation Serif" w:eastAsia="Calibri" w:hAnsi="Liberation Serif"/>
          <w:sz w:val="26"/>
          <w:szCs w:val="26"/>
          <w:lang w:eastAsia="en-US"/>
        </w:rPr>
        <w:t xml:space="preserve">ИП Богдановой Н.А. на сумму </w:t>
      </w:r>
      <w:r w:rsidR="00DE4CF8">
        <w:rPr>
          <w:rFonts w:ascii="Liberation Serif" w:eastAsia="Calibri" w:hAnsi="Liberation Serif"/>
          <w:sz w:val="26"/>
          <w:szCs w:val="26"/>
          <w:lang w:eastAsia="en-US"/>
        </w:rPr>
        <w:t xml:space="preserve">                      </w:t>
      </w:r>
      <w:r w:rsidRPr="00B357A9">
        <w:rPr>
          <w:rFonts w:ascii="Liberation Serif" w:eastAsia="Calibri" w:hAnsi="Liberation Serif"/>
          <w:sz w:val="26"/>
          <w:szCs w:val="26"/>
          <w:lang w:eastAsia="en-US"/>
        </w:rPr>
        <w:lastRenderedPageBreak/>
        <w:t xml:space="preserve">8,70 тыс. рублей, ИП Богдановой И.С. – 6,30 тыс. рублей, ООО «Олсацемент» - </w:t>
      </w:r>
      <w:r w:rsidR="00DE4CF8">
        <w:rPr>
          <w:rFonts w:ascii="Liberation Serif" w:eastAsia="Calibri" w:hAnsi="Liberation Serif"/>
          <w:sz w:val="26"/>
          <w:szCs w:val="26"/>
          <w:lang w:eastAsia="en-US"/>
        </w:rPr>
        <w:t xml:space="preserve">                           </w:t>
      </w:r>
      <w:r w:rsidRPr="00B357A9">
        <w:rPr>
          <w:rFonts w:ascii="Liberation Serif" w:eastAsia="Calibri" w:hAnsi="Liberation Serif"/>
          <w:sz w:val="26"/>
          <w:szCs w:val="26"/>
          <w:lang w:eastAsia="en-US"/>
        </w:rPr>
        <w:t>64,40 тыс. рублей, ИП Вахонина Ф.Б. – 3,30 тыс. рублей и ИП Чумичевым В.Г.  –</w:t>
      </w:r>
      <w:r w:rsidR="00DE4CF8">
        <w:rPr>
          <w:rFonts w:ascii="Liberation Serif" w:eastAsia="Calibri" w:hAnsi="Liberation Serif"/>
          <w:sz w:val="26"/>
          <w:szCs w:val="26"/>
          <w:lang w:eastAsia="en-US"/>
        </w:rPr>
        <w:t xml:space="preserve">               </w:t>
      </w:r>
      <w:r w:rsidRPr="00B357A9">
        <w:rPr>
          <w:rFonts w:ascii="Liberation Serif" w:eastAsia="Calibri" w:hAnsi="Liberation Serif"/>
          <w:sz w:val="26"/>
          <w:szCs w:val="26"/>
          <w:lang w:eastAsia="en-US"/>
        </w:rPr>
        <w:t xml:space="preserve"> 3,20 тыс. рублей.</w:t>
      </w:r>
    </w:p>
    <w:p w:rsidR="000A1E36" w:rsidRPr="00B357A9" w:rsidRDefault="000A1E36" w:rsidP="00B357A9">
      <w:pPr>
        <w:pStyle w:val="a5"/>
        <w:ind w:left="0" w:firstLine="709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К уровню  аналогичного  периода 2022 года поступления  снизились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на  </w:t>
      </w:r>
      <w:r w:rsidR="00DE4CF8">
        <w:rPr>
          <w:rFonts w:ascii="Liberation Serif" w:hAnsi="Liberation Serif"/>
          <w:sz w:val="26"/>
          <w:szCs w:val="26"/>
        </w:rPr>
        <w:t xml:space="preserve">                </w:t>
      </w:r>
      <w:r w:rsidRPr="00B357A9">
        <w:rPr>
          <w:rFonts w:ascii="Liberation Serif" w:hAnsi="Liberation Serif"/>
          <w:sz w:val="26"/>
          <w:szCs w:val="26"/>
        </w:rPr>
        <w:t xml:space="preserve">175,72 тыс. рублей,  или на 38,13 %, что обусловлено поступлением в 2022 году  средств от уплаты  НДС  за 2021год.   </w:t>
      </w:r>
    </w:p>
    <w:p w:rsidR="000A1E36" w:rsidRPr="00B357A9" w:rsidRDefault="000A1E36" w:rsidP="00B357A9">
      <w:pPr>
        <w:pStyle w:val="af1"/>
        <w:spacing w:after="240"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Недоимка по данному виду доходов  в местный бюджет по состоянию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на 01.07.2023 года составила  56,89  тыс. рублей  и снизилась  за отчетный период на 11,09 тыс. рублей (на 16,31 %) в связи с погашением задолженности</w:t>
      </w:r>
      <w:r w:rsidR="00F561C7" w:rsidRPr="00F561C7">
        <w:rPr>
          <w:rFonts w:ascii="Liberation Serif" w:hAnsi="Liberation Serif"/>
          <w:sz w:val="26"/>
          <w:szCs w:val="26"/>
        </w:rPr>
        <w:t xml:space="preserve">                                    </w:t>
      </w:r>
      <w:r w:rsidRPr="00B357A9">
        <w:rPr>
          <w:rFonts w:ascii="Liberation Serif" w:hAnsi="Liberation Serif"/>
          <w:sz w:val="26"/>
          <w:szCs w:val="26"/>
        </w:rPr>
        <w:t>ИП Эсауловым С.А.</w:t>
      </w:r>
    </w:p>
    <w:p w:rsidR="000A1E36" w:rsidRPr="00B357A9" w:rsidRDefault="000A1E36" w:rsidP="00B357A9">
      <w:pPr>
        <w:pStyle w:val="af1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по состоянию на 1 июля   2023  года   в местный бюджет поступило</w:t>
      </w:r>
      <w:r w:rsidR="00DE4CF8">
        <w:rPr>
          <w:rFonts w:ascii="Liberation Serif" w:hAnsi="Liberation Serif"/>
          <w:sz w:val="26"/>
          <w:szCs w:val="26"/>
        </w:rPr>
        <w:t xml:space="preserve">                      </w:t>
      </w:r>
      <w:r w:rsidRPr="00B357A9">
        <w:rPr>
          <w:rFonts w:ascii="Liberation Serif" w:hAnsi="Liberation Serif"/>
          <w:sz w:val="26"/>
          <w:szCs w:val="26"/>
        </w:rPr>
        <w:t xml:space="preserve"> 45,61  тыс. рублей  </w:t>
      </w:r>
      <w:r w:rsidRPr="00B357A9">
        <w:rPr>
          <w:rFonts w:ascii="Liberation Serif" w:hAnsi="Liberation Serif"/>
          <w:i/>
          <w:sz w:val="26"/>
          <w:szCs w:val="26"/>
        </w:rPr>
        <w:t>доходов на установку и эксплуатацию рекламных конструкций</w:t>
      </w:r>
      <w:r w:rsidRPr="00B357A9">
        <w:rPr>
          <w:rFonts w:ascii="Liberation Serif" w:hAnsi="Liberation Serif"/>
          <w:sz w:val="26"/>
          <w:szCs w:val="26"/>
        </w:rPr>
        <w:t xml:space="preserve">, что  составляет 69,11 %  утвержденного годового прогноза. Высокий уровень исполнения прогноза обусловлен погашением задолженности  ООО «Бусинесс».  </w:t>
      </w:r>
    </w:p>
    <w:p w:rsidR="000A1E36" w:rsidRPr="00B357A9" w:rsidRDefault="000A1E36" w:rsidP="00B357A9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К уровню  аналогичного  периода 2022 года поступления  возросли на</w:t>
      </w:r>
      <w:r w:rsidR="00DE4CF8">
        <w:rPr>
          <w:rFonts w:ascii="Liberation Serif" w:hAnsi="Liberation Serif"/>
          <w:sz w:val="26"/>
          <w:szCs w:val="26"/>
        </w:rPr>
        <w:t xml:space="preserve">                </w:t>
      </w:r>
      <w:r w:rsidRPr="00B357A9">
        <w:rPr>
          <w:rFonts w:ascii="Liberation Serif" w:hAnsi="Liberation Serif"/>
          <w:sz w:val="26"/>
          <w:szCs w:val="26"/>
        </w:rPr>
        <w:t xml:space="preserve"> 21,21  тыс. рублей,  или на 86,93 %, что обусловлено погашением задолженности  ООО «Бусинесс»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в сумме 21,43 тыс. рублей и ИП Паньшиным В.А. в размере</w:t>
      </w:r>
      <w:r w:rsidR="00DE4CF8">
        <w:rPr>
          <w:rFonts w:ascii="Liberation Serif" w:hAnsi="Liberation Serif"/>
          <w:sz w:val="26"/>
          <w:szCs w:val="26"/>
        </w:rPr>
        <w:t xml:space="preserve">                  </w:t>
      </w:r>
      <w:r w:rsidRPr="00B357A9">
        <w:rPr>
          <w:rFonts w:ascii="Liberation Serif" w:hAnsi="Liberation Serif"/>
          <w:sz w:val="26"/>
          <w:szCs w:val="26"/>
        </w:rPr>
        <w:t xml:space="preserve"> 3,04 тыс. рублей.  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Недоимка по данному виду доходов  в местный бюджет по состоянию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на 01.07.2023  года  составила  372,98 тыс. рублей  и  увеличилась  за отчетный период на 14,54 тыс. рублей (на 4,06 %) в связи неуплатой задолженности по пени ООО «Бусинесс».</w:t>
      </w:r>
    </w:p>
    <w:p w:rsidR="000A1E36" w:rsidRPr="00B357A9" w:rsidRDefault="000A1E36" w:rsidP="00B357A9">
      <w:pPr>
        <w:pStyle w:val="af1"/>
        <w:tabs>
          <w:tab w:val="left" w:pos="993"/>
        </w:tabs>
        <w:spacing w:after="240" w:line="240" w:lineRule="auto"/>
        <w:ind w:left="0" w:firstLine="709"/>
        <w:contextualSpacing/>
        <w:jc w:val="both"/>
        <w:rPr>
          <w:rFonts w:ascii="Liberation Serif" w:hAnsi="Liberation Serif"/>
          <w:b/>
          <w:sz w:val="26"/>
          <w:szCs w:val="26"/>
        </w:rPr>
      </w:pPr>
      <w:r w:rsidRPr="00B357A9">
        <w:rPr>
          <w:rFonts w:ascii="Liberation Serif" w:hAnsi="Liberation Serif" w:cs="Liberation Serif"/>
          <w:sz w:val="26"/>
          <w:szCs w:val="26"/>
        </w:rPr>
        <w:t>В 1 полугодии 2023 года состоялись 2 судебных заседания по иску о взыскании задолженности по арендной плате и пеней с ИП Паньшина В.А. на сумму</w:t>
      </w:r>
      <w:r w:rsidR="00E91649">
        <w:rPr>
          <w:rFonts w:ascii="Liberation Serif" w:hAnsi="Liberation Serif" w:cs="Liberation Serif"/>
          <w:sz w:val="26"/>
          <w:szCs w:val="26"/>
        </w:rPr>
        <w:t xml:space="preserve">                      </w:t>
      </w:r>
      <w:r w:rsidRPr="00B357A9">
        <w:rPr>
          <w:rFonts w:ascii="Liberation Serif" w:hAnsi="Liberation Serif" w:cs="Liberation Serif"/>
          <w:sz w:val="26"/>
          <w:szCs w:val="26"/>
        </w:rPr>
        <w:t xml:space="preserve"> 3,04 тыс. рублей. </w:t>
      </w:r>
      <w:r w:rsidRPr="00B357A9">
        <w:rPr>
          <w:rFonts w:ascii="Liberation Serif" w:hAnsi="Liberation Serif"/>
          <w:sz w:val="26"/>
          <w:szCs w:val="26"/>
        </w:rPr>
        <w:t>Задолженность погашена.</w:t>
      </w:r>
    </w:p>
    <w:p w:rsidR="000A1E36" w:rsidRPr="00B357A9" w:rsidRDefault="000A1E36" w:rsidP="00B357A9">
      <w:pPr>
        <w:pStyle w:val="XXL"/>
        <w:spacing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B357A9">
        <w:rPr>
          <w:rFonts w:ascii="Liberation Serif" w:hAnsi="Liberation Serif"/>
          <w:b/>
          <w:sz w:val="26"/>
          <w:szCs w:val="26"/>
        </w:rPr>
        <w:t>Плата за негативное воздействие на окружающую среду</w:t>
      </w:r>
    </w:p>
    <w:p w:rsidR="000A1E36" w:rsidRPr="00B357A9" w:rsidRDefault="000A1E36" w:rsidP="00B357A9">
      <w:pPr>
        <w:spacing w:before="240"/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По состоянию на 1 июля   2023  года   в местный бюджет поступило</w:t>
      </w:r>
      <w:r w:rsidR="00E91649">
        <w:rPr>
          <w:rFonts w:ascii="Liberation Serif" w:hAnsi="Liberation Serif"/>
          <w:sz w:val="26"/>
          <w:szCs w:val="26"/>
        </w:rPr>
        <w:t xml:space="preserve">      </w:t>
      </w:r>
      <w:r w:rsidRPr="00B357A9">
        <w:rPr>
          <w:rFonts w:ascii="Liberation Serif" w:hAnsi="Liberation Serif"/>
          <w:sz w:val="26"/>
          <w:szCs w:val="26"/>
        </w:rPr>
        <w:t xml:space="preserve">  5 944,76  тыс. рублей   платежей за негативное воздействие на окружающую среду,  что  составляет 186,59 %  утвержденного годового прогноза. Высокий  уровень исполнения прогноза обусловлен поступлением платы за выбросы загрязняющих веществ  в атмосферный воздух стационарными объектами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за 4 квартал 2022 года от АО «Невьянский цементник» в сумме 3 428,51 тыс. рублей (платежная база рассчитана </w:t>
      </w:r>
      <w:r w:rsidRPr="00B357A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с применением коэффициента 100) </w:t>
      </w:r>
      <w:r w:rsidRPr="00B357A9">
        <w:rPr>
          <w:rFonts w:ascii="Liberation Serif" w:hAnsi="Liberation Serif"/>
          <w:sz w:val="26"/>
          <w:szCs w:val="26"/>
        </w:rPr>
        <w:t xml:space="preserve"> и платы за размещение твердых коммунальных отходов за 2022 год от  МБУ «УХ НГО» в сумме 1 399,45 тыс. рублей.</w:t>
      </w:r>
    </w:p>
    <w:p w:rsidR="000A1E36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Удельный вес платежей за негативное воздействие на окружающую среду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в структуре налоговых и неналоговых доходов бюджета  составляет 1,83 %,  что ниже чем за аналогичный период 2022 года  на 3,14 %.</w:t>
      </w:r>
    </w:p>
    <w:p w:rsidR="000A1E36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К уровню  аналогичного  периода 2022 года поступления  снизились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на</w:t>
      </w:r>
      <w:r w:rsidR="00E91649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 9 410,31  тыс. рублей  или на 61,28 %, что обусловлено снижением поступлений  платы за выбросы загрязняющих веществ  в атмосферный воздух стационарными объектами от АО «Невьянский цементник» (за 1 полугодие  2023  года   поступления составили 3 506,72 тыс. рублей, за аналогичный период 2022 года  -</w:t>
      </w:r>
      <w:r w:rsidR="00E91649">
        <w:rPr>
          <w:rFonts w:ascii="Liberation Serif" w:hAnsi="Liberation Serif"/>
          <w:sz w:val="26"/>
          <w:szCs w:val="26"/>
        </w:rPr>
        <w:t xml:space="preserve">                </w:t>
      </w:r>
      <w:r w:rsidRPr="00B357A9">
        <w:rPr>
          <w:rFonts w:ascii="Liberation Serif" w:hAnsi="Liberation Serif"/>
          <w:sz w:val="26"/>
          <w:szCs w:val="26"/>
        </w:rPr>
        <w:t xml:space="preserve"> 13 470,79  тыс. рублей).</w:t>
      </w:r>
    </w:p>
    <w:p w:rsidR="000A1E36" w:rsidRPr="00B357A9" w:rsidRDefault="000A1E36" w:rsidP="00B357A9">
      <w:pPr>
        <w:pStyle w:val="XXL"/>
        <w:spacing w:before="240" w:line="240" w:lineRule="auto"/>
        <w:rPr>
          <w:rFonts w:ascii="Liberation Serif" w:hAnsi="Liberation Serif"/>
          <w:b/>
          <w:sz w:val="26"/>
          <w:szCs w:val="26"/>
        </w:rPr>
      </w:pPr>
      <w:r w:rsidRPr="00B357A9">
        <w:rPr>
          <w:rFonts w:ascii="Liberation Serif" w:hAnsi="Liberation Serif"/>
          <w:b/>
          <w:sz w:val="26"/>
          <w:szCs w:val="26"/>
        </w:rPr>
        <w:t>Доходы от оказания платных услуг и компенсации затрат государства</w:t>
      </w:r>
    </w:p>
    <w:p w:rsidR="000A1E36" w:rsidRPr="00B357A9" w:rsidRDefault="000A1E36" w:rsidP="00B357A9">
      <w:pPr>
        <w:pStyle w:val="XXL"/>
        <w:spacing w:before="240" w:line="240" w:lineRule="auto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По состоянию на 1 июля   2023 года   в местный бюджет поступило</w:t>
      </w:r>
      <w:r w:rsidR="00E91649">
        <w:rPr>
          <w:rFonts w:ascii="Liberation Serif" w:hAnsi="Liberation Serif"/>
          <w:sz w:val="26"/>
          <w:szCs w:val="26"/>
        </w:rPr>
        <w:t xml:space="preserve">        </w:t>
      </w:r>
      <w:r w:rsidRPr="00B357A9">
        <w:rPr>
          <w:rFonts w:ascii="Liberation Serif" w:hAnsi="Liberation Serif"/>
          <w:sz w:val="26"/>
          <w:szCs w:val="26"/>
        </w:rPr>
        <w:t xml:space="preserve">3 306,75 тыс. рублей  доходов от оказания платных услуг и компенсации затрат государства, что составляет 133,87 % утвержденного годового прогноза. Высокий уровень  исполнения прогноза обусловлен  поступлением доходов от возврата </w:t>
      </w:r>
      <w:r w:rsidRPr="00B357A9">
        <w:rPr>
          <w:rFonts w:ascii="Liberation Serif" w:hAnsi="Liberation Serif"/>
          <w:sz w:val="26"/>
          <w:szCs w:val="26"/>
        </w:rPr>
        <w:lastRenderedPageBreak/>
        <w:t xml:space="preserve">бюджетных средств при их неправомерном использовании по результатам финансового контроля при вынесении предписаний и представлений о возврате средств. </w:t>
      </w:r>
    </w:p>
    <w:p w:rsidR="000A1E36" w:rsidRPr="00B357A9" w:rsidRDefault="000A1E36" w:rsidP="00B357A9">
      <w:pPr>
        <w:pStyle w:val="XXL"/>
        <w:spacing w:line="240" w:lineRule="auto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Удельный вес доходов от оказания платных услуг и компенсаций затрат государства   в структуре налоговых и неналоговых доходов бюджета  составляет </w:t>
      </w:r>
      <w:r w:rsidR="00E91649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1,02 %,  что выше чем за аналогичный период 2022 года  на 0,17 %.</w:t>
      </w:r>
    </w:p>
    <w:p w:rsidR="000A1E36" w:rsidRPr="00B357A9" w:rsidRDefault="000A1E36" w:rsidP="00B357A9">
      <w:pPr>
        <w:pStyle w:val="XXL"/>
        <w:spacing w:line="240" w:lineRule="auto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К уровню  аналогичного  периода 2022 года поступления  возросли   на </w:t>
      </w:r>
      <w:r w:rsidR="00E91649">
        <w:rPr>
          <w:rFonts w:ascii="Liberation Serif" w:hAnsi="Liberation Serif"/>
          <w:sz w:val="26"/>
          <w:szCs w:val="26"/>
        </w:rPr>
        <w:t xml:space="preserve">   </w:t>
      </w:r>
      <w:r w:rsidRPr="00B357A9">
        <w:rPr>
          <w:rFonts w:ascii="Liberation Serif" w:hAnsi="Liberation Serif"/>
          <w:sz w:val="26"/>
          <w:szCs w:val="26"/>
        </w:rPr>
        <w:t xml:space="preserve"> 663,49 тыс. рублей  или на 25,10 %, что обусловлено поступлением доходов от возврата бюджетных средств при их неправомерном использовании по результатам финансового контроля при вынесении предписаний и представлений о возврате средств. </w:t>
      </w:r>
    </w:p>
    <w:p w:rsidR="000A1E36" w:rsidRPr="00B357A9" w:rsidRDefault="000A1E36" w:rsidP="00B357A9">
      <w:pPr>
        <w:pStyle w:val="XXL"/>
        <w:spacing w:line="240" w:lineRule="auto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Поступления доходов от оказания платных услуг составили 13,20 тыс. рублей, при отсутствии  плановых назначений. Платными услугами, оказываемыми казенными учреждениями Невьянского городского округа, является услуги за предоставление сведений, содержащихся в ГИСОГД. </w:t>
      </w:r>
    </w:p>
    <w:p w:rsidR="000A1E36" w:rsidRPr="00B357A9" w:rsidRDefault="000A1E36" w:rsidP="00B357A9">
      <w:pPr>
        <w:pStyle w:val="XXL"/>
        <w:spacing w:line="240" w:lineRule="auto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 К уровню  аналогичного  периода 2022 года поступления  возросли на  </w:t>
      </w:r>
      <w:r w:rsidR="00E91649">
        <w:rPr>
          <w:rFonts w:ascii="Liberation Serif" w:hAnsi="Liberation Serif"/>
          <w:sz w:val="26"/>
          <w:szCs w:val="26"/>
        </w:rPr>
        <w:t xml:space="preserve">       </w:t>
      </w:r>
      <w:r w:rsidRPr="00B357A9">
        <w:rPr>
          <w:rFonts w:ascii="Liberation Serif" w:hAnsi="Liberation Serif"/>
          <w:sz w:val="26"/>
          <w:szCs w:val="26"/>
        </w:rPr>
        <w:t>13,20  тыс. рублей  или на 100,00 %, что обусловлено поступлением платы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за предоставление сведений, содержащихся в ГИСОГД. </w:t>
      </w:r>
    </w:p>
    <w:p w:rsidR="000A1E36" w:rsidRPr="00B357A9" w:rsidRDefault="000A1E36" w:rsidP="00B357A9">
      <w:pPr>
        <w:pStyle w:val="XXL"/>
        <w:spacing w:line="240" w:lineRule="auto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Поступления доходов от компенсации затрат государства 3 293,55 тыс. рублей, или 133,34 %  утвержденного годового прогноза.  Высокий уровень  исполнения прогноза обусловлен  поступлением доходов от возврата бюджетных средств при их неправомерном использовании по результатам финансового контроля при вынесении предписаний и представлений о возврате средств в сумме 965,78 тыс. рублей (в том числе: МБОУ СОШ № 5 – 361,80 тыс. рублей, МАОУ СОШ с. Быньги – </w:t>
      </w:r>
      <w:r w:rsidR="00E91649">
        <w:rPr>
          <w:rFonts w:ascii="Liberation Serif" w:hAnsi="Liberation Serif"/>
          <w:sz w:val="26"/>
          <w:szCs w:val="26"/>
        </w:rPr>
        <w:t xml:space="preserve">              </w:t>
      </w:r>
      <w:r w:rsidRPr="00B357A9">
        <w:rPr>
          <w:rFonts w:ascii="Liberation Serif" w:hAnsi="Liberation Serif"/>
          <w:sz w:val="26"/>
          <w:szCs w:val="26"/>
        </w:rPr>
        <w:t xml:space="preserve">291,13 тыс. рублей, МБУ СПК «Витязь» - 198,56 тыс. рублей </w:t>
      </w:r>
      <w:r w:rsidRPr="00B357A9">
        <w:rPr>
          <w:rFonts w:ascii="Liberation Serif" w:hAnsi="Liberation Serif"/>
          <w:sz w:val="26"/>
          <w:szCs w:val="26"/>
        </w:rPr>
        <w:br/>
        <w:t>и МАУ «Невьянская телестудия» - 114,24 тыс. рублей).</w:t>
      </w:r>
    </w:p>
    <w:p w:rsidR="000A1E36" w:rsidRPr="00B357A9" w:rsidRDefault="000A1E36" w:rsidP="00B357A9">
      <w:pPr>
        <w:pStyle w:val="XXL"/>
        <w:spacing w:line="240" w:lineRule="auto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К уровню  аналогичного  периода 2022 года поступления возросли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на </w:t>
      </w:r>
      <w:r w:rsidR="00E91649">
        <w:rPr>
          <w:rFonts w:ascii="Liberation Serif" w:hAnsi="Liberation Serif"/>
          <w:sz w:val="26"/>
          <w:szCs w:val="26"/>
        </w:rPr>
        <w:t xml:space="preserve">      </w:t>
      </w:r>
      <w:r w:rsidRPr="00B357A9">
        <w:rPr>
          <w:rFonts w:ascii="Liberation Serif" w:hAnsi="Liberation Serif"/>
          <w:sz w:val="26"/>
          <w:szCs w:val="26"/>
        </w:rPr>
        <w:t xml:space="preserve"> 650,29 тыс. рублей  или на 24,60 %, что обусловлено поступлением доходов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от возврата бюджетных средств при их неправомерном использовании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по результатам финансового контроля при вынесении предписаний и представлений о возврате средств.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Недоимка по доходам от компенсации затрат государства  по состоянию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на 01.07.2023  года составила 4,61  тыс. рублей  и снизилась  за отчетный период на</w:t>
      </w:r>
      <w:r w:rsidR="00E91649">
        <w:rPr>
          <w:rFonts w:ascii="Liberation Serif" w:hAnsi="Liberation Serif"/>
          <w:sz w:val="26"/>
          <w:szCs w:val="26"/>
        </w:rPr>
        <w:t xml:space="preserve">   </w:t>
      </w:r>
      <w:r w:rsidRPr="00B357A9">
        <w:rPr>
          <w:rFonts w:ascii="Liberation Serif" w:hAnsi="Liberation Serif"/>
          <w:sz w:val="26"/>
          <w:szCs w:val="26"/>
        </w:rPr>
        <w:t xml:space="preserve"> 0,16  тыс. рублей  (или 3,35 %).</w:t>
      </w:r>
    </w:p>
    <w:p w:rsidR="000A1E36" w:rsidRPr="00B357A9" w:rsidRDefault="000A1E36" w:rsidP="00B357A9">
      <w:pPr>
        <w:pStyle w:val="XXL"/>
        <w:spacing w:before="24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B357A9">
        <w:rPr>
          <w:rFonts w:ascii="Liberation Serif" w:hAnsi="Liberation Serif"/>
          <w:b/>
          <w:sz w:val="26"/>
          <w:szCs w:val="26"/>
        </w:rPr>
        <w:t>Доходы от продажи материальных и нематериальных активов</w:t>
      </w:r>
    </w:p>
    <w:p w:rsidR="000A1E36" w:rsidRPr="00B357A9" w:rsidRDefault="000A1E36" w:rsidP="00B357A9">
      <w:pPr>
        <w:pStyle w:val="XXL"/>
        <w:spacing w:before="240" w:line="240" w:lineRule="auto"/>
        <w:rPr>
          <w:rFonts w:ascii="Liberation Serif" w:eastAsia="Calibri" w:hAnsi="Liberation Serif"/>
          <w:sz w:val="26"/>
          <w:szCs w:val="26"/>
          <w:lang w:eastAsia="en-US"/>
        </w:rPr>
      </w:pPr>
      <w:r w:rsidRPr="00B357A9">
        <w:rPr>
          <w:rFonts w:ascii="Liberation Serif" w:hAnsi="Liberation Serif"/>
          <w:sz w:val="26"/>
          <w:szCs w:val="26"/>
        </w:rPr>
        <w:t xml:space="preserve">По состоянию на 1 июля   2023  года   в местный бюджет поступило </w:t>
      </w:r>
      <w:r w:rsidR="00E91649">
        <w:rPr>
          <w:rFonts w:ascii="Liberation Serif" w:hAnsi="Liberation Serif"/>
          <w:sz w:val="26"/>
          <w:szCs w:val="26"/>
        </w:rPr>
        <w:t xml:space="preserve">       </w:t>
      </w:r>
      <w:r w:rsidRPr="00B357A9">
        <w:rPr>
          <w:rFonts w:ascii="Liberation Serif" w:hAnsi="Liberation Serif"/>
          <w:sz w:val="26"/>
          <w:szCs w:val="26"/>
        </w:rPr>
        <w:t xml:space="preserve">1 930,14  тыс. рублей  доходов от продажи материальных и нематериальных активов,  что составляет 75,13 % утвержденного годового прогноза. Высокий уровень  исполнения прогноза обусловлен продажей муниципального имущества </w:t>
      </w:r>
      <w:r w:rsidRPr="00B357A9">
        <w:rPr>
          <w:rFonts w:ascii="Liberation Serif" w:hAnsi="Liberation Serif"/>
          <w:sz w:val="26"/>
          <w:szCs w:val="26"/>
        </w:rPr>
        <w:br/>
        <w:t>с аукционов на сумму 437,33 тыс. рублей.  Удельный вес доходов от продажи материальных и нематериальных активов в структуре налоговых и неналоговых доходов бюджета составляет 0,59 %,  что ниже, чем за аналогичный период  2022 года  на 0,20 %.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К уровню  аналогичного  периода 2022 года поступления  снизились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на  </w:t>
      </w:r>
      <w:r w:rsidR="00E91649">
        <w:rPr>
          <w:rFonts w:ascii="Liberation Serif" w:hAnsi="Liberation Serif"/>
          <w:sz w:val="26"/>
          <w:szCs w:val="26"/>
        </w:rPr>
        <w:t xml:space="preserve">    </w:t>
      </w:r>
      <w:r w:rsidRPr="00B357A9">
        <w:rPr>
          <w:rFonts w:ascii="Liberation Serif" w:hAnsi="Liberation Serif"/>
          <w:sz w:val="26"/>
          <w:szCs w:val="26"/>
        </w:rPr>
        <w:t xml:space="preserve">527,47  тыс. рублей,  или на 21,46 %, что обусловлено </w:t>
      </w:r>
      <w:r w:rsidRPr="00B357A9">
        <w:rPr>
          <w:rFonts w:ascii="Liberation Serif" w:hAnsi="Liberation Serif" w:cs="Liberation Serif"/>
          <w:sz w:val="26"/>
          <w:szCs w:val="26"/>
        </w:rPr>
        <w:t xml:space="preserve">уменьшением количества выкупленных земельных участков. 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Недоимка  по доходам  от продажи материальных и нематериальных активов в местный бюджет по состоянию на 01.07.2023  года  составила  0,28  тыс. рублей  и увеличилась  за отчетный период на 0,02  тыс. рублей  (или 7,69 %).  </w:t>
      </w:r>
    </w:p>
    <w:p w:rsidR="000A1E36" w:rsidRPr="00B357A9" w:rsidRDefault="000A1E36" w:rsidP="00B357A9">
      <w:pPr>
        <w:ind w:firstLine="709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B357A9">
        <w:rPr>
          <w:rFonts w:ascii="Liberation Serif" w:hAnsi="Liberation Serif"/>
          <w:sz w:val="26"/>
          <w:szCs w:val="26"/>
        </w:rPr>
        <w:lastRenderedPageBreak/>
        <w:t xml:space="preserve">По состоянию на 1 июля   2023  года   в местный бюджет поступило </w:t>
      </w:r>
      <w:r w:rsidR="00E91649">
        <w:rPr>
          <w:rFonts w:ascii="Liberation Serif" w:hAnsi="Liberation Serif"/>
          <w:sz w:val="26"/>
          <w:szCs w:val="26"/>
        </w:rPr>
        <w:t xml:space="preserve">         </w:t>
      </w:r>
      <w:r w:rsidRPr="00B357A9">
        <w:rPr>
          <w:rFonts w:ascii="Liberation Serif" w:hAnsi="Liberation Serif"/>
          <w:sz w:val="26"/>
          <w:szCs w:val="26"/>
        </w:rPr>
        <w:t xml:space="preserve">951,48  тыс. рублей доходов от реализации имущества, что составляет 102,75 % утвержденного годового прогноза. Высокий уровень  исполнения прогноза обусловлен продажей муниципального имущества с аукционов на сумму </w:t>
      </w:r>
      <w:r w:rsidR="00E91649">
        <w:rPr>
          <w:rFonts w:ascii="Liberation Serif" w:hAnsi="Liberation Serif"/>
          <w:sz w:val="26"/>
          <w:szCs w:val="26"/>
        </w:rPr>
        <w:t xml:space="preserve">            </w:t>
      </w:r>
      <w:r w:rsidRPr="00B357A9">
        <w:rPr>
          <w:rFonts w:ascii="Liberation Serif" w:hAnsi="Liberation Serif"/>
          <w:sz w:val="26"/>
          <w:szCs w:val="26"/>
        </w:rPr>
        <w:t xml:space="preserve">437,33 тыс. рублей, в том числе  </w:t>
      </w:r>
      <w:r w:rsidRPr="00B357A9">
        <w:rPr>
          <w:rFonts w:ascii="Liberation Serif" w:hAnsi="Liberation Serif"/>
          <w:color w:val="000000"/>
          <w:sz w:val="26"/>
          <w:szCs w:val="26"/>
        </w:rPr>
        <w:t>от продажи движимого имущества</w:t>
      </w:r>
      <w:r w:rsidRPr="00B357A9">
        <w:rPr>
          <w:rFonts w:ascii="Liberation Serif" w:hAnsi="Liberation Serif"/>
          <w:sz w:val="26"/>
          <w:szCs w:val="26"/>
        </w:rPr>
        <w:t xml:space="preserve"> в сумме</w:t>
      </w:r>
      <w:r w:rsidR="00E91649">
        <w:rPr>
          <w:rFonts w:ascii="Liberation Serif" w:hAnsi="Liberation Serif"/>
          <w:sz w:val="26"/>
          <w:szCs w:val="26"/>
        </w:rPr>
        <w:t xml:space="preserve">        </w:t>
      </w:r>
      <w:r w:rsidRPr="00B357A9">
        <w:rPr>
          <w:rFonts w:ascii="Liberation Serif" w:hAnsi="Liberation Serif"/>
          <w:sz w:val="26"/>
          <w:szCs w:val="26"/>
        </w:rPr>
        <w:t xml:space="preserve"> 277,81 тыс. рублей и недвижимого имущества в  сумме 159,52 тыс. рублей. </w:t>
      </w:r>
    </w:p>
    <w:p w:rsidR="000A1E36" w:rsidRPr="00B357A9" w:rsidRDefault="000A1E36" w:rsidP="00B357A9">
      <w:pPr>
        <w:ind w:firstLine="709"/>
        <w:jc w:val="both"/>
        <w:rPr>
          <w:rFonts w:ascii="Liberation Serif" w:eastAsia="Calibri" w:hAnsi="Liberation Serif"/>
          <w:sz w:val="26"/>
          <w:szCs w:val="26"/>
          <w:lang w:eastAsia="en-US"/>
        </w:rPr>
      </w:pPr>
      <w:r w:rsidRPr="00B357A9">
        <w:rPr>
          <w:rFonts w:ascii="Liberation Serif" w:hAnsi="Liberation Serif"/>
          <w:sz w:val="26"/>
          <w:szCs w:val="26"/>
        </w:rPr>
        <w:t xml:space="preserve">К уровню  аналогичного  периода 2022 года поступления  возросли на  </w:t>
      </w:r>
      <w:r w:rsidR="00E91649">
        <w:rPr>
          <w:rFonts w:ascii="Liberation Serif" w:hAnsi="Liberation Serif"/>
          <w:sz w:val="26"/>
          <w:szCs w:val="26"/>
        </w:rPr>
        <w:t xml:space="preserve">             </w:t>
      </w:r>
      <w:r w:rsidRPr="00B357A9">
        <w:rPr>
          <w:rFonts w:ascii="Liberation Serif" w:hAnsi="Liberation Serif"/>
          <w:sz w:val="26"/>
          <w:szCs w:val="26"/>
        </w:rPr>
        <w:t xml:space="preserve">521,78  тыс. рублей, или на 121,43 %,   что обусловлено продажей муниципального имущества с аукционов на сумму 437,33 тыс. рублей.  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Недоимка по данному виду доходов  в местный бюджет по состоянию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на 01.07.2023  года  составила 0,28  тыс. рублей и увеличилась  за отчетный период на  0,02 тыс. рублей (или 7,69 %)  в связи с неуплатой текущих платежей.  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По состоянию на  1 июля   2023  года   в местный бюджет поступило </w:t>
      </w:r>
      <w:r w:rsidR="00E91649">
        <w:rPr>
          <w:rFonts w:ascii="Liberation Serif" w:hAnsi="Liberation Serif"/>
          <w:sz w:val="26"/>
          <w:szCs w:val="26"/>
        </w:rPr>
        <w:t xml:space="preserve">              </w:t>
      </w:r>
      <w:r w:rsidRPr="00B357A9">
        <w:rPr>
          <w:rFonts w:ascii="Liberation Serif" w:hAnsi="Liberation Serif"/>
          <w:sz w:val="26"/>
          <w:szCs w:val="26"/>
        </w:rPr>
        <w:t>978,66  тыс. рублей  доходов от продажи земельных участков,   что составляет</w:t>
      </w:r>
      <w:r w:rsidR="00E91649">
        <w:rPr>
          <w:rFonts w:ascii="Liberation Serif" w:hAnsi="Liberation Serif"/>
          <w:sz w:val="26"/>
          <w:szCs w:val="26"/>
        </w:rPr>
        <w:t xml:space="preserve">             </w:t>
      </w:r>
      <w:r w:rsidRPr="00B357A9">
        <w:rPr>
          <w:rFonts w:ascii="Liberation Serif" w:hAnsi="Liberation Serif"/>
          <w:sz w:val="26"/>
          <w:szCs w:val="26"/>
        </w:rPr>
        <w:t xml:space="preserve"> 59,57 %  утвержденного годового прогноза. Высокий уровень  исполнения прогноза обусловлен  увеличением количества </w:t>
      </w:r>
      <w:r w:rsidRPr="00B357A9">
        <w:rPr>
          <w:rFonts w:ascii="Liberation Serif" w:hAnsi="Liberation Serif"/>
          <w:color w:val="000000"/>
          <w:sz w:val="26"/>
          <w:szCs w:val="26"/>
        </w:rPr>
        <w:t xml:space="preserve">выкупленных физическими лицами земельных участков. 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 w:cs="Calibri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К уровню  аналогичного  периода 2022 года поступления  снизились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на  1 049,25  тыс. рублей,  что обусловлено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выкупом земельных участков в 1 полугодии 2022 года юридическими лицами </w:t>
      </w:r>
      <w:r w:rsidRPr="00B357A9">
        <w:rPr>
          <w:rFonts w:ascii="Liberation Serif" w:hAnsi="Liberation Serif" w:cs="Liberation Serif"/>
          <w:color w:val="000000"/>
          <w:sz w:val="26"/>
          <w:szCs w:val="26"/>
        </w:rPr>
        <w:t xml:space="preserve">ООО «Компания «Гамма-Инвест» на сумму </w:t>
      </w:r>
      <w:r w:rsidR="00E91649">
        <w:rPr>
          <w:rFonts w:ascii="Liberation Serif" w:hAnsi="Liberation Serif" w:cs="Liberation Serif"/>
          <w:color w:val="000000"/>
          <w:sz w:val="26"/>
          <w:szCs w:val="26"/>
        </w:rPr>
        <w:t xml:space="preserve">     </w:t>
      </w:r>
      <w:r w:rsidRPr="00B357A9">
        <w:rPr>
          <w:rFonts w:ascii="Liberation Serif" w:hAnsi="Liberation Serif" w:cs="Liberation Serif"/>
          <w:color w:val="000000"/>
          <w:sz w:val="26"/>
          <w:szCs w:val="26"/>
        </w:rPr>
        <w:t xml:space="preserve">377,96 тыс. рублей, </w:t>
      </w:r>
      <w:r w:rsidRPr="00B357A9">
        <w:rPr>
          <w:rFonts w:ascii="Liberation Serif" w:hAnsi="Liberation Serif" w:cs="Liberation Serif"/>
          <w:sz w:val="26"/>
          <w:szCs w:val="26"/>
        </w:rPr>
        <w:t xml:space="preserve">ООО «АБЗ Невьянск» - 187,60 тыс. рублей, </w:t>
      </w:r>
      <w:r w:rsidRPr="00B357A9">
        <w:rPr>
          <w:rFonts w:ascii="Liberation Serif" w:hAnsi="Liberation Serif" w:cs="Liberation Serif"/>
          <w:color w:val="000000"/>
          <w:sz w:val="26"/>
          <w:szCs w:val="26"/>
        </w:rPr>
        <w:t>ООО «Арсенал» - 68,24 тыс. рублей и земельного участка под объект складского назначения  - Ерониным В.Н. на сумму 612,75 тыс. рублей.</w:t>
      </w:r>
    </w:p>
    <w:p w:rsidR="000A1E36" w:rsidRPr="00B357A9" w:rsidRDefault="000A1E36" w:rsidP="00B357A9">
      <w:pPr>
        <w:pStyle w:val="af3"/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Недоимка по данному виду доходов  в местный бюджет по состоянию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на 01.01.2023 года и на 01.07.2023 года  отсутствует.</w:t>
      </w:r>
    </w:p>
    <w:p w:rsidR="000A1E36" w:rsidRPr="00B357A9" w:rsidRDefault="000A1E36" w:rsidP="00B357A9">
      <w:pPr>
        <w:pStyle w:val="XXL"/>
        <w:spacing w:before="24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B357A9">
        <w:rPr>
          <w:rFonts w:ascii="Liberation Serif" w:hAnsi="Liberation Serif"/>
          <w:b/>
          <w:sz w:val="26"/>
          <w:szCs w:val="26"/>
        </w:rPr>
        <w:t>Штрафы, санкции, возмещение ущерба</w:t>
      </w:r>
    </w:p>
    <w:p w:rsidR="000A1E36" w:rsidRPr="00B357A9" w:rsidRDefault="000A1E36" w:rsidP="00B357A9">
      <w:pPr>
        <w:pStyle w:val="XXL"/>
        <w:spacing w:line="240" w:lineRule="auto"/>
        <w:rPr>
          <w:rFonts w:ascii="Liberation Serif" w:hAnsi="Liberation Serif"/>
          <w:b/>
          <w:sz w:val="26"/>
          <w:szCs w:val="26"/>
        </w:rPr>
      </w:pPr>
    </w:p>
    <w:p w:rsidR="000A1E36" w:rsidRPr="00B357A9" w:rsidRDefault="000A1E36" w:rsidP="00B357A9">
      <w:pPr>
        <w:pStyle w:val="XXL"/>
        <w:spacing w:line="240" w:lineRule="auto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По состоянию на 1 июля   2023  года  в местный бюджет поступило</w:t>
      </w:r>
      <w:r w:rsidR="00E91649">
        <w:rPr>
          <w:rFonts w:ascii="Liberation Serif" w:hAnsi="Liberation Serif"/>
          <w:sz w:val="26"/>
          <w:szCs w:val="26"/>
        </w:rPr>
        <w:t xml:space="preserve">                 </w:t>
      </w:r>
      <w:r w:rsidRPr="00B357A9">
        <w:rPr>
          <w:rFonts w:ascii="Liberation Serif" w:hAnsi="Liberation Serif"/>
          <w:sz w:val="26"/>
          <w:szCs w:val="26"/>
        </w:rPr>
        <w:t xml:space="preserve"> 2 978,30   тыс. рублей  доходов от штрафов, санкций, возмещения ущерба,  что составляет 98,00 % утвержденного годового прогноза. Высокий уровень исполнения прогноза обусловлен увеличением  количества штрафов</w:t>
      </w:r>
      <w:r w:rsidRPr="00B357A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уплаченных в целях  возмещения вреда</w:t>
      </w:r>
      <w:r w:rsidRPr="00B357A9">
        <w:rPr>
          <w:rFonts w:ascii="Liberation Serif" w:hAnsi="Liberation Serif"/>
          <w:sz w:val="26"/>
          <w:szCs w:val="26"/>
        </w:rPr>
        <w:t>.</w:t>
      </w:r>
    </w:p>
    <w:p w:rsidR="000A1E36" w:rsidRPr="00B357A9" w:rsidRDefault="000A1E36" w:rsidP="00B357A9">
      <w:pPr>
        <w:pStyle w:val="XXL"/>
        <w:spacing w:line="240" w:lineRule="auto"/>
        <w:contextualSpacing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  Доля доходов от административных штрафов в общей сумме налоговых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и неналоговых доходов 0,92 %, что выше уровня аналогичного периода 2022 года на 0,42 %.</w:t>
      </w:r>
    </w:p>
    <w:p w:rsidR="000A1E36" w:rsidRPr="00B357A9" w:rsidRDefault="000A1E36" w:rsidP="00B357A9">
      <w:pPr>
        <w:pStyle w:val="XXL"/>
        <w:spacing w:line="240" w:lineRule="auto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К уровню  аналогичного  периода 2022 года поступления  возросли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на  </w:t>
      </w:r>
      <w:r w:rsidR="00E91649">
        <w:rPr>
          <w:rFonts w:ascii="Liberation Serif" w:hAnsi="Liberation Serif"/>
          <w:sz w:val="26"/>
          <w:szCs w:val="26"/>
        </w:rPr>
        <w:t xml:space="preserve">   </w:t>
      </w:r>
      <w:r w:rsidRPr="00B357A9">
        <w:rPr>
          <w:rFonts w:ascii="Liberation Serif" w:hAnsi="Liberation Serif"/>
          <w:sz w:val="26"/>
          <w:szCs w:val="26"/>
        </w:rPr>
        <w:t xml:space="preserve">1 433,08   тыс. рублей или на 92,74 %,  что обусловлено увеличением  количества  штрафов </w:t>
      </w:r>
      <w:r w:rsidRPr="00B357A9">
        <w:rPr>
          <w:rFonts w:ascii="Liberation Serif" w:eastAsia="Calibri" w:hAnsi="Liberation Serif" w:cs="Liberation Serif"/>
          <w:sz w:val="26"/>
          <w:szCs w:val="26"/>
          <w:lang w:eastAsia="en-US"/>
        </w:rPr>
        <w:t>уплаченных в целях  возмещения вреда</w:t>
      </w:r>
      <w:r w:rsidRPr="00B357A9">
        <w:rPr>
          <w:rFonts w:ascii="Liberation Serif" w:hAnsi="Liberation Serif"/>
          <w:sz w:val="26"/>
          <w:szCs w:val="26"/>
        </w:rPr>
        <w:t xml:space="preserve">.   </w:t>
      </w:r>
    </w:p>
    <w:p w:rsidR="000A1E36" w:rsidRPr="00B357A9" w:rsidRDefault="000A1E36" w:rsidP="00B357A9">
      <w:pPr>
        <w:pStyle w:val="XXL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contextualSpacing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 По состоянию на 1 июля   2023  года  в местный бюджет поступило </w:t>
      </w:r>
      <w:r w:rsidR="00E91649">
        <w:rPr>
          <w:rFonts w:ascii="Liberation Serif" w:hAnsi="Liberation Serif"/>
          <w:sz w:val="26"/>
          <w:szCs w:val="26"/>
        </w:rPr>
        <w:t xml:space="preserve">                  </w:t>
      </w:r>
      <w:r w:rsidRPr="00B357A9">
        <w:rPr>
          <w:rFonts w:ascii="Liberation Serif" w:hAnsi="Liberation Serif"/>
          <w:sz w:val="26"/>
          <w:szCs w:val="26"/>
        </w:rPr>
        <w:t xml:space="preserve">793,27 тыс. рублей </w:t>
      </w:r>
      <w:r w:rsidRPr="00B357A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доходов от административных штрафов, установленных </w:t>
      </w:r>
      <w:hyperlink r:id="rId9" w:history="1">
        <w:r w:rsidRPr="00B357A9">
          <w:rPr>
            <w:rFonts w:ascii="Liberation Serif" w:eastAsia="Calibri" w:hAnsi="Liberation Serif" w:cs="Liberation Serif"/>
            <w:sz w:val="26"/>
            <w:szCs w:val="26"/>
            <w:lang w:eastAsia="en-US"/>
          </w:rPr>
          <w:t>Кодексом</w:t>
        </w:r>
      </w:hyperlink>
      <w:r w:rsidR="00F561C7" w:rsidRPr="00F561C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B357A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Российской Федерации об административных правонарушениях, </w:t>
      </w:r>
      <w:r w:rsidRPr="00B357A9">
        <w:rPr>
          <w:rFonts w:ascii="Liberation Serif" w:hAnsi="Liberation Serif"/>
          <w:sz w:val="26"/>
          <w:szCs w:val="26"/>
        </w:rPr>
        <w:t xml:space="preserve">что составляет </w:t>
      </w:r>
      <w:r w:rsidR="00E91649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68,47 % утвержденного годового прогноза. Высокий уровень исполнения прогноза обусловлен увеличением  количества наложенных штрафов. Удельный вес поступлений  в структуре всех поступлений по штрафам  составляет 26,63 %.</w:t>
      </w:r>
    </w:p>
    <w:p w:rsidR="000A1E36" w:rsidRPr="00B357A9" w:rsidRDefault="000A1E36" w:rsidP="00B357A9">
      <w:pPr>
        <w:pStyle w:val="XXL"/>
        <w:tabs>
          <w:tab w:val="left" w:pos="993"/>
        </w:tabs>
        <w:spacing w:line="240" w:lineRule="auto"/>
        <w:contextualSpacing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К уровню  аналогичного  периода  2022 года поступления  возросли на</w:t>
      </w:r>
      <w:r w:rsidR="00E91649">
        <w:rPr>
          <w:rFonts w:ascii="Liberation Serif" w:hAnsi="Liberation Serif"/>
          <w:sz w:val="26"/>
          <w:szCs w:val="26"/>
        </w:rPr>
        <w:t xml:space="preserve">     </w:t>
      </w:r>
      <w:r w:rsidRPr="00B357A9">
        <w:rPr>
          <w:rFonts w:ascii="Liberation Serif" w:hAnsi="Liberation Serif"/>
          <w:sz w:val="26"/>
          <w:szCs w:val="26"/>
        </w:rPr>
        <w:t xml:space="preserve">  221,67  тыс. рублей  или на 38,78 %, что обусловлено увеличением количества наложенных  штрафов.</w:t>
      </w:r>
    </w:p>
    <w:p w:rsidR="000A1E36" w:rsidRPr="00B357A9" w:rsidRDefault="000A1E36" w:rsidP="00B357A9">
      <w:pPr>
        <w:pStyle w:val="XXL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contextualSpacing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По состоянию на 1 июля   2023  года  в местный бюджет поступило </w:t>
      </w:r>
      <w:r w:rsidR="00E91649">
        <w:rPr>
          <w:rFonts w:ascii="Liberation Serif" w:hAnsi="Liberation Serif"/>
          <w:sz w:val="26"/>
          <w:szCs w:val="26"/>
        </w:rPr>
        <w:t xml:space="preserve">        </w:t>
      </w:r>
      <w:r w:rsidRPr="00B357A9">
        <w:rPr>
          <w:rFonts w:ascii="Liberation Serif" w:hAnsi="Liberation Serif"/>
          <w:sz w:val="26"/>
          <w:szCs w:val="26"/>
        </w:rPr>
        <w:t xml:space="preserve">48,00 тыс. рублей </w:t>
      </w:r>
      <w:r w:rsidRPr="00B357A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доходов от административных штрафов, установленных законами субъектов Российской Федерации об административных правонарушениях, </w:t>
      </w:r>
      <w:r w:rsidRPr="00B357A9">
        <w:rPr>
          <w:rFonts w:ascii="Liberation Serif" w:eastAsia="Calibri" w:hAnsi="Liberation Serif" w:cs="Liberation Serif"/>
          <w:sz w:val="26"/>
          <w:szCs w:val="26"/>
          <w:lang w:eastAsia="en-US"/>
        </w:rPr>
        <w:br/>
      </w:r>
      <w:r w:rsidRPr="00B357A9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за нарушение муниципальных правовых актов не поступало, </w:t>
      </w:r>
      <w:r w:rsidRPr="00B357A9">
        <w:rPr>
          <w:rFonts w:ascii="Liberation Serif" w:hAnsi="Liberation Serif"/>
          <w:sz w:val="26"/>
          <w:szCs w:val="26"/>
        </w:rPr>
        <w:t xml:space="preserve"> что составляет </w:t>
      </w:r>
      <w:r w:rsidR="00E91649">
        <w:rPr>
          <w:rFonts w:ascii="Liberation Serif" w:hAnsi="Liberation Serif"/>
          <w:sz w:val="26"/>
          <w:szCs w:val="26"/>
        </w:rPr>
        <w:t xml:space="preserve">                 </w:t>
      </w:r>
      <w:r w:rsidRPr="00B357A9">
        <w:rPr>
          <w:rFonts w:ascii="Liberation Serif" w:hAnsi="Liberation Serif"/>
          <w:sz w:val="26"/>
          <w:szCs w:val="26"/>
        </w:rPr>
        <w:t>133,33 % утвержденного годового прогноза. Высокий уровень исполнения прогноза обусловлен увеличением  количества наложенных штрафов. Удельный вес поступлений  в структуре всех поступлений по штрафам  составляет 1,61 %.</w:t>
      </w:r>
    </w:p>
    <w:p w:rsidR="000A1E36" w:rsidRPr="00B357A9" w:rsidRDefault="000A1E36" w:rsidP="00B357A9">
      <w:pPr>
        <w:pStyle w:val="XXL"/>
        <w:spacing w:line="240" w:lineRule="auto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К уровню  аналогичного  периода  2022 года поступления  возросли на  </w:t>
      </w:r>
      <w:r w:rsidR="00E91649">
        <w:rPr>
          <w:rFonts w:ascii="Liberation Serif" w:hAnsi="Liberation Serif"/>
          <w:sz w:val="26"/>
          <w:szCs w:val="26"/>
        </w:rPr>
        <w:t xml:space="preserve">                </w:t>
      </w:r>
      <w:r w:rsidRPr="00B357A9">
        <w:rPr>
          <w:rFonts w:ascii="Liberation Serif" w:hAnsi="Liberation Serif"/>
          <w:sz w:val="26"/>
          <w:szCs w:val="26"/>
        </w:rPr>
        <w:t xml:space="preserve">41,00  тыс. рублей  или на 100,00 %, что обусловлено  увеличением  количества наложенных  штрафов.  </w:t>
      </w:r>
    </w:p>
    <w:p w:rsidR="000A1E36" w:rsidRPr="00B357A9" w:rsidRDefault="000A1E36" w:rsidP="00B357A9">
      <w:pPr>
        <w:pStyle w:val="XXL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contextualSpacing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По состоянию на 1 июля   2023  года  в местный бюджет поступило </w:t>
      </w:r>
      <w:r w:rsidR="00E91649">
        <w:rPr>
          <w:rFonts w:ascii="Liberation Serif" w:hAnsi="Liberation Serif"/>
          <w:sz w:val="26"/>
          <w:szCs w:val="26"/>
        </w:rPr>
        <w:t xml:space="preserve">                 </w:t>
      </w:r>
      <w:r w:rsidRPr="00B357A9">
        <w:rPr>
          <w:rFonts w:ascii="Liberation Serif" w:hAnsi="Liberation Serif"/>
          <w:sz w:val="26"/>
          <w:szCs w:val="26"/>
        </w:rPr>
        <w:t xml:space="preserve">119,83  тыс. рублей </w:t>
      </w:r>
      <w:r w:rsidRPr="00B357A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доходов от штрафов, неустоек, пеней, уплаченных</w:t>
      </w:r>
      <w:r w:rsidR="00F561C7" w:rsidRPr="00F561C7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</w:t>
      </w:r>
      <w:r w:rsidRPr="00B357A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Федерации,  </w:t>
      </w:r>
      <w:r w:rsidRPr="00B357A9">
        <w:rPr>
          <w:rFonts w:ascii="Liberation Serif" w:hAnsi="Liberation Serif"/>
          <w:sz w:val="26"/>
          <w:szCs w:val="26"/>
        </w:rPr>
        <w:t>что составляет 69,49 % утвержденного годового прогноза. Высокий уровень исполнения прогноза обусловлен увеличением  количества наложенных штрафов. Удельный вес поступлений  в структуре всех поступлений по штрафам  составляет 4,02 %.</w:t>
      </w:r>
    </w:p>
    <w:p w:rsidR="000A1E36" w:rsidRPr="00B357A9" w:rsidRDefault="000A1E36" w:rsidP="00B357A9">
      <w:pPr>
        <w:pStyle w:val="XXL"/>
        <w:tabs>
          <w:tab w:val="left" w:pos="993"/>
        </w:tabs>
        <w:spacing w:line="240" w:lineRule="auto"/>
        <w:contextualSpacing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К уровню  аналогичного  периода  2022 года поступления  возросли на  </w:t>
      </w:r>
      <w:r w:rsidR="00E91649">
        <w:rPr>
          <w:rFonts w:ascii="Liberation Serif" w:hAnsi="Liberation Serif"/>
          <w:sz w:val="26"/>
          <w:szCs w:val="26"/>
        </w:rPr>
        <w:t xml:space="preserve">      </w:t>
      </w:r>
      <w:r w:rsidRPr="00B357A9">
        <w:rPr>
          <w:rFonts w:ascii="Liberation Serif" w:hAnsi="Liberation Serif"/>
          <w:sz w:val="26"/>
          <w:szCs w:val="26"/>
        </w:rPr>
        <w:t>11,78 тыс. рублей  или на 10,90 %, что обусловлено увеличением количества наложенных  штрафов.</w:t>
      </w:r>
    </w:p>
    <w:p w:rsidR="000A1E36" w:rsidRPr="00B357A9" w:rsidRDefault="000A1E36" w:rsidP="00B357A9">
      <w:pPr>
        <w:pStyle w:val="XXL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contextualSpacing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По состоянию на 1 июля  2023 года  в местный бюджет поступило </w:t>
      </w:r>
      <w:r w:rsidR="00E91649">
        <w:rPr>
          <w:rFonts w:ascii="Liberation Serif" w:hAnsi="Liberation Serif"/>
          <w:sz w:val="26"/>
          <w:szCs w:val="26"/>
        </w:rPr>
        <w:t xml:space="preserve">        </w:t>
      </w:r>
      <w:r w:rsidRPr="00B357A9">
        <w:rPr>
          <w:rFonts w:ascii="Liberation Serif" w:hAnsi="Liberation Serif"/>
          <w:sz w:val="26"/>
          <w:szCs w:val="26"/>
        </w:rPr>
        <w:t xml:space="preserve">309,06  тыс. рублей </w:t>
      </w:r>
      <w:r w:rsidRPr="00B357A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доходов от платежей в целях возмещения причиненного ущерба (убытков),  </w:t>
      </w:r>
      <w:r w:rsidRPr="00B357A9">
        <w:rPr>
          <w:rFonts w:ascii="Liberation Serif" w:hAnsi="Liberation Serif"/>
          <w:sz w:val="26"/>
          <w:szCs w:val="26"/>
        </w:rPr>
        <w:t xml:space="preserve">что составляет 367,88 % утвержденного годового прогноза. Высокий уровень исполнения прогноза обусловлен увеличением  количества наложенных штрафов. Удельный вес поступлений  в структуре всех поступлений по штрафам  составляет 10,38 %. </w:t>
      </w:r>
    </w:p>
    <w:p w:rsidR="000A1E36" w:rsidRPr="00B357A9" w:rsidRDefault="000A1E36" w:rsidP="00B357A9">
      <w:pPr>
        <w:pStyle w:val="XXL"/>
        <w:tabs>
          <w:tab w:val="left" w:pos="993"/>
        </w:tabs>
        <w:spacing w:line="240" w:lineRule="auto"/>
        <w:contextualSpacing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К уровню  аналогичного  периода  2022 года поступления  возросли на  </w:t>
      </w:r>
      <w:r w:rsidR="00E91649">
        <w:rPr>
          <w:rFonts w:ascii="Liberation Serif" w:hAnsi="Liberation Serif"/>
          <w:sz w:val="26"/>
          <w:szCs w:val="26"/>
        </w:rPr>
        <w:t xml:space="preserve">     </w:t>
      </w:r>
      <w:r w:rsidRPr="00B357A9">
        <w:rPr>
          <w:rFonts w:ascii="Liberation Serif" w:hAnsi="Liberation Serif"/>
          <w:sz w:val="26"/>
          <w:szCs w:val="26"/>
        </w:rPr>
        <w:t>247,86  тыс. рублей  или на 405,00 %, что обусловлено увеличением количества наложенных  штрафов.</w:t>
      </w:r>
    </w:p>
    <w:p w:rsidR="000A1E36" w:rsidRPr="00B357A9" w:rsidRDefault="000A1E36" w:rsidP="00B357A9">
      <w:pPr>
        <w:pStyle w:val="XXL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contextualSpacing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По состоянию на 1 июля  2023 года  в местный бюджет поступило</w:t>
      </w:r>
      <w:r w:rsidR="00E91649" w:rsidRPr="00E91649">
        <w:rPr>
          <w:rFonts w:ascii="Liberation Serif" w:hAnsi="Liberation Serif"/>
          <w:sz w:val="26"/>
          <w:szCs w:val="26"/>
        </w:rPr>
        <w:t xml:space="preserve">                    </w:t>
      </w:r>
      <w:r w:rsidRPr="00B357A9">
        <w:rPr>
          <w:rFonts w:ascii="Liberation Serif" w:hAnsi="Liberation Serif"/>
          <w:sz w:val="26"/>
          <w:szCs w:val="26"/>
        </w:rPr>
        <w:t xml:space="preserve"> 1 708,14  тыс. рублей </w:t>
      </w:r>
      <w:r w:rsidRPr="00B357A9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доходов от платежей уплаченных в целях  возмещения вреда,  </w:t>
      </w:r>
      <w:r w:rsidRPr="00B357A9">
        <w:rPr>
          <w:rFonts w:ascii="Liberation Serif" w:hAnsi="Liberation Serif"/>
          <w:sz w:val="26"/>
          <w:szCs w:val="26"/>
        </w:rPr>
        <w:t xml:space="preserve">что составляет 107,57 % утвержденного годового прогноза. Высокий уровень исполнения прогноза обусловлен увеличением  количества наложенных штрафов. Удельный вес поступлений  в структуре всех поступлений по штрафам  составляет 57,36 %. </w:t>
      </w:r>
    </w:p>
    <w:p w:rsidR="000A1E36" w:rsidRPr="00B357A9" w:rsidRDefault="000A1E36" w:rsidP="00B357A9">
      <w:pPr>
        <w:pStyle w:val="XXL"/>
        <w:tabs>
          <w:tab w:val="left" w:pos="993"/>
        </w:tabs>
        <w:spacing w:line="240" w:lineRule="auto"/>
        <w:contextualSpacing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К уровню  аналогичного  периода  2022 года поступления  возросли на </w:t>
      </w:r>
      <w:r w:rsidR="00E91649" w:rsidRPr="00E91649">
        <w:rPr>
          <w:rFonts w:ascii="Liberation Serif" w:hAnsi="Liberation Serif"/>
          <w:sz w:val="26"/>
          <w:szCs w:val="26"/>
        </w:rPr>
        <w:t xml:space="preserve">     </w:t>
      </w:r>
      <w:r w:rsidRPr="00B357A9">
        <w:rPr>
          <w:rFonts w:ascii="Liberation Serif" w:hAnsi="Liberation Serif"/>
          <w:sz w:val="26"/>
          <w:szCs w:val="26"/>
        </w:rPr>
        <w:t xml:space="preserve"> 910,77 тыс. рублей или 114,22 %, что обусловлено увеличением  количества наложенных штрафов. 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Недоимка по штрафам, санкциям, возмещению ущерба в местный бюджет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по состоянию на 01.07.2023  года составила 1 140,23   тыс. рублей и за отчетный период не изменилась.   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Задолженность согласно представленным отчетам главных администраторов доходов, по состоянию на 01.07.2023 года: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- 037 «Администрация Горнозаводского управленческого округа Свердловской области» в сумме  64,02  тыс. рублей, из них просроченная в сумме 64,02 тыс. рублей  и  за отчетный период  не изменилась;  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- 182 «Управление Федеральной налоговой службы по Свердловской области» в сумме 37,22 тыс. рублей и за отчетный период не изменилась;</w:t>
      </w:r>
    </w:p>
    <w:p w:rsidR="000A1E36" w:rsidRPr="00B357A9" w:rsidRDefault="000A1E36" w:rsidP="00B357A9">
      <w:pPr>
        <w:spacing w:after="240"/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- 188 «</w:t>
      </w:r>
      <w:r w:rsidRPr="00B357A9">
        <w:rPr>
          <w:rFonts w:ascii="Liberation Serif" w:hAnsi="Liberation Serif"/>
          <w:color w:val="000000"/>
          <w:sz w:val="26"/>
          <w:szCs w:val="26"/>
        </w:rPr>
        <w:t>Межмуниципальный отдел Министерства внутренних дел Российской Федерации «Невьянский»</w:t>
      </w:r>
      <w:r w:rsidRPr="00B357A9">
        <w:rPr>
          <w:rFonts w:ascii="Liberation Serif" w:hAnsi="Liberation Serif"/>
          <w:sz w:val="26"/>
          <w:szCs w:val="26"/>
        </w:rPr>
        <w:t xml:space="preserve"> в сумме 1 038,99 тыс. рублей, из них просроченная в сумме 1 038,99  тыс. рублей и  за отчетный период  не изменилась. </w:t>
      </w:r>
    </w:p>
    <w:p w:rsidR="000A1E36" w:rsidRPr="00B357A9" w:rsidRDefault="000A1E36" w:rsidP="00B357A9">
      <w:pPr>
        <w:pStyle w:val="XXL"/>
        <w:spacing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B357A9">
        <w:rPr>
          <w:rFonts w:ascii="Liberation Serif" w:hAnsi="Liberation Serif"/>
          <w:b/>
          <w:sz w:val="26"/>
          <w:szCs w:val="26"/>
        </w:rPr>
        <w:lastRenderedPageBreak/>
        <w:t>Прочие неналоговые доходы</w:t>
      </w:r>
    </w:p>
    <w:p w:rsidR="000A1E36" w:rsidRPr="00B357A9" w:rsidRDefault="000A1E36" w:rsidP="00B357A9">
      <w:pPr>
        <w:pStyle w:val="XXL"/>
        <w:spacing w:before="240" w:line="240" w:lineRule="auto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По состоянию на 1 июля   2023 года   в местный бюджет поступило </w:t>
      </w:r>
      <w:r w:rsidR="00E91649" w:rsidRPr="00E91649">
        <w:rPr>
          <w:rFonts w:ascii="Liberation Serif" w:hAnsi="Liberation Serif"/>
          <w:sz w:val="26"/>
          <w:szCs w:val="26"/>
        </w:rPr>
        <w:t xml:space="preserve">                     </w:t>
      </w:r>
      <w:r w:rsidRPr="00B357A9">
        <w:rPr>
          <w:rFonts w:ascii="Liberation Serif" w:hAnsi="Liberation Serif"/>
          <w:sz w:val="26"/>
          <w:szCs w:val="26"/>
        </w:rPr>
        <w:t>160,07 тыс. рублей  прочих неналоговых доходов, что составляет 78,08 % утвержденного годового прогноза. Высокий уровень исполнения прогноза обусловлен оплатой авансовых платежей за 3-4 квартал 2023 года ООО «Екатеринбург – 2000» - 20,90 тыс. рублей, ООО «Т2-Мобаил» - 1,50 тыс. рублей, ООО «Башенная инфраструктурная компания» - 3,80 тыс. рублей, ПАО «МТС» -</w:t>
      </w:r>
      <w:r w:rsidR="00E91649" w:rsidRPr="00E91649">
        <w:rPr>
          <w:rFonts w:ascii="Liberation Serif" w:hAnsi="Liberation Serif"/>
          <w:sz w:val="26"/>
          <w:szCs w:val="26"/>
        </w:rPr>
        <w:t xml:space="preserve">               </w:t>
      </w:r>
      <w:r w:rsidRPr="00B357A9">
        <w:rPr>
          <w:rFonts w:ascii="Liberation Serif" w:hAnsi="Liberation Serif"/>
          <w:sz w:val="26"/>
          <w:szCs w:val="26"/>
        </w:rPr>
        <w:t xml:space="preserve"> 1,60 тыс. рублей.  </w:t>
      </w:r>
    </w:p>
    <w:p w:rsidR="000A1E36" w:rsidRPr="00B357A9" w:rsidRDefault="000A1E36" w:rsidP="00B357A9">
      <w:pPr>
        <w:pStyle w:val="XXL"/>
        <w:spacing w:line="240" w:lineRule="auto"/>
        <w:contextualSpacing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Удельный вес прочих неналоговых доходов в структуре налоговых и неналоговых доходов бюджета составляет  0,05 %,  что выше уровня аналогичного периода 2022 года на 0,03 %.</w:t>
      </w:r>
    </w:p>
    <w:p w:rsidR="000A1E36" w:rsidRPr="00B357A9" w:rsidRDefault="000A1E36" w:rsidP="00B357A9">
      <w:pPr>
        <w:pStyle w:val="XXL"/>
        <w:spacing w:line="240" w:lineRule="auto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К уровню  аналогичного  периода 2022 года поступления   возросли   на </w:t>
      </w:r>
      <w:r w:rsidR="00E91649" w:rsidRPr="00E91649">
        <w:rPr>
          <w:rFonts w:ascii="Liberation Serif" w:hAnsi="Liberation Serif"/>
          <w:sz w:val="26"/>
          <w:szCs w:val="26"/>
        </w:rPr>
        <w:t xml:space="preserve">       </w:t>
      </w:r>
      <w:r w:rsidRPr="00B357A9">
        <w:rPr>
          <w:rFonts w:ascii="Liberation Serif" w:hAnsi="Liberation Serif"/>
          <w:sz w:val="26"/>
          <w:szCs w:val="26"/>
        </w:rPr>
        <w:t>71,30 тыс. рублей или на 80,32 %, что обусловлено поступлением средств по разрешениям на использование земельных участков, находящихся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>в государственной неразграниченной собственности, без предоставления права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и установления сервитута.   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Недоимка по данному виду доходов в местный бюджет по состоянию на 01.07.2023  года  составила 4,09  тыс. рублей и снизилась  за отчетный период на 14,33  тыс. рублей (или 77,80 %) в связи с погашением задолженности  Артель старателей «Нейва».</w:t>
      </w:r>
    </w:p>
    <w:p w:rsidR="000A1E36" w:rsidRPr="00B357A9" w:rsidRDefault="000A1E36" w:rsidP="00B357A9">
      <w:pPr>
        <w:pStyle w:val="a5"/>
        <w:ind w:left="0" w:firstLine="851"/>
        <w:jc w:val="center"/>
        <w:rPr>
          <w:rFonts w:ascii="Liberation Serif" w:hAnsi="Liberation Serif"/>
          <w:b/>
          <w:sz w:val="26"/>
          <w:szCs w:val="26"/>
        </w:rPr>
      </w:pPr>
      <w:r w:rsidRPr="00B357A9">
        <w:rPr>
          <w:rFonts w:ascii="Liberation Serif" w:hAnsi="Liberation Serif"/>
          <w:b/>
          <w:sz w:val="26"/>
          <w:szCs w:val="26"/>
        </w:rPr>
        <w:t>Безвозмездные поступления</w:t>
      </w:r>
    </w:p>
    <w:p w:rsidR="000A1E36" w:rsidRPr="00B357A9" w:rsidRDefault="000A1E36" w:rsidP="00B357A9">
      <w:pPr>
        <w:pStyle w:val="af1"/>
        <w:spacing w:before="240"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По состоянию на 1 июля   2023  года   в  местный бюджет Невьянского городского  округа поступило 797 648,47 тыс. рублей безвозмездных поступлений, что составляет 47,16 % утвержденного годового прогноза.  Безвозмездные поступления в структуре доходов бюджета Невьянского городского округа составляют  71,08 %, что  на  1,70  %  ниже уровня  аналогичного периода 2022 года.</w:t>
      </w:r>
    </w:p>
    <w:p w:rsidR="000A1E36" w:rsidRPr="00B357A9" w:rsidRDefault="000A1E36" w:rsidP="00B357A9">
      <w:pPr>
        <w:pStyle w:val="af1"/>
        <w:spacing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К уровню  аналогичного  периода 2022 года поступления  сократились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B357A9">
        <w:rPr>
          <w:rFonts w:ascii="Liberation Serif" w:hAnsi="Liberation Serif"/>
          <w:sz w:val="26"/>
          <w:szCs w:val="26"/>
        </w:rPr>
        <w:t xml:space="preserve">на 28 578,17 тыс. рублей, или на 3,46 %. </w:t>
      </w:r>
    </w:p>
    <w:p w:rsidR="000A1E36" w:rsidRPr="00B357A9" w:rsidRDefault="000A1E36" w:rsidP="00B357A9">
      <w:pPr>
        <w:pStyle w:val="af1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По состоянию на 1 июля   2023  года   в местный бюджет Невьянского городского округа поступило  802 081,18  тыс. рублей безвозмездных поступлений от других бюджетов бюджетной системы РФ, что составляет 47,43 % утвержденного годового прогноза.  </w:t>
      </w:r>
    </w:p>
    <w:p w:rsidR="000A1E36" w:rsidRPr="00B357A9" w:rsidRDefault="000A1E36" w:rsidP="00B357A9">
      <w:pPr>
        <w:pStyle w:val="af1"/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К уровню  аналогичного  периода 2022 года поступления  сократились на 26 731,77 тыс. рублей или на 3,23 %. В том числе по следующим доходным источникам:</w:t>
      </w:r>
    </w:p>
    <w:p w:rsidR="000A1E36" w:rsidRPr="00B357A9" w:rsidRDefault="000A1E36" w:rsidP="00B357A9">
      <w:pPr>
        <w:pStyle w:val="af1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Дотаций бюджетам бюджетной системы Российской Федерации поступило 61 560,00 тыс. рублей, исполнение к годовым бюджетным  назначениям 12,03 %,  снижение  к уровню 2022  года  на 72 598,00 тыс. рублей или на 54,11 %.</w:t>
      </w:r>
    </w:p>
    <w:p w:rsidR="000A1E36" w:rsidRPr="00B357A9" w:rsidRDefault="000A1E36" w:rsidP="00B357A9">
      <w:pPr>
        <w:pStyle w:val="af1"/>
        <w:numPr>
          <w:ilvl w:val="0"/>
          <w:numId w:val="29"/>
        </w:numPr>
        <w:spacing w:after="0" w:line="240" w:lineRule="auto"/>
        <w:ind w:left="0" w:firstLine="568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Субсидий бюджетам бюджетной системы Российской Федерации   поступило в сумме  238 444,58  тыс. рублей, исполнение к годовым бюджетным  назначениям 65,32 %,  рост  к уровню 2022  года  на 62 731,04 тыс. рублей или на 35,70 %.  Субсидии  носят заявительный характер  и   поступают в бюджет в  пределах суммы, необходимой для оплаты бюджетных обязательств.</w:t>
      </w:r>
    </w:p>
    <w:p w:rsidR="000A1E36" w:rsidRPr="00B357A9" w:rsidRDefault="000A1E36" w:rsidP="00B357A9">
      <w:pPr>
        <w:pStyle w:val="af1"/>
        <w:numPr>
          <w:ilvl w:val="0"/>
          <w:numId w:val="29"/>
        </w:numPr>
        <w:spacing w:after="0" w:line="240" w:lineRule="auto"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Субвенций бюджетам бюджетной системы Российской Федерации  поступило  в сумме 462 554,53 тыс. рублей, исполнение к годовым бюджетным назначениям 61,39 %, рост  к уровню 2022 года на 12,39 %, в абсолютном выражении на </w:t>
      </w:r>
      <w:r w:rsidR="00E91649">
        <w:rPr>
          <w:rFonts w:ascii="Liberation Serif" w:hAnsi="Liberation Serif"/>
          <w:sz w:val="26"/>
          <w:szCs w:val="26"/>
          <w:lang w:val="en-US"/>
        </w:rPr>
        <w:t xml:space="preserve">              </w:t>
      </w:r>
      <w:r w:rsidRPr="00B357A9">
        <w:rPr>
          <w:rFonts w:ascii="Liberation Serif" w:hAnsi="Liberation Serif"/>
          <w:sz w:val="26"/>
          <w:szCs w:val="26"/>
        </w:rPr>
        <w:t xml:space="preserve">51 008,39 тыс. рублей.  Субвенции носит заявительный характер и поступают в объеме необходимом для исполнения бюджетных  обязательств. </w:t>
      </w:r>
    </w:p>
    <w:p w:rsidR="000A1E36" w:rsidRPr="00B357A9" w:rsidRDefault="000A1E36" w:rsidP="00B357A9">
      <w:pPr>
        <w:pStyle w:val="af1"/>
        <w:numPr>
          <w:ilvl w:val="0"/>
          <w:numId w:val="29"/>
        </w:numPr>
        <w:spacing w:after="0" w:line="240" w:lineRule="auto"/>
        <w:ind w:left="0" w:firstLine="568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lastRenderedPageBreak/>
        <w:t xml:space="preserve">Иных межбюджетных трансфертов поступило в сумме 39 522,07 тыс. рублей,  исполнение к годовым бюджетным назначениям  64,88 %, снижение  к уровню 2022 года на 63,20 %, в абсолютном выражении на 67 873,20 тыс. рублей. </w:t>
      </w:r>
    </w:p>
    <w:p w:rsidR="000A1E36" w:rsidRPr="00B357A9" w:rsidRDefault="000A1E36" w:rsidP="00B357A9">
      <w:pPr>
        <w:pStyle w:val="af1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Доходов от возврата организациями остатков субсидий прошлых лет  поступило в сумме 6 308,62 тыс. рублей, снижение  к уровню 2022 года на 57,2%, </w:t>
      </w:r>
      <w:r w:rsidRPr="00B357A9">
        <w:rPr>
          <w:rFonts w:ascii="Liberation Serif" w:hAnsi="Liberation Serif"/>
          <w:sz w:val="26"/>
          <w:szCs w:val="26"/>
        </w:rPr>
        <w:br/>
        <w:t xml:space="preserve">в абсолютном выражении на 8 431,59  тыс. рублей.  </w:t>
      </w:r>
    </w:p>
    <w:p w:rsidR="000A1E36" w:rsidRPr="00E24C4F" w:rsidRDefault="000A1E36" w:rsidP="00E24C4F">
      <w:pPr>
        <w:pStyle w:val="af1"/>
        <w:numPr>
          <w:ilvl w:val="0"/>
          <w:numId w:val="29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 По состоянию на 1 июля   2023  года   из  местного бюджета   возвращено в областной бюджет  –  10 741,33  тыс. рублей остатков субсидий и субвенций прошлых лет.  К уровню  аналогичного  периода  2022  года возврат остатков субсидий и субвенций прошлых лет сократился   на 6 585,19  тыс. рублей, или на 38,01 %. Не использование выделенных средств в полном объеме произошло,  в связи с экономией средств в результате  проведения конкурсных процедур. </w:t>
      </w:r>
      <w:r w:rsidRPr="00B357A9">
        <w:rPr>
          <w:rFonts w:ascii="Liberation Serif" w:hAnsi="Liberation Serif"/>
          <w:sz w:val="26"/>
          <w:szCs w:val="26"/>
        </w:rPr>
        <w:br/>
      </w:r>
      <w:r w:rsidRPr="00E24C4F">
        <w:rPr>
          <w:rFonts w:ascii="Liberation Serif" w:hAnsi="Liberation Serif"/>
          <w:sz w:val="26"/>
          <w:szCs w:val="26"/>
        </w:rPr>
        <w:t>В том числе по администраторам:</w:t>
      </w:r>
    </w:p>
    <w:p w:rsidR="000A1E36" w:rsidRPr="00B357A9" w:rsidRDefault="000A1E36" w:rsidP="00B357A9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-  901 Администрация Невьянского городского округа в сумме </w:t>
      </w:r>
      <w:r w:rsidR="00E91649" w:rsidRPr="00E91649">
        <w:rPr>
          <w:rFonts w:ascii="Liberation Serif" w:hAnsi="Liberation Serif"/>
          <w:sz w:val="26"/>
          <w:szCs w:val="26"/>
        </w:rPr>
        <w:t xml:space="preserve">                            </w:t>
      </w:r>
      <w:r w:rsidRPr="00B357A9">
        <w:rPr>
          <w:rFonts w:ascii="Liberation Serif" w:hAnsi="Liberation Serif"/>
          <w:sz w:val="26"/>
          <w:szCs w:val="26"/>
        </w:rPr>
        <w:t>5 535,95  тыс. рублей, из них: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- 438,79 тыс. рублей – субсидии на  реализацию проектов капитального строительства муниципального значения по развитию газификации;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- 0,20 тыс. рублей - субвенции 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области;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- 4,62 тыс. рублей - субвенции на осуществление государственного полномочия Свердловской области по созданию административных комиссий;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- 6,68  тыс. рублей – субвенции 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владельцев;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- 8,16 тыс. рублей – субвенции по хранению, комплектованию, учету и использованию архивных документов, относящихся к государственной собственности Свердловской области;  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- 511,55 тыс. рублей - субвенции бюджетам на предоставление гражданам субсидий на оплату жилого помещения и коммунальных услуг;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- 2 717,89 тыс. рублей – субвенции по предоставлению отдельным категориям граждан компенсаций расходов на оплату жилого помещения и коммунальных услуг субвенции на оплату жилищно-коммунальных услуг отдельным категориям граждан;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- 143,89 тыс. рублей – межбюджетный  трансферт на 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Федерации, в том числе с учетом повышения минимального размера оплаты труда в 2022 году;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- 1 704,17 тыс. рублей - межбюджетный  трансферт из резервного фонда Правительства Свердловской области  на оказание финансовой помощи гражданам, пострадавшим в результате пожара.</w:t>
      </w:r>
    </w:p>
    <w:p w:rsidR="000A1E36" w:rsidRPr="00B357A9" w:rsidRDefault="000A1E36" w:rsidP="00E24C4F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 -  906  Управление образования Невьянского городского округа в сумме 5 205,38 тыс. рублей, из них: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- 1,02 тыс. рублей - субсидии на создание в муниципальных общеобразовательных организациях условий для организации горячего питания обучающихся;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>- 2 789,31  тыс. рублей - субсидии на осуществление мероприятий по обеспечению питанием обучающихся в муниципальных общеобразовательных организациях;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- 23,84  тыс. рублей - субсидии на реализацию мероприятий по модернизации школьных систем образования;  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- 685,78 тыс. рублей - межбюджетные трансферты на ежемесячное денежное </w:t>
      </w:r>
      <w:r w:rsidRPr="00B357A9">
        <w:rPr>
          <w:rFonts w:ascii="Liberation Serif" w:hAnsi="Liberation Serif"/>
          <w:sz w:val="26"/>
          <w:szCs w:val="26"/>
        </w:rPr>
        <w:lastRenderedPageBreak/>
        <w:t>вознаграждение за классное руководство педагогическим работникам государственных и муниципальных общеобразовательных организаций;</w:t>
      </w:r>
    </w:p>
    <w:p w:rsidR="000A1E36" w:rsidRPr="00B357A9" w:rsidRDefault="000A1E36" w:rsidP="00B357A9">
      <w:pPr>
        <w:jc w:val="both"/>
        <w:rPr>
          <w:rFonts w:ascii="Liberation Serif" w:hAnsi="Liberation Serif"/>
          <w:sz w:val="26"/>
          <w:szCs w:val="26"/>
        </w:rPr>
      </w:pPr>
      <w:r w:rsidRPr="00B357A9">
        <w:rPr>
          <w:rFonts w:ascii="Liberation Serif" w:hAnsi="Liberation Serif"/>
          <w:sz w:val="26"/>
          <w:szCs w:val="26"/>
        </w:rPr>
        <w:t xml:space="preserve">- 1 705,43 тыс. рублей - межбюджетные трансферты на организацию бесплатного горячего питания обучающихся, получающих начальное общее образование </w:t>
      </w:r>
      <w:r w:rsidRPr="00B357A9">
        <w:rPr>
          <w:rFonts w:ascii="Liberation Serif" w:hAnsi="Liberation Serif"/>
          <w:sz w:val="26"/>
          <w:szCs w:val="26"/>
        </w:rPr>
        <w:br/>
        <w:t>в государственных и муниципальных образовательных организациях.</w:t>
      </w:r>
    </w:p>
    <w:p w:rsidR="000A1E36" w:rsidRPr="000A1E36" w:rsidRDefault="000A1E36" w:rsidP="000A1E36">
      <w:pPr>
        <w:pStyle w:val="XXL"/>
        <w:spacing w:line="240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0A1E36" w:rsidRPr="000A1E36" w:rsidRDefault="000A1E36" w:rsidP="000A1E36">
      <w:pPr>
        <w:pStyle w:val="af1"/>
        <w:spacing w:after="0"/>
        <w:ind w:left="0" w:firstLine="709"/>
        <w:contextualSpacing/>
        <w:jc w:val="center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>РАСХОДЫ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Бюджет Невьянского городского округа утвержден решением  Думы Невьянского городского округа  от 14 декабря 2022 года № 37 «О бюджете Невьянского городского округа на 2023  год и плановый период 2024 и 2025 годов»  в объеме  2 537 848,57 тыс. рублей.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С учетом внесенных изменений по состоянию на 1 июля 2023 года объем расходов составил 2 679 191,81 тыс. рублей (с изменениями, внесенными решениями Думы Невьянского городского округа  от  22.03.2023  № 17, от 26.04.2023 № 27, от 14.06.2023 № 50 «О внесении изменений  в решение Думы Невьянского городского округа от 14.12.2022  № 37 «О бюджете Невьянского городского округа на 2023 год и плановый период 2024 и 2025 годов»).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Исполнение бюджета Невьянского городского округа по расходам                         по состоянию на  1 июля 2023  года составило 47,87  %  или  1 282 418,58 тыс. рублей  к годовым бюджетным назначениям (план 2 679 191,80 тыс. рублей).</w:t>
      </w:r>
    </w:p>
    <w:p w:rsidR="000A1E36" w:rsidRPr="000A1E36" w:rsidRDefault="000A1E36" w:rsidP="000A1E36">
      <w:pPr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ab/>
        <w:t>По разделу 0100 «Общегосударственные вопросы» исполнение составило 60 847,29 тыс. рублей  или 41,70 %  при уточненном плане 145 930,78 тыс. рублей.</w:t>
      </w:r>
    </w:p>
    <w:p w:rsidR="000A1E36" w:rsidRPr="000A1E36" w:rsidRDefault="000A1E36" w:rsidP="000A1E36">
      <w:pPr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ab/>
        <w:t>По разделу 0300 «Национальная безопасность и правоохранительная деятельность» при уточненном плане 13 641,42 тыс. рублей исполнено 5 099,66 тыс. рублей  или 37,38 %.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разделу 0400 «Национальная экономика» произведены расходы в сумме  20 897,73 тыс. рублей  или 10,06 % при уточненном плане 207 687,19 тыс. рублей. 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 разделу 0500 «Жилищно-коммунальное хозяйство» произведены расходы в сумме 233 507,36 тыс. рублей или 40,29 % при уточненном плане                               579 499,76  тыс. рублей.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 разделу 0600 «Охрана окружающей среды» произведены расходы                    в сумме 1 181,90 тыс. рублей  или 27,27 %   при  плане 4 333,30 тыс. рублей.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разделу 0700 «Образование» произведены расходы в сумме                736 735,59 тыс. рублей  или 57,38 % при уточненном плане 1 283 902,48 тыс. рублей. 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разделу 0800 «Культура, кинематография» произведены расходы в сумме 57 567,67 тыс. рублей или 46,52 % при плане 123 749,62 тыс. рублей. 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 разделу 0900 «Здравоохранение» расходы  не производились, при  плане  338,21 тыс.  рублей.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 разделу  1000 «Социальная политика» произведены расходы в сумме  90 643,52 тыс. рублей   или 61,15 %  при плане 148 230,15  тыс. рублей.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 разделу 1100 «Физическая культура и спорт» произведены расходы                в сумме 74 392,89 тыс. рублей или 44,26 %  при уточненном плане 168 091,48 тыс. рублей.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разделу 1200 «Средства массовой информации» произведены расходы   в сумме 1 543,87 тыс. рублей  или 40,79 %  при плане 3 785,20 тыс. рублей. </w:t>
      </w:r>
    </w:p>
    <w:p w:rsidR="000A1E36" w:rsidRPr="000A1E36" w:rsidRDefault="000A1E36" w:rsidP="000A1E36">
      <w:pPr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 разделу 1300 «Обслуживание государственного и муниципального долга» произведены расходы в сумме 1,10 тыс. рублей  или 49,77 %,  при   плане  2,21  тыс. рублей.</w:t>
      </w:r>
    </w:p>
    <w:p w:rsidR="00E91649" w:rsidRDefault="00E91649">
      <w:pPr>
        <w:widowControl/>
        <w:autoSpaceDE/>
        <w:autoSpaceDN/>
        <w:adjustRightInd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br w:type="page"/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lastRenderedPageBreak/>
        <w:t>По главным распорядителям бюджетных средств  бюджетные ассигнования по состоянию на 1 июля 2023 года  исполнены следующим образом:</w:t>
      </w:r>
    </w:p>
    <w:p w:rsidR="000A1E36" w:rsidRPr="000A1E36" w:rsidRDefault="000A1E36" w:rsidP="000A1E36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>- Администрация Невьянского городского округа:</w:t>
      </w:r>
      <w:r w:rsidRPr="000A1E36">
        <w:rPr>
          <w:rFonts w:ascii="Liberation Serif" w:hAnsi="Liberation Serif"/>
          <w:sz w:val="26"/>
          <w:szCs w:val="26"/>
        </w:rPr>
        <w:t xml:space="preserve"> бюджетные ассигнования, утвержденные решением Думы Невьянского городского округа  от 14 декабря 2022  года № 37 «О бюджете Невьянского городского округа на 2023 год и плановый период 2024 и 2025 годов»  составили  1 155 218,01 тыс. рублей, уточненные годовые бюджетные ассигнования составили 1 235 016,61 тыс. рублей. Исполнение составило 470 573,11 тыс. рублей или 38,10 % к уточненным бюджетным ассигнованиям. </w:t>
      </w:r>
    </w:p>
    <w:p w:rsidR="000A1E36" w:rsidRPr="000A1E36" w:rsidRDefault="000A1E36" w:rsidP="000A1E36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  <w:lang w:eastAsia="en-US"/>
        </w:rPr>
        <w:t xml:space="preserve"> - Комитет по управлению муниципальным имуществом администрации Невьянского городского округа</w:t>
      </w:r>
      <w:r w:rsidRPr="000A1E36">
        <w:rPr>
          <w:rFonts w:ascii="Liberation Serif" w:hAnsi="Liberation Serif"/>
          <w:b/>
          <w:sz w:val="26"/>
          <w:szCs w:val="26"/>
        </w:rPr>
        <w:t>:</w:t>
      </w:r>
      <w:r w:rsidRPr="000A1E36">
        <w:rPr>
          <w:rFonts w:ascii="Liberation Serif" w:hAnsi="Liberation Serif"/>
          <w:sz w:val="26"/>
          <w:szCs w:val="26"/>
        </w:rPr>
        <w:t xml:space="preserve"> бюджетные ассигнования, утвержденные решением Думы Невьянского городского округа  от 14 декабря   2022  года № 37 «О бюджете Невьянского городского округа на 2023 год и плановый период 2024 и 2025 годов»  составили 150,00 тыс. рублей, уточненные годовые бюджетные ассигнования составили 370,00 тыс. рублей. Исполнение составило 260,00 тыс. рублей или 70,27 %.  </w:t>
      </w:r>
    </w:p>
    <w:p w:rsidR="000A1E36" w:rsidRPr="000A1E36" w:rsidRDefault="000A1E36" w:rsidP="000A1E36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 - </w:t>
      </w:r>
      <w:r w:rsidRPr="000A1E36">
        <w:rPr>
          <w:rFonts w:ascii="Liberation Serif" w:hAnsi="Liberation Serif"/>
          <w:b/>
          <w:sz w:val="26"/>
          <w:szCs w:val="26"/>
        </w:rPr>
        <w:t>Управление образования  Невьянского городского округа:</w:t>
      </w:r>
      <w:r w:rsidRPr="000A1E36">
        <w:rPr>
          <w:rFonts w:ascii="Liberation Serif" w:hAnsi="Liberation Serif"/>
          <w:sz w:val="26"/>
          <w:szCs w:val="26"/>
        </w:rPr>
        <w:t xml:space="preserve">  бюджетные ассигнования, утвержденные решением Думы Невьянского городского округа  от 14 декабря   2022  года № 37 «О бюджете Невьянского городского округа на 2023 год и плановый период 2024 и 2025 годов»   составили  1 165 264,33  тыс. рублей, уточненные годовые бюджетные ассигнования составили 1 226 588,97 тыс.  рублей.  Исполнение составило 701 209,53 тыс. рублей  или 57,17 %  к уточненным бюджетным  ассигнованиям. </w:t>
      </w:r>
    </w:p>
    <w:p w:rsidR="000A1E36" w:rsidRPr="000A1E36" w:rsidRDefault="000A1E36" w:rsidP="000A1E36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 - </w:t>
      </w:r>
      <w:r w:rsidRPr="000A1E36">
        <w:rPr>
          <w:rFonts w:ascii="Liberation Serif" w:hAnsi="Liberation Serif"/>
          <w:b/>
          <w:sz w:val="26"/>
          <w:szCs w:val="26"/>
        </w:rPr>
        <w:t>Муниципальное казенное учреждение "Управление культуры  Невьянского городского округа":</w:t>
      </w:r>
      <w:r w:rsidRPr="000A1E36">
        <w:rPr>
          <w:rFonts w:ascii="Liberation Serif" w:hAnsi="Liberation Serif"/>
          <w:sz w:val="26"/>
          <w:szCs w:val="26"/>
        </w:rPr>
        <w:t xml:space="preserve"> бюджетные ассигнования, утвержденные решением Думы Невьянского городского округа  от 14 декабря   2022  года № 37 «О бюджете Невьянского городского округа на 2023 год и плановый период 2024 и 2025 годов» составили 187 701,06 тыс. рублей. Исполнение составило 98 190,75 тыс. рублей   или  52,31 %.</w:t>
      </w:r>
    </w:p>
    <w:p w:rsidR="000A1E36" w:rsidRPr="000A1E36" w:rsidRDefault="000A1E36" w:rsidP="000A1E36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 - </w:t>
      </w:r>
      <w:r w:rsidRPr="000A1E36">
        <w:rPr>
          <w:rFonts w:ascii="Liberation Serif" w:hAnsi="Liberation Serif"/>
          <w:b/>
          <w:sz w:val="26"/>
          <w:szCs w:val="26"/>
        </w:rPr>
        <w:t>Дума Невьянского городского округа:</w:t>
      </w:r>
      <w:r w:rsidRPr="000A1E36">
        <w:rPr>
          <w:rFonts w:ascii="Liberation Serif" w:hAnsi="Liberation Serif"/>
          <w:sz w:val="26"/>
          <w:szCs w:val="26"/>
        </w:rPr>
        <w:t xml:space="preserve"> бюджетные ассигнования, утвержденные решением Думы Невьянского городского округа от 14 декабря  2022  года  № 37 «О бюджете Невьянского городского округа на 2023 год и плановый период 2024 и 2025 годов» составили 4 750,14 тыс. рублей. Исполнение составило 1 724,32 тыс. рублей или 36,30 %.</w:t>
      </w:r>
    </w:p>
    <w:p w:rsidR="000A1E36" w:rsidRPr="000A1E36" w:rsidRDefault="000A1E36" w:rsidP="000A1E36">
      <w:pPr>
        <w:ind w:firstLine="567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- </w:t>
      </w:r>
      <w:r w:rsidRPr="000A1E36">
        <w:rPr>
          <w:rFonts w:ascii="Liberation Serif" w:hAnsi="Liberation Serif"/>
          <w:b/>
          <w:sz w:val="26"/>
          <w:szCs w:val="26"/>
        </w:rPr>
        <w:t>Счетная комиссия  Невьянского городского округа:</w:t>
      </w:r>
      <w:r w:rsidRPr="000A1E36">
        <w:rPr>
          <w:rFonts w:ascii="Liberation Serif" w:hAnsi="Liberation Serif"/>
          <w:sz w:val="26"/>
          <w:szCs w:val="26"/>
        </w:rPr>
        <w:t xml:space="preserve">  бюджетные ассигнования, утвержденные решением Думы Невьянского городского округа  от 14 декабря   2022  года  № 37 «О бюджете Невьянского городского округа на 2023 год и плановый период 2024 и 2025 годов» составили  4 428,85 тыс. рублей. Исполнение составило 2 189,82 тыс. рублей  или 49,44 %.</w:t>
      </w:r>
    </w:p>
    <w:p w:rsidR="000A1E36" w:rsidRPr="000A1E36" w:rsidRDefault="000A1E36" w:rsidP="000A1E36">
      <w:pPr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 -  </w:t>
      </w:r>
      <w:r w:rsidRPr="000A1E36">
        <w:rPr>
          <w:rFonts w:ascii="Liberation Serif" w:hAnsi="Liberation Serif"/>
          <w:b/>
          <w:sz w:val="26"/>
          <w:szCs w:val="26"/>
        </w:rPr>
        <w:t>Финансовое управление администрации  Невьянского городского округа:</w:t>
      </w:r>
      <w:r w:rsidRPr="000A1E36">
        <w:rPr>
          <w:rFonts w:ascii="Liberation Serif" w:hAnsi="Liberation Serif"/>
          <w:sz w:val="26"/>
          <w:szCs w:val="26"/>
        </w:rPr>
        <w:t xml:space="preserve">  бюджетные ассигнования, утвержденные решением Думы Невьянского городского округа  от 14 декабря   2022  года  № 37 «О бюджете Невьянского городского округа на 2023 год и плановый период 2024 и 2025 годов»  составили  20 336,18 тыс. рублей. Исполнение составило 8 271,05  тыс. рублей или 40,67 %.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0A1E36" w:rsidRPr="000A1E36" w:rsidRDefault="000A1E36" w:rsidP="000A1E36">
      <w:pPr>
        <w:ind w:firstLine="708"/>
        <w:jc w:val="center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>Использование резервного фонда администраци</w:t>
      </w:r>
      <w:r w:rsidR="00B5668A">
        <w:rPr>
          <w:rFonts w:ascii="Liberation Serif" w:hAnsi="Liberation Serif"/>
          <w:b/>
          <w:sz w:val="26"/>
          <w:szCs w:val="26"/>
        </w:rPr>
        <w:t>и Невьянского городского округа</w:t>
      </w:r>
    </w:p>
    <w:p w:rsidR="000A1E36" w:rsidRPr="000A1E36" w:rsidRDefault="000A1E36" w:rsidP="000A1E36">
      <w:pPr>
        <w:spacing w:before="120"/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Решением Думы</w:t>
      </w:r>
      <w:r w:rsidRPr="000A1E36">
        <w:rPr>
          <w:rStyle w:val="apple-style-span"/>
          <w:rFonts w:ascii="Liberation Serif" w:hAnsi="Liberation Serif"/>
          <w:sz w:val="26"/>
          <w:szCs w:val="26"/>
          <w:shd w:val="clear" w:color="auto" w:fill="FFFFFF"/>
        </w:rPr>
        <w:t xml:space="preserve"> Невьянского городского округа от </w:t>
      </w:r>
      <w:r w:rsidRPr="000A1E36">
        <w:rPr>
          <w:rFonts w:ascii="Liberation Serif" w:hAnsi="Liberation Serif"/>
          <w:sz w:val="26"/>
          <w:szCs w:val="26"/>
        </w:rPr>
        <w:t>14 декабря 2022 года  № 37 «О бюджете Невьянского городского округа на 2023  год и плановый период 2024 и 2025 годов»</w:t>
      </w:r>
      <w:r w:rsidRPr="000A1E36">
        <w:rPr>
          <w:rStyle w:val="apple-style-span"/>
          <w:rFonts w:ascii="Liberation Serif" w:hAnsi="Liberation Serif"/>
          <w:sz w:val="26"/>
          <w:szCs w:val="26"/>
          <w:shd w:val="clear" w:color="auto" w:fill="FFFFFF"/>
        </w:rPr>
        <w:t xml:space="preserve"> (с изменениями от 14.06.2023) утвержден</w:t>
      </w:r>
      <w:r w:rsidRPr="000A1E36">
        <w:rPr>
          <w:rFonts w:ascii="Liberation Serif" w:hAnsi="Liberation Serif"/>
          <w:sz w:val="26"/>
          <w:szCs w:val="26"/>
        </w:rPr>
        <w:t xml:space="preserve"> размер резервного фонда администрации Невьянского городского округа (далее – резервный фонд) в сумме </w:t>
      </w:r>
      <w:r w:rsidRPr="000A1E36">
        <w:rPr>
          <w:rFonts w:ascii="Liberation Serif" w:hAnsi="Liberation Serif"/>
          <w:sz w:val="26"/>
          <w:szCs w:val="26"/>
        </w:rPr>
        <w:lastRenderedPageBreak/>
        <w:t xml:space="preserve">15 000 000 рублей. 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В соответствии с постановлениями, распоряжениями администрации Невьянского городского округа из резервного фонда выделены денежные средства в сумме  14 464 295,09 рублей.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Возвращено в резервный фонд на основании распоряжения администрации Невьянского городского округа средств в сумме 1 258 рублей. 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Общий остаток нераспределенных бюджетных ассигнований резервного фонда по состоянию на 01.07.2023 составляет 536 962 рубля 91 копейка. 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Исполнение расходов, осуществляемых за счет резервного фонда, на 01.07.2023 составляет 5 696 956 рублей 49 копеек или 37,98% к утвержденному плану, в том числе: </w:t>
      </w:r>
    </w:p>
    <w:p w:rsidR="000A1E36" w:rsidRPr="000A1E36" w:rsidRDefault="000A1E36" w:rsidP="000A1E36">
      <w:pPr>
        <w:pStyle w:val="a5"/>
        <w:widowControl/>
        <w:numPr>
          <w:ilvl w:val="0"/>
          <w:numId w:val="32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color w:val="FF0000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4 993 742,00 рублей – приобретен уголь для снабжения теплоэнергией многоквартирных домов и социальных объектов в отопительном сезоне 2022/2023 года МУП «Территория» и ООО «Астрея»;</w:t>
      </w:r>
    </w:p>
    <w:p w:rsidR="000A1E36" w:rsidRPr="000A1E36" w:rsidRDefault="000A1E36" w:rsidP="000A1E36">
      <w:pPr>
        <w:pStyle w:val="a5"/>
        <w:widowControl/>
        <w:numPr>
          <w:ilvl w:val="0"/>
          <w:numId w:val="32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color w:val="FF0000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90 000,00 рублей –  оказаны услуги по подготовке отчета, содержащего сведения о совокупном размере суммы платежей за коммунальные услуги потребителей, проживающих на территории Невьянского городского округа, в ноябре 2022 года;</w:t>
      </w:r>
    </w:p>
    <w:p w:rsidR="000A1E36" w:rsidRPr="000A1E36" w:rsidRDefault="000A1E36" w:rsidP="000A1E36">
      <w:pPr>
        <w:pStyle w:val="a5"/>
        <w:widowControl/>
        <w:numPr>
          <w:ilvl w:val="0"/>
          <w:numId w:val="32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color w:val="FF0000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32 968,40 рублей – приобретены горюче-смазочные материалы в целях своевременного тушения пожаров, в том числе лесных, торфяных пожаров на землях, которыми имеет право распоряжаться администрация Невьянского городского округа, для ликвидации аварий на объектах жилищно-коммунального хозяйства Невьянского городского округа, в том числе при ликвидации чрезвычайных ситуаций;</w:t>
      </w:r>
    </w:p>
    <w:p w:rsidR="000A1E36" w:rsidRPr="000A1E36" w:rsidRDefault="000A1E36" w:rsidP="000A1E36">
      <w:pPr>
        <w:pStyle w:val="a5"/>
        <w:widowControl/>
        <w:numPr>
          <w:ilvl w:val="0"/>
          <w:numId w:val="32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color w:val="FF0000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170 740,00 рублей – выполнены работы по демонтажу поддерживающих балок и стоек в квартирах № 43,44,47,48,51,59 и 55 (за исключением большой комнаты) подъезда № 3 по адресу: Свердловская область, Невьянский р-он,</w:t>
      </w:r>
      <w:r w:rsidR="00F561C7" w:rsidRPr="00F561C7">
        <w:rPr>
          <w:rFonts w:ascii="Liberation Serif" w:hAnsi="Liberation Serif"/>
          <w:sz w:val="26"/>
          <w:szCs w:val="26"/>
        </w:rPr>
        <w:t xml:space="preserve">                           </w:t>
      </w:r>
      <w:r w:rsidRPr="000A1E36">
        <w:rPr>
          <w:rFonts w:ascii="Liberation Serif" w:hAnsi="Liberation Serif"/>
          <w:sz w:val="26"/>
          <w:szCs w:val="26"/>
        </w:rPr>
        <w:t xml:space="preserve"> п.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0A1E36">
        <w:rPr>
          <w:rFonts w:ascii="Liberation Serif" w:hAnsi="Liberation Serif"/>
          <w:sz w:val="26"/>
          <w:szCs w:val="26"/>
        </w:rPr>
        <w:t>Цементный, ул.</w:t>
      </w:r>
      <w:r w:rsidR="00F561C7" w:rsidRPr="00F561C7">
        <w:rPr>
          <w:rFonts w:ascii="Liberation Serif" w:hAnsi="Liberation Serif"/>
          <w:sz w:val="26"/>
          <w:szCs w:val="26"/>
        </w:rPr>
        <w:t xml:space="preserve"> </w:t>
      </w:r>
      <w:r w:rsidRPr="000A1E36">
        <w:rPr>
          <w:rFonts w:ascii="Liberation Serif" w:hAnsi="Liberation Serif"/>
          <w:sz w:val="26"/>
          <w:szCs w:val="26"/>
        </w:rPr>
        <w:t>Ленина, д.70;</w:t>
      </w:r>
    </w:p>
    <w:p w:rsidR="000A1E36" w:rsidRPr="000A1E36" w:rsidRDefault="000A1E36" w:rsidP="000A1E36">
      <w:pPr>
        <w:pStyle w:val="a5"/>
        <w:widowControl/>
        <w:numPr>
          <w:ilvl w:val="0"/>
          <w:numId w:val="32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color w:val="FF0000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135 672,10 рублей -  МП Столовая № 6 НГО оказаны услуги трехразового питания граждан в период с 06.05.2023 по 14.05.2023 года, задействованных в круглосуточном режиме при тушении природного пожара в районе д. Федьковка, д. Кунара Невьянского городского округа;</w:t>
      </w:r>
    </w:p>
    <w:p w:rsidR="000A1E36" w:rsidRPr="000A1E36" w:rsidRDefault="000A1E36" w:rsidP="000A1E36">
      <w:pPr>
        <w:pStyle w:val="a5"/>
        <w:widowControl/>
        <w:numPr>
          <w:ilvl w:val="0"/>
          <w:numId w:val="32"/>
        </w:numPr>
        <w:autoSpaceDE/>
        <w:autoSpaceDN/>
        <w:adjustRightInd/>
        <w:spacing w:before="120" w:after="120"/>
        <w:ind w:left="0" w:firstLine="709"/>
        <w:contextualSpacing/>
        <w:rPr>
          <w:rFonts w:ascii="Liberation Serif" w:hAnsi="Liberation Serif"/>
          <w:color w:val="FF0000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273 833,99 рублей  - оказаны услуги по технологическому присоединению энергопринимающих устройств к электрическим сетям КНС, расположенной на земельном участке № 66:15:1501014:914 г.</w:t>
      </w:r>
      <w:r w:rsidR="00DE4CF8" w:rsidRPr="00DE4CF8">
        <w:rPr>
          <w:rFonts w:ascii="Liberation Serif" w:hAnsi="Liberation Serif"/>
          <w:sz w:val="26"/>
          <w:szCs w:val="26"/>
        </w:rPr>
        <w:t xml:space="preserve"> </w:t>
      </w:r>
      <w:r w:rsidRPr="000A1E36">
        <w:rPr>
          <w:rFonts w:ascii="Liberation Serif" w:hAnsi="Liberation Serif"/>
          <w:sz w:val="26"/>
          <w:szCs w:val="26"/>
        </w:rPr>
        <w:t>Невьянск, территория Набережная № 5.</w:t>
      </w:r>
    </w:p>
    <w:p w:rsidR="000A1E36" w:rsidRPr="000A1E36" w:rsidRDefault="000A1E36" w:rsidP="000A1E36">
      <w:pPr>
        <w:pStyle w:val="a5"/>
        <w:ind w:left="0" w:firstLine="709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На 01.07.2023 года не исполнены ассигнования, выделенные из резервного фонда, в сумме 8 766 080,60 рублей, в том числе: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1) 300 000,00 рублей – на оказание услуг по тушению лесных торфяных пожаров на территории Невьянского городского округа (оплата на основании актов выполненных работ);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2) 267 031,60 рублей – на обеспечение горюче-смазочными материалами в целях своевременного тушения пожаров, в том числе лесных, торфяных пожаров на землях, которыми имеет право распоряжаться администрация Невьянского городского округа, для ликвидации аварий на объектах жилищно-коммунального хозяйства Невьянского городского округа, в том числе при ликвидации чрезвычайных ситуаций (оплата на основании актов выполненных работ);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3) 7 500 000,00 рублей – для закупки основного твердого топлива (угля) (объявлен аукцион);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4) 545 000,00 рублей – для ликвидации излива жидких бытовых отходов на рельеф местности в п.</w:t>
      </w:r>
      <w:r w:rsidR="00DE4CF8" w:rsidRPr="00DE4CF8">
        <w:rPr>
          <w:rFonts w:ascii="Liberation Serif" w:hAnsi="Liberation Serif"/>
          <w:sz w:val="26"/>
          <w:szCs w:val="26"/>
        </w:rPr>
        <w:t xml:space="preserve"> </w:t>
      </w:r>
      <w:r w:rsidRPr="000A1E36">
        <w:rPr>
          <w:rFonts w:ascii="Liberation Serif" w:hAnsi="Liberation Serif"/>
          <w:sz w:val="26"/>
          <w:szCs w:val="26"/>
        </w:rPr>
        <w:t xml:space="preserve">Таватуй Невьянского городского округа (ведется подготовка </w:t>
      </w:r>
      <w:r w:rsidRPr="000A1E36">
        <w:rPr>
          <w:rFonts w:ascii="Liberation Serif" w:hAnsi="Liberation Serif"/>
          <w:sz w:val="26"/>
          <w:szCs w:val="26"/>
        </w:rPr>
        <w:lastRenderedPageBreak/>
        <w:t>документов для заключения договора);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5) 154 049,00 рублей – для приобретения насоса на водозабор п.</w:t>
      </w:r>
      <w:r w:rsidR="00DE4CF8" w:rsidRPr="00DE4CF8">
        <w:rPr>
          <w:rFonts w:ascii="Liberation Serif" w:hAnsi="Liberation Serif"/>
          <w:sz w:val="26"/>
          <w:szCs w:val="26"/>
        </w:rPr>
        <w:t xml:space="preserve"> </w:t>
      </w:r>
      <w:r w:rsidRPr="000A1E36">
        <w:rPr>
          <w:rFonts w:ascii="Liberation Serif" w:hAnsi="Liberation Serif"/>
          <w:sz w:val="26"/>
          <w:szCs w:val="26"/>
        </w:rPr>
        <w:t>Цементный  Невьянского городского округа для ликвидации аварийной ситуации (ведется подготовка документов для заключения договора).</w:t>
      </w:r>
    </w:p>
    <w:p w:rsidR="000A1E36" w:rsidRPr="000A1E36" w:rsidRDefault="000A1E36" w:rsidP="000A1E36">
      <w:pPr>
        <w:jc w:val="both"/>
        <w:rPr>
          <w:rFonts w:ascii="Liberation Serif" w:hAnsi="Liberation Serif"/>
          <w:sz w:val="26"/>
          <w:szCs w:val="26"/>
        </w:rPr>
      </w:pPr>
    </w:p>
    <w:p w:rsidR="000A1E36" w:rsidRPr="000A1E36" w:rsidRDefault="000A1E36" w:rsidP="000A1E36">
      <w:pPr>
        <w:jc w:val="center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 xml:space="preserve">Использование дорожного фонда </w:t>
      </w:r>
    </w:p>
    <w:p w:rsidR="000A1E36" w:rsidRPr="000A1E36" w:rsidRDefault="000A1E36" w:rsidP="000A1E36">
      <w:pPr>
        <w:ind w:firstLine="851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Решением Думы Невьянского городского округа от 14 декабря 2022 года            № 37 «О бюджете Невьянского городского округа на 2023  год и плановый период 2024 и 2025 годов» объем бюджетных ассигнований Дорожного фонда на 2023 год утвержден в сумме 181 548,000 тыс. рублей. </w:t>
      </w:r>
    </w:p>
    <w:p w:rsidR="000A1E36" w:rsidRPr="000A1E36" w:rsidRDefault="000A1E36" w:rsidP="000A1E36">
      <w:pPr>
        <w:ind w:firstLine="851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В  марте  2023  года решением Думы Невьянского городского округа  от  22.03.2023  № 17  внесены изменения в бюджет Невьянского городского округа на 2023 год по Дорожному фонду в сторону увеличения в сумме  8 567,02 тыс. рублей (остаток на 01.01.2023 года). Уточненный  объем бюджетных ассигнований Дорожного фонда на 2023 год составил  190 115,02  тыс. рублей.  </w:t>
      </w:r>
    </w:p>
    <w:p w:rsidR="00E91649" w:rsidRPr="00C8342C" w:rsidRDefault="00E91649" w:rsidP="000A1E36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0A1E36" w:rsidRPr="000A1E36" w:rsidRDefault="000A1E36" w:rsidP="000A1E36">
      <w:pPr>
        <w:jc w:val="center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>Доходы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Порядком формирования и использования бюджетных ассигнований Дорожного фонда Невьянского городского округа, утвержденным решением Думы Невьянского городского округа  от 26.06.2013  года № 43 «О дорожном фонде Невьянского городского округа» (далее Порядок), определены источники формирования Дорожного фонда в Невьянском городском округе.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Прогнозируемый объем  доходов Дорожного фонда Невьянского городского округа на  2023 год составляет  54 928,60  тыс. рублей, в том числе по следующим видам  доходов: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- акцизы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местный бюджет в сумме 54 847,00 тыс. рублей;</w:t>
      </w:r>
    </w:p>
    <w:p w:rsidR="000A1E36" w:rsidRPr="000A1E36" w:rsidRDefault="000A1E36" w:rsidP="000A1E36">
      <w:pPr>
        <w:tabs>
          <w:tab w:val="left" w:pos="1134"/>
        </w:tabs>
        <w:ind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- </w:t>
      </w:r>
      <w:r w:rsidRPr="000A1E36">
        <w:rPr>
          <w:rFonts w:ascii="Liberation Serif" w:hAnsi="Liberation Serif"/>
          <w:iCs/>
          <w:sz w:val="26"/>
          <w:szCs w:val="26"/>
        </w:rPr>
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</w:r>
      <w:r w:rsidRPr="000A1E36">
        <w:rPr>
          <w:rFonts w:ascii="Liberation Serif" w:hAnsi="Liberation Serif"/>
          <w:color w:val="000000"/>
          <w:sz w:val="26"/>
          <w:szCs w:val="26"/>
        </w:rPr>
        <w:t xml:space="preserve">               в сумме 32,00 тыс. рублей;</w:t>
      </w:r>
    </w:p>
    <w:p w:rsidR="000A1E36" w:rsidRPr="000A1E36" w:rsidRDefault="000A1E36" w:rsidP="000A1E36">
      <w:pPr>
        <w:tabs>
          <w:tab w:val="left" w:pos="1134"/>
        </w:tabs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- плата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в сумме </w:t>
      </w:r>
      <w:r w:rsidR="00E91649" w:rsidRPr="00E91649">
        <w:rPr>
          <w:rFonts w:ascii="Liberation Serif" w:hAnsi="Liberation Serif"/>
          <w:sz w:val="26"/>
          <w:szCs w:val="26"/>
        </w:rPr>
        <w:t xml:space="preserve">          </w:t>
      </w:r>
      <w:r w:rsidRPr="000A1E36">
        <w:rPr>
          <w:rFonts w:ascii="Liberation Serif" w:hAnsi="Liberation Serif"/>
          <w:sz w:val="26"/>
          <w:szCs w:val="26"/>
        </w:rPr>
        <w:t>9,00 тыс. рублей;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iCs/>
          <w:sz w:val="26"/>
          <w:szCs w:val="26"/>
        </w:rPr>
      </w:pPr>
      <w:r w:rsidRPr="000A1E36">
        <w:rPr>
          <w:rFonts w:ascii="Liberation Serif" w:hAnsi="Liberation Serif"/>
          <w:iCs/>
          <w:sz w:val="26"/>
          <w:szCs w:val="26"/>
        </w:rPr>
        <w:t>- плата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 в сумме 40,60 тыс. рублей.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За 1 полугодие 2023  года в бюджет Невьянского городского округа поступило доходов,  являющихся источниками формирования Дорожного фонда в сумме 28 024,84   тыс. рублей, что составляет  51,02  % к годовому прогнозу,</w:t>
      </w:r>
      <w:r w:rsidR="00DE4CF8" w:rsidRPr="00DE4CF8">
        <w:rPr>
          <w:rFonts w:ascii="Liberation Serif" w:hAnsi="Liberation Serif"/>
          <w:sz w:val="26"/>
          <w:szCs w:val="26"/>
        </w:rPr>
        <w:t xml:space="preserve"> </w:t>
      </w:r>
      <w:r w:rsidRPr="000A1E36">
        <w:rPr>
          <w:rFonts w:ascii="Liberation Serif" w:hAnsi="Liberation Serif"/>
          <w:sz w:val="26"/>
          <w:szCs w:val="26"/>
        </w:rPr>
        <w:t>в том числе: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- от акцизов в сумме 28 003,18 тыс. рублей, что составляет 51,06 % к годовому прогнозу;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- от </w:t>
      </w:r>
      <w:r w:rsidRPr="000A1E36">
        <w:rPr>
          <w:rFonts w:ascii="Liberation Serif" w:hAnsi="Liberation Serif"/>
          <w:iCs/>
          <w:sz w:val="26"/>
          <w:szCs w:val="26"/>
        </w:rPr>
        <w:t>платы по соглашениям об установлении сервитута в отношении земельных участков, находящихся в государственной или муниципальной собственности</w:t>
      </w:r>
      <w:r w:rsidRPr="000A1E36">
        <w:rPr>
          <w:rFonts w:ascii="Liberation Serif" w:hAnsi="Liberation Serif"/>
          <w:color w:val="000000"/>
          <w:sz w:val="26"/>
          <w:szCs w:val="26"/>
        </w:rPr>
        <w:t xml:space="preserve"> в сумме 3,91 тыс. рублей</w:t>
      </w:r>
      <w:r w:rsidRPr="000A1E36">
        <w:rPr>
          <w:rFonts w:ascii="Liberation Serif" w:hAnsi="Liberation Serif"/>
          <w:sz w:val="26"/>
          <w:szCs w:val="26"/>
        </w:rPr>
        <w:t>, что составляет 12,22 % к годовому прогнозу;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- от 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 в сумме 17,75 тыс. рублей, что составляет 197,22 % к годовому </w:t>
      </w:r>
      <w:r w:rsidRPr="000A1E36">
        <w:rPr>
          <w:rFonts w:ascii="Liberation Serif" w:hAnsi="Liberation Serif"/>
          <w:sz w:val="26"/>
          <w:szCs w:val="26"/>
        </w:rPr>
        <w:lastRenderedPageBreak/>
        <w:t>прогнозу.</w:t>
      </w:r>
    </w:p>
    <w:p w:rsidR="000A1E36" w:rsidRPr="000A1E36" w:rsidRDefault="000A1E36" w:rsidP="000A1E36">
      <w:pPr>
        <w:pStyle w:val="XXL"/>
        <w:spacing w:line="240" w:lineRule="auto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Также Порядком определено условие, в случае если объем бюджетных ассигнований Дорожного фонда превышает сумму прогнозируемого объема доходов, то доходная часть Дорожного фонда увеличивается за счет межбюджетных трансфертов из областного бюджета Свердловской области. В связи с чем, доходная часть Дорожного фонда на 2023 год увеличена на 126 619,40 тыс. рублей за счет межбюджетных трансфертов из областного бюджета. В 1 полугодии 2023 года межбюджетные трансферты на исполнение расходных обязательств по Дорожному фонду  не направлялись.</w:t>
      </w:r>
    </w:p>
    <w:p w:rsidR="000A1E36" w:rsidRPr="000A1E36" w:rsidRDefault="000A1E36" w:rsidP="000A1E36">
      <w:pPr>
        <w:pStyle w:val="XXL"/>
        <w:spacing w:line="240" w:lineRule="auto"/>
        <w:ind w:firstLine="0"/>
        <w:jc w:val="center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>Расходы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Исполнение по расходам за 1 полугодие 2023 года  составило 8,84 %                                     или  16 815,12 тыс. рублей  при плане  190 115,02 тыс. рублей,  в том числе                    по мероприятиям: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1. Проектирование, строительство, реконструкция, капитальный ремонт, ремонт и содержание автомобильных дорог общего пользования местного значения, в том числе искусственных сооружений, расположенных на них. Исполнение составило  16 815,12  тыс. рублей  или 8,99 % при  плане  187 115,02 тыс. рублей, в  том числе  мероприятия по   содержанию улично-дорожной сети.   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color w:val="000000"/>
          <w:sz w:val="26"/>
          <w:szCs w:val="26"/>
        </w:rPr>
        <w:t xml:space="preserve">2.  </w:t>
      </w:r>
      <w:r w:rsidRPr="000A1E36">
        <w:rPr>
          <w:rFonts w:ascii="Liberation Serif" w:hAnsi="Liberation Serif"/>
          <w:sz w:val="26"/>
          <w:szCs w:val="26"/>
        </w:rPr>
        <w:t>Капитальный ремонт и ремонт дворовых территорий многоквартирных домов, проездов к дворовым территориям многоквартирных домов.  По данному мероприятию расходы не произведены при плане 3 000,00 тыс. рублей.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0A1E36" w:rsidRPr="000A1E36" w:rsidRDefault="000A1E36" w:rsidP="000A1E36">
      <w:pPr>
        <w:jc w:val="center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>Исполнение муниципальных  программ.</w:t>
      </w:r>
    </w:p>
    <w:p w:rsidR="000A1E36" w:rsidRPr="000A1E36" w:rsidRDefault="000A1E36" w:rsidP="000A1E36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Бюджет Невьянского городского округа на 2023 год утвержден  с применением программно-целевого метода. В бюджете Невьянского городского округа предусмотрена  реализация  16 муниципальных  программ, которые включают в себя 49 подпрограмм.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 В бюджете Невьянского городского округа на 2023 год   решением Думы Невьянского городского округа от 14.12.2022 г.  № 37  «О бюджете Невьянского городского округа на 2023 год и плановый период 2024 и 2025 годов» были предусмотрены бюджетные ассигнования на реализацию муниципальных программ в сумме 2 504 169,58 тыс. рублей, уточненные бюджетные ассигнования по состоянию на 01.07.2023 года составили 2 636 912,81 тыс. рублей. Исполнение по муниципальным программам  составило 1 265 602,40 тыс. рублей  или 48,0 %  к уточненным бюджетным ассигнованиям. 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муниципальной программе </w:t>
      </w:r>
      <w:r w:rsidRPr="000A1E36">
        <w:rPr>
          <w:rFonts w:ascii="Liberation Serif" w:hAnsi="Liberation Serif"/>
          <w:b/>
          <w:sz w:val="26"/>
          <w:szCs w:val="26"/>
        </w:rPr>
        <w:t xml:space="preserve">«Совершенствование муниципального управления на территории Невьянского городского округа до 2027 года»  </w:t>
      </w:r>
      <w:r w:rsidRPr="000A1E36">
        <w:rPr>
          <w:rFonts w:ascii="Liberation Serif" w:hAnsi="Liberation Serif"/>
          <w:sz w:val="26"/>
          <w:szCs w:val="26"/>
        </w:rPr>
        <w:t xml:space="preserve">при плане  101 352,86 тыс. рублей исполнение составило 39 188,55 тыс. рублей  или </w:t>
      </w:r>
      <w:r w:rsidR="00E91649" w:rsidRPr="00E91649">
        <w:rPr>
          <w:rFonts w:ascii="Liberation Serif" w:hAnsi="Liberation Serif"/>
          <w:sz w:val="26"/>
          <w:szCs w:val="26"/>
        </w:rPr>
        <w:t xml:space="preserve">  </w:t>
      </w:r>
      <w:r w:rsidRPr="000A1E36">
        <w:rPr>
          <w:rFonts w:ascii="Liberation Serif" w:hAnsi="Liberation Serif"/>
          <w:sz w:val="26"/>
          <w:szCs w:val="26"/>
        </w:rPr>
        <w:t xml:space="preserve"> 38,67 %.  В рамках данной программы произведены расходы по подпрограммам: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1) «Развитие муниципальной службы  в Невьянском городском округе»;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2)«Обеспечение реализации муниципальной программы «Совершенствование муниципального управления на территории Невьянского городского округа на 2020-2027 годы».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муниципальной программе </w:t>
      </w:r>
      <w:r w:rsidRPr="000A1E36">
        <w:rPr>
          <w:rFonts w:ascii="Liberation Serif" w:hAnsi="Liberation Serif"/>
          <w:b/>
          <w:sz w:val="26"/>
          <w:szCs w:val="26"/>
        </w:rPr>
        <w:t>«Обеспечение общественной безопасности населения Невьянского городского округа до 2027 года»</w:t>
      </w:r>
      <w:r w:rsidRPr="000A1E36">
        <w:rPr>
          <w:rFonts w:ascii="Liberation Serif" w:hAnsi="Liberation Serif"/>
          <w:sz w:val="26"/>
          <w:szCs w:val="26"/>
        </w:rPr>
        <w:t xml:space="preserve">  при плане  12 987,42 тыс. рублей исполнение составило 5 690,62 тыс. рублей или  43,82 %.  В рамках данной программы произведены расходы по подпрограммам:</w:t>
      </w:r>
    </w:p>
    <w:p w:rsidR="000A1E36" w:rsidRPr="000A1E36" w:rsidRDefault="000A1E36" w:rsidP="000A1E36">
      <w:pPr>
        <w:tabs>
          <w:tab w:val="left" w:pos="709"/>
          <w:tab w:val="left" w:pos="993"/>
          <w:tab w:val="left" w:pos="1276"/>
        </w:tabs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1) «Предупреждение и ликвидация чрезвычайных ситуаций, гражданская оборона»;</w:t>
      </w:r>
    </w:p>
    <w:p w:rsidR="000A1E36" w:rsidRPr="000A1E36" w:rsidRDefault="000A1E36" w:rsidP="000A1E36">
      <w:pPr>
        <w:tabs>
          <w:tab w:val="left" w:pos="993"/>
        </w:tabs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2) «Обеспечение первичных мер пожарной безопасности»;</w:t>
      </w:r>
    </w:p>
    <w:p w:rsidR="000A1E36" w:rsidRPr="000A1E36" w:rsidRDefault="000A1E36" w:rsidP="000A1E36">
      <w:pPr>
        <w:tabs>
          <w:tab w:val="left" w:pos="993"/>
        </w:tabs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lastRenderedPageBreak/>
        <w:t>3) «Организация и развитие водохозяйственного комплекса на территории Невьянского городского округа».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муниципальной программе </w:t>
      </w:r>
      <w:r w:rsidRPr="000A1E36">
        <w:rPr>
          <w:rFonts w:ascii="Liberation Serif" w:hAnsi="Liberation Serif"/>
          <w:b/>
          <w:sz w:val="26"/>
          <w:szCs w:val="26"/>
        </w:rPr>
        <w:t>«Реализация основных направлений                        в строительном комплексе Невьянского городского округа до 2027 года»</w:t>
      </w:r>
      <w:r w:rsidRPr="000A1E36">
        <w:rPr>
          <w:rFonts w:ascii="Liberation Serif" w:hAnsi="Liberation Serif"/>
          <w:sz w:val="26"/>
          <w:szCs w:val="26"/>
        </w:rPr>
        <w:t xml:space="preserve">              при плане 263 149,74  тыс. рублей исполнение составило 183 620,02  тыс. рублей  или 69,78 %. В рамках данной программы произведены расходы </w:t>
      </w:r>
      <w:r w:rsidRPr="000A1E36">
        <w:rPr>
          <w:rFonts w:ascii="Liberation Serif" w:hAnsi="Liberation Serif"/>
          <w:sz w:val="26"/>
          <w:szCs w:val="26"/>
        </w:rPr>
        <w:br/>
        <w:t>по подпрограммам: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1) «Улучшение жилищных условий граждан, проживающих на территории Невьянского городского округа»;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2)  «Строительство объектов капитального строительства».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муниципальной </w:t>
      </w:r>
      <w:r w:rsidRPr="000A1E36">
        <w:rPr>
          <w:rFonts w:ascii="Liberation Serif" w:hAnsi="Liberation Serif"/>
          <w:b/>
          <w:sz w:val="26"/>
          <w:szCs w:val="26"/>
        </w:rPr>
        <w:t>программе «Развитие транспортной инфраструктуры, дорожного хозяйства в Невьянском городском округе до 2027 года»</w:t>
      </w:r>
      <w:r w:rsidRPr="000A1E36">
        <w:rPr>
          <w:rFonts w:ascii="Liberation Serif" w:hAnsi="Liberation Serif"/>
          <w:sz w:val="26"/>
          <w:szCs w:val="26"/>
        </w:rPr>
        <w:t xml:space="preserve"> при плане 192 579,02 тыс. рублей исполнение составило 17 095,77 тыс. рублей или 8,88 %. </w:t>
      </w:r>
      <w:r w:rsidRPr="000A1E36">
        <w:rPr>
          <w:rFonts w:ascii="Liberation Serif" w:hAnsi="Liberation Serif"/>
          <w:sz w:val="26"/>
          <w:szCs w:val="26"/>
        </w:rPr>
        <w:br/>
        <w:t>В рамках данной программы произведены расходы по подпрограммам: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1) «Функционирование дорожного хозяйства»;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2) «Организация транспортного обслуживания населения». 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муниципальной программе </w:t>
      </w:r>
      <w:r w:rsidRPr="000A1E36">
        <w:rPr>
          <w:rFonts w:ascii="Liberation Serif" w:hAnsi="Liberation Serif"/>
          <w:b/>
          <w:sz w:val="26"/>
          <w:szCs w:val="26"/>
        </w:rPr>
        <w:t xml:space="preserve">«Развитие жилищно-коммунального хозяйства и повышение энергетической эффективности в Невьянском городском округе до 2027 года» </w:t>
      </w:r>
      <w:r w:rsidRPr="000A1E36">
        <w:rPr>
          <w:rFonts w:ascii="Liberation Serif" w:hAnsi="Liberation Serif"/>
          <w:sz w:val="26"/>
          <w:szCs w:val="26"/>
        </w:rPr>
        <w:t>при плане 194 236,01 тыс. рублей исполнение составило 38 285,78 тыс. рублей или  19,71 %. В рамках данной программы произведены расходы по подпрограммам: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1) «Реконструкция, модернизация, ремонт систем коммунальной инфраструктуры, а также объектов обезвреживания и захоронения твердых бытовых отходов»;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2) «Капитальный ремонт общего имущества в многоквартирных домах Невьянского городского округа»;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3) «Энергосбережение и повышение энергетической эффективности </w:t>
      </w:r>
      <w:r w:rsidRPr="000A1E36">
        <w:rPr>
          <w:rFonts w:ascii="Liberation Serif" w:hAnsi="Liberation Serif"/>
          <w:sz w:val="26"/>
          <w:szCs w:val="26"/>
        </w:rPr>
        <w:br/>
        <w:t>в Невьянском городском округе» на 2020-2027 годы»;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4) «Организация и содержание объектов благоустройства»;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5) «Организация ритуальных услуг и содержание мест захоронения»;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6) «Экологическая безопасность Невьянского городского округа».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муниципальной программе </w:t>
      </w:r>
      <w:r w:rsidRPr="000A1E36">
        <w:rPr>
          <w:rFonts w:ascii="Liberation Serif" w:hAnsi="Liberation Serif"/>
          <w:b/>
          <w:sz w:val="26"/>
          <w:szCs w:val="26"/>
        </w:rPr>
        <w:t xml:space="preserve">«Повышение эффективности управления муниципальной собственностью Невьянского городского округа  </w:t>
      </w:r>
      <w:r w:rsidRPr="000A1E36">
        <w:rPr>
          <w:rFonts w:ascii="Liberation Serif" w:hAnsi="Liberation Serif"/>
          <w:b/>
          <w:sz w:val="26"/>
          <w:szCs w:val="26"/>
        </w:rPr>
        <w:br/>
        <w:t xml:space="preserve">и распоряжения земельными участками, государственная собственность   </w:t>
      </w:r>
      <w:r w:rsidRPr="000A1E36">
        <w:rPr>
          <w:rFonts w:ascii="Liberation Serif" w:hAnsi="Liberation Serif"/>
          <w:b/>
          <w:sz w:val="26"/>
          <w:szCs w:val="26"/>
        </w:rPr>
        <w:br/>
        <w:t>на которые не разграничена до 2027 года»</w:t>
      </w:r>
      <w:r w:rsidRPr="000A1E36">
        <w:rPr>
          <w:rFonts w:ascii="Liberation Serif" w:hAnsi="Liberation Serif"/>
          <w:sz w:val="26"/>
          <w:szCs w:val="26"/>
        </w:rPr>
        <w:t xml:space="preserve">  при плане 44 511,11 тыс. рублей исполнение составило 13 578,83 тыс. рублей или 30,51 %. В рамках данной программы произведены расходы по подпрограммам: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1) «Организация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2) «Организация распоряжения земельными участками, государственная собственность на которые не разграничена»;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3) «Предоставление социальных выплат молодым семьям на приобретение (строительство) жилья  на территории Невьянского городского округа».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муниципальной программе </w:t>
      </w:r>
      <w:r w:rsidRPr="000A1E36">
        <w:rPr>
          <w:rFonts w:ascii="Liberation Serif" w:hAnsi="Liberation Serif"/>
          <w:b/>
          <w:sz w:val="26"/>
          <w:szCs w:val="26"/>
        </w:rPr>
        <w:t>«Развитие системы образования                            в Невьянском городском округе до 2027  года»</w:t>
      </w:r>
      <w:r w:rsidRPr="000A1E36">
        <w:rPr>
          <w:rFonts w:ascii="Liberation Serif" w:hAnsi="Liberation Serif"/>
          <w:sz w:val="26"/>
          <w:szCs w:val="26"/>
        </w:rPr>
        <w:t xml:space="preserve">  при плане 1 221 346,51 тыс. рублей исполнение составило 695 831,18  тыс. рублей или 56,97 %. В рамках данной программы произведены расходы по подпрограммам: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 1) «Развитие системы дошкольного образования в Невьянском городском округе»;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2)  «Развитие системы общего образования в Невьянском городском округе»;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lastRenderedPageBreak/>
        <w:t>3) «Развитие системы дополнительного образования, отдыха и оздоровления детей в Невьянском городском округе»;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4) «Обеспечение реализации муниципальной программы «Развитие муниципальной системы образования в Невьянском городском округе до 2027 года».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муниципальной программе </w:t>
      </w:r>
      <w:r w:rsidRPr="000A1E36">
        <w:rPr>
          <w:rFonts w:ascii="Liberation Serif" w:hAnsi="Liberation Serif"/>
          <w:b/>
          <w:sz w:val="26"/>
          <w:szCs w:val="26"/>
        </w:rPr>
        <w:t>«Развитие культуры и туризма                              в Невьянском городском округе до 2027 года»</w:t>
      </w:r>
      <w:r w:rsidRPr="000A1E36">
        <w:rPr>
          <w:rFonts w:ascii="Liberation Serif" w:hAnsi="Liberation Serif"/>
          <w:sz w:val="26"/>
          <w:szCs w:val="26"/>
        </w:rPr>
        <w:t xml:space="preserve"> при плане 187 384,32  тыс. рублей исполнение составило 98 190,75 тыс. рублей или 52,40 %.  В рамках данной программы произведены расходы по подпрограммам: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1) «Развитие культуры в Невьянском городском округе» на 2020-2027 годы;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2) «Развитие дополнительного образования в области искусства»;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3) «Обеспечение реализации  программы «Развитие культуры и туризма </w:t>
      </w:r>
      <w:r w:rsidRPr="000A1E36">
        <w:rPr>
          <w:rFonts w:ascii="Liberation Serif" w:hAnsi="Liberation Serif"/>
          <w:sz w:val="26"/>
          <w:szCs w:val="26"/>
        </w:rPr>
        <w:br/>
        <w:t>в Невьянском городском округе до 2027 года».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муниципальной программе </w:t>
      </w:r>
      <w:r w:rsidRPr="000A1E36">
        <w:rPr>
          <w:rFonts w:ascii="Liberation Serif" w:hAnsi="Liberation Serif"/>
          <w:b/>
          <w:sz w:val="26"/>
          <w:szCs w:val="26"/>
        </w:rPr>
        <w:t>«Новое качество жизни жителей Невьянского городского округа до 2027 года»</w:t>
      </w:r>
      <w:r w:rsidRPr="000A1E36">
        <w:rPr>
          <w:rFonts w:ascii="Liberation Serif" w:hAnsi="Liberation Serif"/>
          <w:sz w:val="26"/>
          <w:szCs w:val="26"/>
        </w:rPr>
        <w:t xml:space="preserve"> при плане 8 281,72 тыс. рублей исполнение составило 3 398,99 тыс. рублей или 41,04 %. В рамках данной программы произведены расходы по подпрограммам: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1) «Информационное общество Невьянского городского округа»;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2) «Профилактика заболеваний и формирование здорового образа жизни»;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3)«Профилактика терроризма и экстремизма в  Невьянском городском округе»;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4) «Профилактика правонарушений в Невьянском городском округе».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муниципальной программе </w:t>
      </w:r>
      <w:r w:rsidRPr="000A1E36">
        <w:rPr>
          <w:rFonts w:ascii="Liberation Serif" w:hAnsi="Liberation Serif"/>
          <w:b/>
          <w:sz w:val="26"/>
          <w:szCs w:val="26"/>
        </w:rPr>
        <w:t>«Социальная поддержка и социальное обслуживание населения Невьянского городского округа до 2027 года»</w:t>
      </w:r>
      <w:r w:rsidRPr="000A1E36">
        <w:rPr>
          <w:rFonts w:ascii="Liberation Serif" w:hAnsi="Liberation Serif"/>
          <w:sz w:val="26"/>
          <w:szCs w:val="26"/>
        </w:rPr>
        <w:t xml:space="preserve">             при плане 137 008,35 тыс. рублей исполнение составило 83 252,70 тыс. рублей   или 60,76%. В рамках данной программы произведены расходы </w:t>
      </w:r>
      <w:r w:rsidRPr="000A1E36">
        <w:rPr>
          <w:rFonts w:ascii="Liberation Serif" w:hAnsi="Liberation Serif"/>
          <w:sz w:val="26"/>
          <w:szCs w:val="26"/>
        </w:rPr>
        <w:br/>
        <w:t>по подпрограммам: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1) «Дополнительные меры социальной поддержки населения Невьянского городского округа на 2020 -2027 годы»;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2) «Адресная поддержка населения Невьянского городского округа  на 2020-2027 годы».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муниципальной программе </w:t>
      </w:r>
      <w:r w:rsidRPr="000A1E36">
        <w:rPr>
          <w:rFonts w:ascii="Liberation Serif" w:hAnsi="Liberation Serif"/>
          <w:b/>
          <w:sz w:val="26"/>
          <w:szCs w:val="26"/>
        </w:rPr>
        <w:t xml:space="preserve">«Развитие физической культуры, спорта  </w:t>
      </w:r>
      <w:r w:rsidRPr="000A1E36">
        <w:rPr>
          <w:rFonts w:ascii="Liberation Serif" w:hAnsi="Liberation Serif"/>
          <w:b/>
          <w:sz w:val="26"/>
          <w:szCs w:val="26"/>
        </w:rPr>
        <w:br/>
        <w:t>и молодежной политики в Невьянском городском округе до 2027 года»</w:t>
      </w:r>
      <w:r w:rsidRPr="000A1E36">
        <w:rPr>
          <w:rFonts w:ascii="Liberation Serif" w:hAnsi="Liberation Serif"/>
          <w:sz w:val="26"/>
          <w:szCs w:val="26"/>
        </w:rPr>
        <w:t xml:space="preserve">   при плане 160 858,22  тыс. рублей исполнение составило 69 467,97 тыс. рублей   или  43,19 %.  В рамках данной программы произведены расходы по подпрограммам: 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1) «Молодежь Невьянского городского округа»;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2) «Патриотическое воспитание  и подготовка к военной службе молодежи </w:t>
      </w:r>
      <w:r w:rsidRPr="000A1E36">
        <w:rPr>
          <w:rFonts w:ascii="Liberation Serif" w:hAnsi="Liberation Serif"/>
          <w:sz w:val="26"/>
          <w:szCs w:val="26"/>
        </w:rPr>
        <w:br/>
        <w:t>в   Невьянском городском округе на 2020 - 2027 годы»;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3) «Развитие дополнительного образования в области физической культуры </w:t>
      </w:r>
      <w:r w:rsidRPr="000A1E36">
        <w:rPr>
          <w:rFonts w:ascii="Liberation Serif" w:hAnsi="Liberation Serif"/>
          <w:sz w:val="26"/>
          <w:szCs w:val="26"/>
        </w:rPr>
        <w:br/>
        <w:t>и спорта»;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4) «Развитие физической культуры, спорта на  территории  Невьянского городского округа».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муниципальной программе </w:t>
      </w:r>
      <w:r w:rsidRPr="000A1E36">
        <w:rPr>
          <w:rFonts w:ascii="Liberation Serif" w:hAnsi="Liberation Serif"/>
          <w:b/>
          <w:sz w:val="26"/>
          <w:szCs w:val="26"/>
        </w:rPr>
        <w:t>«Содействие социально-экономическому развитию Невьянского городского округа до 2027  года»</w:t>
      </w:r>
      <w:r w:rsidRPr="000A1E36">
        <w:rPr>
          <w:rFonts w:ascii="Liberation Serif" w:hAnsi="Liberation Serif"/>
          <w:sz w:val="26"/>
          <w:szCs w:val="26"/>
        </w:rPr>
        <w:t xml:space="preserve">  при плане 7621,74  тыс. рублей исполнение составило 3 422,05 тыс. рублей или 44,90 %. В рамках данной программы произведены расходы по подпрограммам: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1) «Комплексное развитие сельских территорий Невьянского городского округа на 2020-2027 годы»;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2) «Содействие развитию малого и среднего предпринимательства </w:t>
      </w:r>
      <w:r w:rsidRPr="000A1E36">
        <w:rPr>
          <w:rFonts w:ascii="Liberation Serif" w:hAnsi="Liberation Serif"/>
          <w:sz w:val="26"/>
          <w:szCs w:val="26"/>
        </w:rPr>
        <w:br/>
        <w:t>в Невьянском городском округе на 2020-2027 годы»;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3) «Поддержка социально ориентированных некоммерческих организаций </w:t>
      </w:r>
      <w:r w:rsidRPr="000A1E36">
        <w:rPr>
          <w:rFonts w:ascii="Liberation Serif" w:hAnsi="Liberation Serif"/>
          <w:sz w:val="26"/>
          <w:szCs w:val="26"/>
        </w:rPr>
        <w:br/>
        <w:t>в Невьянском городском округе на 2020-2027 годы».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муниципальной программе </w:t>
      </w:r>
      <w:r w:rsidRPr="000A1E36">
        <w:rPr>
          <w:rFonts w:ascii="Liberation Serif" w:hAnsi="Liberation Serif"/>
          <w:b/>
          <w:sz w:val="26"/>
          <w:szCs w:val="26"/>
        </w:rPr>
        <w:t xml:space="preserve">«Управление муниципальными финансами </w:t>
      </w:r>
      <w:r w:rsidRPr="000A1E36">
        <w:rPr>
          <w:rFonts w:ascii="Liberation Serif" w:hAnsi="Liberation Serif"/>
          <w:b/>
          <w:sz w:val="26"/>
          <w:szCs w:val="26"/>
        </w:rPr>
        <w:lastRenderedPageBreak/>
        <w:t>Невьянского городского округа до 2027 года»</w:t>
      </w:r>
      <w:r w:rsidRPr="000A1E36">
        <w:rPr>
          <w:rFonts w:ascii="Liberation Serif" w:hAnsi="Liberation Serif"/>
          <w:sz w:val="26"/>
          <w:szCs w:val="26"/>
        </w:rPr>
        <w:t xml:space="preserve">  при плане 20 336,18 тыс. рублей исполнение составило 8 271,05  тыс. рублей или 40,67 %. В рамках данной программы произведены расходы по подпрограммам: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1)  «Управление муниципальным долгом»;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2) «Совершенствование информационной системы управления финансами»;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3) «Обеспечение реализации муниципальной программы «Управление муниципальными финансами Невьянского городского округа до 2027 года».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муниципальной программе </w:t>
      </w:r>
      <w:r w:rsidRPr="000A1E36">
        <w:rPr>
          <w:rFonts w:ascii="Liberation Serif" w:hAnsi="Liberation Serif"/>
          <w:b/>
          <w:sz w:val="26"/>
          <w:szCs w:val="26"/>
        </w:rPr>
        <w:t>«Формирование современной городской среды на территории Невьянского городского округа в период 2020 -  2027  годы»</w:t>
      </w:r>
      <w:r w:rsidRPr="000A1E36">
        <w:rPr>
          <w:rFonts w:ascii="Liberation Serif" w:hAnsi="Liberation Serif"/>
          <w:sz w:val="26"/>
          <w:szCs w:val="26"/>
        </w:rPr>
        <w:t xml:space="preserve">  при плане 84 836,25 тыс. рублей исполнение составило 6 047,88 тыс. рублей  или  7,13  %. В рамках данной программы произведены расходы по подпрограмме  «Комплексное благоустройство общественных территорий Невьянского городского округа». В рамках данной программы произведены расходы по подпрограмме «Комплексное благоустройство общественных территорий Невьянского городского округа».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муниципальной программе </w:t>
      </w:r>
      <w:r w:rsidRPr="000A1E36">
        <w:rPr>
          <w:rFonts w:ascii="Liberation Serif" w:hAnsi="Liberation Serif"/>
          <w:b/>
          <w:sz w:val="26"/>
          <w:szCs w:val="26"/>
        </w:rPr>
        <w:t>«Формирование законопослушного поведения участников дорожного движения на территории Невьянского городского округа на 2020-2027 годы»</w:t>
      </w:r>
      <w:r w:rsidRPr="000A1E36">
        <w:rPr>
          <w:rFonts w:ascii="Liberation Serif" w:hAnsi="Liberation Serif"/>
          <w:sz w:val="26"/>
          <w:szCs w:val="26"/>
        </w:rPr>
        <w:t xml:space="preserve">  при плане 277,96 тыс. рублей  исполнение составило 114,86 тыс. рублей или 41,32 %. В рамках данной программы произведены мероприятия по профилактике безопасности дорожного движения.           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 xml:space="preserve">По муниципальной программе </w:t>
      </w:r>
      <w:r w:rsidRPr="000A1E36">
        <w:rPr>
          <w:rFonts w:ascii="Liberation Serif" w:hAnsi="Liberation Serif"/>
          <w:b/>
          <w:sz w:val="26"/>
          <w:szCs w:val="26"/>
        </w:rPr>
        <w:t>«Профилактика терроризма, а также минимизация и (или) ликвидация последствий его проявлений в Невьянском городском округе до 2027 года»</w:t>
      </w:r>
      <w:r w:rsidRPr="000A1E36">
        <w:rPr>
          <w:rFonts w:ascii="Liberation Serif" w:hAnsi="Liberation Serif"/>
          <w:sz w:val="26"/>
          <w:szCs w:val="26"/>
        </w:rPr>
        <w:t xml:space="preserve"> при плане 145,40 тыс. рублей  исполнение составило 145,40 тыс. рублей или 100 %.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b/>
          <w:sz w:val="26"/>
          <w:szCs w:val="26"/>
        </w:rPr>
      </w:pPr>
    </w:p>
    <w:p w:rsidR="000A1E36" w:rsidRDefault="000A1E36" w:rsidP="000A1E36">
      <w:pPr>
        <w:ind w:firstLine="708"/>
        <w:jc w:val="center"/>
        <w:rPr>
          <w:rFonts w:ascii="Liberation Serif" w:hAnsi="Liberation Serif"/>
          <w:b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>Исполнение судебных актов по искам к Невьянскому  городскому округу.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Решением Думы Невьянского городского округа от 14.12.2022 г. № 37  «О бюджете Невьянского городского округа  на 2023 год и плановый период  2024 и 2025 годов» утверждены расходы на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 в сумме 2 500,00 тыс. рублей по главному распорядителю бюджетных средств  Администрация Невьянского городского округа.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Исполнение по данной статье расходов составило 605,09 тыс. рублей             или 24,20%.  Расходы произведены на оплату по исполнительным листам.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0A1E36" w:rsidRPr="000A1E36" w:rsidRDefault="000A1E36" w:rsidP="000A1E36">
      <w:pPr>
        <w:ind w:firstLine="283"/>
        <w:jc w:val="center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b/>
          <w:sz w:val="26"/>
          <w:szCs w:val="26"/>
        </w:rPr>
        <w:t xml:space="preserve">Источники финансирования дефицита бюджета </w:t>
      </w:r>
    </w:p>
    <w:p w:rsidR="000A1E36" w:rsidRPr="000A1E36" w:rsidRDefault="000A1E36" w:rsidP="000A1E36">
      <w:pPr>
        <w:pStyle w:val="Style13"/>
        <w:widowControl/>
        <w:spacing w:line="240" w:lineRule="auto"/>
        <w:ind w:left="102" w:firstLine="607"/>
        <w:jc w:val="both"/>
        <w:rPr>
          <w:rStyle w:val="FontStyle31"/>
          <w:rFonts w:ascii="Liberation Serif" w:hAnsi="Liberation Serif"/>
          <w:sz w:val="26"/>
          <w:szCs w:val="26"/>
        </w:rPr>
      </w:pPr>
      <w:r w:rsidRPr="000A1E36">
        <w:rPr>
          <w:rStyle w:val="FontStyle31"/>
          <w:rFonts w:ascii="Liberation Serif" w:hAnsi="Liberation Serif"/>
          <w:sz w:val="26"/>
          <w:szCs w:val="26"/>
        </w:rPr>
        <w:t>По  КБК</w:t>
      </w:r>
      <w:r w:rsidR="00DE4CF8" w:rsidRPr="00DE4CF8">
        <w:rPr>
          <w:rStyle w:val="FontStyle31"/>
          <w:rFonts w:ascii="Liberation Serif" w:hAnsi="Liberation Serif"/>
          <w:sz w:val="26"/>
          <w:szCs w:val="26"/>
        </w:rPr>
        <w:t xml:space="preserve"> </w:t>
      </w:r>
      <w:r w:rsidRPr="000A1E36">
        <w:rPr>
          <w:rFonts w:ascii="Liberation Serif" w:hAnsi="Liberation Serif"/>
          <w:sz w:val="26"/>
          <w:szCs w:val="26"/>
        </w:rPr>
        <w:t>источников  финансирования  дефицита бюджета   919 01 03 01 0004 0000 810 н</w:t>
      </w:r>
      <w:r w:rsidRPr="000A1E36">
        <w:rPr>
          <w:rStyle w:val="FontStyle31"/>
          <w:rFonts w:ascii="Liberation Serif" w:hAnsi="Liberation Serif"/>
          <w:sz w:val="26"/>
          <w:szCs w:val="26"/>
        </w:rPr>
        <w:t>а погашение долговых обязательств Невьянского городского округа  за  шесть месяцев  2023 года направлено  1 716,87  тыс.  рублей или 100,0 %  при плане 1 716,87 тыс. рублей, погашение кредиторской задолженности осуществлялось по графикам, предусмотренных соглашениями, заключенными с Министерством финансов Свердловской области.</w:t>
      </w:r>
    </w:p>
    <w:p w:rsidR="000A1E36" w:rsidRPr="000A1E36" w:rsidRDefault="000A1E36" w:rsidP="000A1E36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Муниципальный долг по состоянию на 1 января 2023 года составлял                   3 624,20  тыс. рублей.</w:t>
      </w:r>
    </w:p>
    <w:p w:rsidR="000A1E36" w:rsidRPr="000A1E36" w:rsidRDefault="000A1E36" w:rsidP="000A1E36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 состоянию на 1 июля  2023 года муниципальный долг  составил   1 907,33  тыс. рублей.</w:t>
      </w:r>
    </w:p>
    <w:p w:rsidR="000A1E36" w:rsidRPr="000A1E36" w:rsidRDefault="000A1E36" w:rsidP="00B5668A">
      <w:pPr>
        <w:ind w:firstLine="709"/>
        <w:jc w:val="both"/>
        <w:rPr>
          <w:sz w:val="26"/>
          <w:szCs w:val="26"/>
        </w:rPr>
      </w:pPr>
      <w:r w:rsidRPr="000A1E36">
        <w:rPr>
          <w:rFonts w:ascii="Liberation Serif" w:hAnsi="Liberation Serif"/>
          <w:sz w:val="26"/>
          <w:szCs w:val="26"/>
        </w:rPr>
        <w:t>По состоянию на 1 июля 2023 года бюджет Невьянского городского округа исполнен с дефицитом 160 261,69 тыс. руб. при плане 224 731,74 тыс. руб.</w:t>
      </w:r>
    </w:p>
    <w:sectPr w:rsidR="000A1E36" w:rsidRPr="000A1E36" w:rsidSect="00F561C7">
      <w:headerReference w:type="default" r:id="rId10"/>
      <w:footerReference w:type="default" r:id="rId11"/>
      <w:pgSz w:w="11910" w:h="16840"/>
      <w:pgMar w:top="924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49F" w:rsidRDefault="001E549F" w:rsidP="005C7D3B">
      <w:r>
        <w:separator/>
      </w:r>
    </w:p>
  </w:endnote>
  <w:endnote w:type="continuationSeparator" w:id="0">
    <w:p w:rsidR="001E549F" w:rsidRDefault="001E549F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1C7" w:rsidRPr="005429F9" w:rsidRDefault="00F561C7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49F" w:rsidRDefault="001E549F" w:rsidP="005C7D3B">
      <w:r>
        <w:separator/>
      </w:r>
    </w:p>
  </w:footnote>
  <w:footnote w:type="continuationSeparator" w:id="0">
    <w:p w:rsidR="001E549F" w:rsidRDefault="001E549F" w:rsidP="005C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04219"/>
      <w:docPartObj>
        <w:docPartGallery w:val="Page Numbers (Top of Page)"/>
        <w:docPartUnique/>
      </w:docPartObj>
    </w:sdtPr>
    <w:sdtEndPr/>
    <w:sdtContent>
      <w:p w:rsidR="00F561C7" w:rsidRDefault="00F561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35D">
          <w:rPr>
            <w:noProof/>
          </w:rPr>
          <w:t>6</w:t>
        </w:r>
        <w:r>
          <w:fldChar w:fldCharType="end"/>
        </w:r>
      </w:p>
    </w:sdtContent>
  </w:sdt>
  <w:p w:rsidR="00F561C7" w:rsidRDefault="00F561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1">
    <w:nsid w:val="2F8F3A3E"/>
    <w:multiLevelType w:val="hybridMultilevel"/>
    <w:tmpl w:val="9E26BD0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4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0147A3"/>
    <w:multiLevelType w:val="hybridMultilevel"/>
    <w:tmpl w:val="03702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DE375A"/>
    <w:multiLevelType w:val="hybridMultilevel"/>
    <w:tmpl w:val="3180647E"/>
    <w:lvl w:ilvl="0" w:tplc="BE14AED4">
      <w:start w:val="1"/>
      <w:numFmt w:val="decimal"/>
      <w:lvlText w:val="%1)"/>
      <w:lvlJc w:val="left"/>
      <w:pPr>
        <w:ind w:left="12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7EE2B26"/>
    <w:multiLevelType w:val="hybridMultilevel"/>
    <w:tmpl w:val="A40852B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23"/>
  </w:num>
  <w:num w:numId="22">
    <w:abstractNumId w:val="24"/>
  </w:num>
  <w:num w:numId="23">
    <w:abstractNumId w:val="25"/>
  </w:num>
  <w:num w:numId="24">
    <w:abstractNumId w:val="22"/>
  </w:num>
  <w:num w:numId="25">
    <w:abstractNumId w:val="20"/>
  </w:num>
  <w:num w:numId="26">
    <w:abstractNumId w:val="29"/>
  </w:num>
  <w:num w:numId="27">
    <w:abstractNumId w:val="19"/>
  </w:num>
  <w:num w:numId="28">
    <w:abstractNumId w:val="31"/>
  </w:num>
  <w:num w:numId="29">
    <w:abstractNumId w:val="30"/>
  </w:num>
  <w:num w:numId="30">
    <w:abstractNumId w:val="21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327B3"/>
    <w:rsid w:val="00033382"/>
    <w:rsid w:val="0003435D"/>
    <w:rsid w:val="00042DFB"/>
    <w:rsid w:val="00047696"/>
    <w:rsid w:val="000527E8"/>
    <w:rsid w:val="000538CF"/>
    <w:rsid w:val="00055C4F"/>
    <w:rsid w:val="000604C4"/>
    <w:rsid w:val="00060677"/>
    <w:rsid w:val="0008520D"/>
    <w:rsid w:val="000926FA"/>
    <w:rsid w:val="00095338"/>
    <w:rsid w:val="000A0F55"/>
    <w:rsid w:val="000A1E36"/>
    <w:rsid w:val="000A7BF6"/>
    <w:rsid w:val="000B1225"/>
    <w:rsid w:val="000B790D"/>
    <w:rsid w:val="000C0BD7"/>
    <w:rsid w:val="000C3219"/>
    <w:rsid w:val="000C4255"/>
    <w:rsid w:val="000C7BC1"/>
    <w:rsid w:val="000D0BA8"/>
    <w:rsid w:val="000D1A5D"/>
    <w:rsid w:val="000D6CEA"/>
    <w:rsid w:val="000E544F"/>
    <w:rsid w:val="000E56A9"/>
    <w:rsid w:val="000F19A7"/>
    <w:rsid w:val="000F1ED3"/>
    <w:rsid w:val="000F2300"/>
    <w:rsid w:val="000F588B"/>
    <w:rsid w:val="000F5D6E"/>
    <w:rsid w:val="000F6641"/>
    <w:rsid w:val="000F7923"/>
    <w:rsid w:val="001076AC"/>
    <w:rsid w:val="00113E7A"/>
    <w:rsid w:val="00124278"/>
    <w:rsid w:val="00125459"/>
    <w:rsid w:val="00135941"/>
    <w:rsid w:val="001443DC"/>
    <w:rsid w:val="00145B63"/>
    <w:rsid w:val="00146879"/>
    <w:rsid w:val="00156790"/>
    <w:rsid w:val="001651A8"/>
    <w:rsid w:val="00171E19"/>
    <w:rsid w:val="001809F2"/>
    <w:rsid w:val="00181BAD"/>
    <w:rsid w:val="00181D94"/>
    <w:rsid w:val="001824A2"/>
    <w:rsid w:val="00186351"/>
    <w:rsid w:val="001C24F9"/>
    <w:rsid w:val="001D52AC"/>
    <w:rsid w:val="001D7245"/>
    <w:rsid w:val="001E549F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5EA9"/>
    <w:rsid w:val="00234072"/>
    <w:rsid w:val="00235163"/>
    <w:rsid w:val="00235AB3"/>
    <w:rsid w:val="00236941"/>
    <w:rsid w:val="0024020C"/>
    <w:rsid w:val="002505D3"/>
    <w:rsid w:val="002527CF"/>
    <w:rsid w:val="0025411D"/>
    <w:rsid w:val="00257B70"/>
    <w:rsid w:val="00274E2C"/>
    <w:rsid w:val="0027767A"/>
    <w:rsid w:val="0028092C"/>
    <w:rsid w:val="0028239A"/>
    <w:rsid w:val="00283864"/>
    <w:rsid w:val="002840B5"/>
    <w:rsid w:val="002909EC"/>
    <w:rsid w:val="00290DAB"/>
    <w:rsid w:val="002A77D6"/>
    <w:rsid w:val="002B2150"/>
    <w:rsid w:val="002B2CE0"/>
    <w:rsid w:val="002C2E84"/>
    <w:rsid w:val="002C63B9"/>
    <w:rsid w:val="002D20A1"/>
    <w:rsid w:val="002D387B"/>
    <w:rsid w:val="002E40BF"/>
    <w:rsid w:val="002F0852"/>
    <w:rsid w:val="002F52FD"/>
    <w:rsid w:val="002F559B"/>
    <w:rsid w:val="00312865"/>
    <w:rsid w:val="00313569"/>
    <w:rsid w:val="003200BE"/>
    <w:rsid w:val="003209FE"/>
    <w:rsid w:val="0032332D"/>
    <w:rsid w:val="003267F5"/>
    <w:rsid w:val="00335B03"/>
    <w:rsid w:val="003536CB"/>
    <w:rsid w:val="00372159"/>
    <w:rsid w:val="003810C3"/>
    <w:rsid w:val="003825AB"/>
    <w:rsid w:val="0038312C"/>
    <w:rsid w:val="00390C5A"/>
    <w:rsid w:val="00393216"/>
    <w:rsid w:val="00396C83"/>
    <w:rsid w:val="003A6C05"/>
    <w:rsid w:val="003B37F8"/>
    <w:rsid w:val="003B6CD9"/>
    <w:rsid w:val="003B7EC3"/>
    <w:rsid w:val="003C259B"/>
    <w:rsid w:val="003C3AB6"/>
    <w:rsid w:val="003C4A18"/>
    <w:rsid w:val="003C4F68"/>
    <w:rsid w:val="003D3CF0"/>
    <w:rsid w:val="003D4F9F"/>
    <w:rsid w:val="003E6E05"/>
    <w:rsid w:val="003F5E9E"/>
    <w:rsid w:val="003F6678"/>
    <w:rsid w:val="0041624E"/>
    <w:rsid w:val="00416A0B"/>
    <w:rsid w:val="004226B5"/>
    <w:rsid w:val="004427B1"/>
    <w:rsid w:val="00444FA2"/>
    <w:rsid w:val="00447F74"/>
    <w:rsid w:val="00457612"/>
    <w:rsid w:val="004617D4"/>
    <w:rsid w:val="00461DEF"/>
    <w:rsid w:val="00476F3E"/>
    <w:rsid w:val="0047703C"/>
    <w:rsid w:val="00483F74"/>
    <w:rsid w:val="00494000"/>
    <w:rsid w:val="004A7073"/>
    <w:rsid w:val="004C5111"/>
    <w:rsid w:val="004C5C64"/>
    <w:rsid w:val="004D0243"/>
    <w:rsid w:val="004D0C2E"/>
    <w:rsid w:val="004D269B"/>
    <w:rsid w:val="004D6453"/>
    <w:rsid w:val="004E489C"/>
    <w:rsid w:val="00507270"/>
    <w:rsid w:val="005074A7"/>
    <w:rsid w:val="005207D9"/>
    <w:rsid w:val="00521BF3"/>
    <w:rsid w:val="005429F9"/>
    <w:rsid w:val="005657EF"/>
    <w:rsid w:val="00565BBF"/>
    <w:rsid w:val="0056615E"/>
    <w:rsid w:val="00570B6C"/>
    <w:rsid w:val="00577468"/>
    <w:rsid w:val="00581B34"/>
    <w:rsid w:val="00582692"/>
    <w:rsid w:val="005847A2"/>
    <w:rsid w:val="005848F8"/>
    <w:rsid w:val="00591528"/>
    <w:rsid w:val="005960D5"/>
    <w:rsid w:val="005A3F6E"/>
    <w:rsid w:val="005A4D7D"/>
    <w:rsid w:val="005B54FC"/>
    <w:rsid w:val="005B741A"/>
    <w:rsid w:val="005C2D0D"/>
    <w:rsid w:val="005C35FD"/>
    <w:rsid w:val="005C3A4C"/>
    <w:rsid w:val="005C7D3B"/>
    <w:rsid w:val="005D1CD9"/>
    <w:rsid w:val="005E2CA3"/>
    <w:rsid w:val="005E63DD"/>
    <w:rsid w:val="005E69EF"/>
    <w:rsid w:val="005E7458"/>
    <w:rsid w:val="005F0458"/>
    <w:rsid w:val="005F698E"/>
    <w:rsid w:val="00630289"/>
    <w:rsid w:val="00632016"/>
    <w:rsid w:val="006358AE"/>
    <w:rsid w:val="00640F1E"/>
    <w:rsid w:val="0064566C"/>
    <w:rsid w:val="00647B14"/>
    <w:rsid w:val="006671C8"/>
    <w:rsid w:val="00674E6B"/>
    <w:rsid w:val="006B35BB"/>
    <w:rsid w:val="006C5E8E"/>
    <w:rsid w:val="006D1DA8"/>
    <w:rsid w:val="006D4750"/>
    <w:rsid w:val="006D7001"/>
    <w:rsid w:val="006E47BA"/>
    <w:rsid w:val="006F2294"/>
    <w:rsid w:val="00710C19"/>
    <w:rsid w:val="0071611C"/>
    <w:rsid w:val="00723469"/>
    <w:rsid w:val="00726F63"/>
    <w:rsid w:val="007301EC"/>
    <w:rsid w:val="00736708"/>
    <w:rsid w:val="0074295D"/>
    <w:rsid w:val="0077092D"/>
    <w:rsid w:val="00783C31"/>
    <w:rsid w:val="00784CF4"/>
    <w:rsid w:val="00792188"/>
    <w:rsid w:val="007A0C39"/>
    <w:rsid w:val="007A6EFF"/>
    <w:rsid w:val="007B06FB"/>
    <w:rsid w:val="007B183B"/>
    <w:rsid w:val="007B68B7"/>
    <w:rsid w:val="007C5A9E"/>
    <w:rsid w:val="007D532D"/>
    <w:rsid w:val="007E056E"/>
    <w:rsid w:val="007F0047"/>
    <w:rsid w:val="007F3279"/>
    <w:rsid w:val="007F7C1B"/>
    <w:rsid w:val="008009B9"/>
    <w:rsid w:val="0080205F"/>
    <w:rsid w:val="00812ED2"/>
    <w:rsid w:val="00815056"/>
    <w:rsid w:val="008356E8"/>
    <w:rsid w:val="008450A5"/>
    <w:rsid w:val="00845AB0"/>
    <w:rsid w:val="00846B31"/>
    <w:rsid w:val="00870FF2"/>
    <w:rsid w:val="00882832"/>
    <w:rsid w:val="00892ED9"/>
    <w:rsid w:val="00897237"/>
    <w:rsid w:val="008A6FD1"/>
    <w:rsid w:val="008A71CF"/>
    <w:rsid w:val="008E7354"/>
    <w:rsid w:val="0090307D"/>
    <w:rsid w:val="0093375E"/>
    <w:rsid w:val="00956E46"/>
    <w:rsid w:val="00961CE3"/>
    <w:rsid w:val="00972CD3"/>
    <w:rsid w:val="00974762"/>
    <w:rsid w:val="00986143"/>
    <w:rsid w:val="0099341A"/>
    <w:rsid w:val="009A3079"/>
    <w:rsid w:val="009A4A28"/>
    <w:rsid w:val="009B1C80"/>
    <w:rsid w:val="009B314D"/>
    <w:rsid w:val="009D1327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571D6"/>
    <w:rsid w:val="00A61FD8"/>
    <w:rsid w:val="00A7150F"/>
    <w:rsid w:val="00A71964"/>
    <w:rsid w:val="00A74E93"/>
    <w:rsid w:val="00A77611"/>
    <w:rsid w:val="00A81D77"/>
    <w:rsid w:val="00A96666"/>
    <w:rsid w:val="00AA40AE"/>
    <w:rsid w:val="00AB37CF"/>
    <w:rsid w:val="00AB56F7"/>
    <w:rsid w:val="00AC0E82"/>
    <w:rsid w:val="00AE0010"/>
    <w:rsid w:val="00AE0D54"/>
    <w:rsid w:val="00AE423C"/>
    <w:rsid w:val="00AF0DC0"/>
    <w:rsid w:val="00B047E6"/>
    <w:rsid w:val="00B14510"/>
    <w:rsid w:val="00B15458"/>
    <w:rsid w:val="00B24815"/>
    <w:rsid w:val="00B25CF0"/>
    <w:rsid w:val="00B357A9"/>
    <w:rsid w:val="00B47BD6"/>
    <w:rsid w:val="00B50AEB"/>
    <w:rsid w:val="00B5417B"/>
    <w:rsid w:val="00B5668A"/>
    <w:rsid w:val="00B6193E"/>
    <w:rsid w:val="00B6524F"/>
    <w:rsid w:val="00B75440"/>
    <w:rsid w:val="00B7759A"/>
    <w:rsid w:val="00B950CA"/>
    <w:rsid w:val="00BB3C56"/>
    <w:rsid w:val="00BC6750"/>
    <w:rsid w:val="00BD342D"/>
    <w:rsid w:val="00BD6EE3"/>
    <w:rsid w:val="00BE17DD"/>
    <w:rsid w:val="00BE5D4A"/>
    <w:rsid w:val="00BF177C"/>
    <w:rsid w:val="00BF43F2"/>
    <w:rsid w:val="00C000E6"/>
    <w:rsid w:val="00C30D97"/>
    <w:rsid w:val="00C35A13"/>
    <w:rsid w:val="00C401D7"/>
    <w:rsid w:val="00C42BED"/>
    <w:rsid w:val="00C435A3"/>
    <w:rsid w:val="00C506A4"/>
    <w:rsid w:val="00C55F7A"/>
    <w:rsid w:val="00C678C6"/>
    <w:rsid w:val="00C805D1"/>
    <w:rsid w:val="00C8339F"/>
    <w:rsid w:val="00C8342C"/>
    <w:rsid w:val="00C83EB6"/>
    <w:rsid w:val="00C855F9"/>
    <w:rsid w:val="00C90553"/>
    <w:rsid w:val="00C93B42"/>
    <w:rsid w:val="00C9437F"/>
    <w:rsid w:val="00C9534D"/>
    <w:rsid w:val="00CA39B4"/>
    <w:rsid w:val="00CB09C5"/>
    <w:rsid w:val="00CB656F"/>
    <w:rsid w:val="00CC4529"/>
    <w:rsid w:val="00CE2C64"/>
    <w:rsid w:val="00CF0623"/>
    <w:rsid w:val="00CF6E1B"/>
    <w:rsid w:val="00CF780B"/>
    <w:rsid w:val="00D078E7"/>
    <w:rsid w:val="00D10A04"/>
    <w:rsid w:val="00D2090D"/>
    <w:rsid w:val="00D27438"/>
    <w:rsid w:val="00D40827"/>
    <w:rsid w:val="00D41FDC"/>
    <w:rsid w:val="00D53585"/>
    <w:rsid w:val="00D600E2"/>
    <w:rsid w:val="00D67FF4"/>
    <w:rsid w:val="00D7608F"/>
    <w:rsid w:val="00D81A0C"/>
    <w:rsid w:val="00D87E96"/>
    <w:rsid w:val="00D9738C"/>
    <w:rsid w:val="00DA6770"/>
    <w:rsid w:val="00DB4C45"/>
    <w:rsid w:val="00DB52C5"/>
    <w:rsid w:val="00DC5A01"/>
    <w:rsid w:val="00DD4D5D"/>
    <w:rsid w:val="00DD6673"/>
    <w:rsid w:val="00DE4CF8"/>
    <w:rsid w:val="00DF4331"/>
    <w:rsid w:val="00DF6C53"/>
    <w:rsid w:val="00DF70CE"/>
    <w:rsid w:val="00E0526E"/>
    <w:rsid w:val="00E106F7"/>
    <w:rsid w:val="00E23194"/>
    <w:rsid w:val="00E24C4F"/>
    <w:rsid w:val="00E36338"/>
    <w:rsid w:val="00E47178"/>
    <w:rsid w:val="00E47636"/>
    <w:rsid w:val="00E50177"/>
    <w:rsid w:val="00E529E5"/>
    <w:rsid w:val="00E54AD5"/>
    <w:rsid w:val="00E55541"/>
    <w:rsid w:val="00E64211"/>
    <w:rsid w:val="00E71B29"/>
    <w:rsid w:val="00E817B7"/>
    <w:rsid w:val="00E8488F"/>
    <w:rsid w:val="00E91649"/>
    <w:rsid w:val="00E92BCD"/>
    <w:rsid w:val="00EA21AB"/>
    <w:rsid w:val="00EA79DE"/>
    <w:rsid w:val="00EB1E09"/>
    <w:rsid w:val="00EB4158"/>
    <w:rsid w:val="00ED0007"/>
    <w:rsid w:val="00ED18F7"/>
    <w:rsid w:val="00ED248F"/>
    <w:rsid w:val="00ED4D5A"/>
    <w:rsid w:val="00ED5472"/>
    <w:rsid w:val="00ED648F"/>
    <w:rsid w:val="00EE343C"/>
    <w:rsid w:val="00EF34D7"/>
    <w:rsid w:val="00F02F2E"/>
    <w:rsid w:val="00F044B9"/>
    <w:rsid w:val="00F16AD1"/>
    <w:rsid w:val="00F35C43"/>
    <w:rsid w:val="00F47294"/>
    <w:rsid w:val="00F561C7"/>
    <w:rsid w:val="00F6694F"/>
    <w:rsid w:val="00F719E5"/>
    <w:rsid w:val="00F80E10"/>
    <w:rsid w:val="00FA3274"/>
    <w:rsid w:val="00FA63BD"/>
    <w:rsid w:val="00FB0150"/>
    <w:rsid w:val="00FB04A6"/>
    <w:rsid w:val="00FB1660"/>
    <w:rsid w:val="00FB611A"/>
    <w:rsid w:val="00FC020B"/>
    <w:rsid w:val="00FC2CBD"/>
    <w:rsid w:val="00FC5583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B70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257B70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57B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257B70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257B70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257B70"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57B70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0A1E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0A1E36"/>
    <w:rPr>
      <w:rFonts w:ascii="Arial Narrow" w:hAnsi="Arial Narrow" w:cs="Arial Narrow"/>
      <w:i/>
      <w:iCs/>
      <w:spacing w:val="10"/>
      <w:sz w:val="22"/>
      <w:szCs w:val="22"/>
    </w:rPr>
  </w:style>
  <w:style w:type="paragraph" w:customStyle="1" w:styleId="XXL">
    <w:name w:val="XXL_Письмо"/>
    <w:basedOn w:val="a"/>
    <w:uiPriority w:val="99"/>
    <w:rsid w:val="000A1E36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0"/>
    </w:rPr>
  </w:style>
  <w:style w:type="paragraph" w:customStyle="1" w:styleId="Style3">
    <w:name w:val="Style3"/>
    <w:basedOn w:val="a"/>
    <w:rsid w:val="000A1E36"/>
    <w:pPr>
      <w:spacing w:line="326" w:lineRule="exact"/>
      <w:ind w:firstLine="475"/>
      <w:jc w:val="both"/>
    </w:pPr>
    <w:rPr>
      <w:sz w:val="24"/>
      <w:szCs w:val="24"/>
    </w:rPr>
  </w:style>
  <w:style w:type="character" w:customStyle="1" w:styleId="FontStyle11">
    <w:name w:val="Font Style11"/>
    <w:rsid w:val="000A1E36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0A1E36"/>
    <w:pPr>
      <w:widowControl/>
      <w:overflowPunct w:val="0"/>
      <w:ind w:left="-426" w:firstLine="786"/>
      <w:jc w:val="both"/>
      <w:textAlignment w:val="baseline"/>
    </w:pPr>
    <w:rPr>
      <w:sz w:val="24"/>
      <w:szCs w:val="20"/>
    </w:rPr>
  </w:style>
  <w:style w:type="paragraph" w:customStyle="1" w:styleId="Style13">
    <w:name w:val="Style13"/>
    <w:basedOn w:val="a"/>
    <w:uiPriority w:val="99"/>
    <w:rsid w:val="000A1E36"/>
    <w:pPr>
      <w:spacing w:line="266" w:lineRule="exact"/>
      <w:jc w:val="center"/>
    </w:pPr>
    <w:rPr>
      <w:sz w:val="24"/>
      <w:szCs w:val="24"/>
    </w:rPr>
  </w:style>
  <w:style w:type="character" w:customStyle="1" w:styleId="FontStyle31">
    <w:name w:val="Font Style31"/>
    <w:uiPriority w:val="99"/>
    <w:rsid w:val="000A1E36"/>
    <w:rPr>
      <w:rFonts w:ascii="Times New Roman" w:hAnsi="Times New Roman" w:cs="Times New Roman" w:hint="default"/>
      <w:sz w:val="20"/>
      <w:szCs w:val="20"/>
    </w:rPr>
  </w:style>
  <w:style w:type="paragraph" w:styleId="af3">
    <w:name w:val="Plain Text"/>
    <w:basedOn w:val="a"/>
    <w:link w:val="af4"/>
    <w:uiPriority w:val="99"/>
    <w:unhideWhenUsed/>
    <w:rsid w:val="000A1E36"/>
    <w:pPr>
      <w:widowControl/>
      <w:autoSpaceDE/>
      <w:autoSpaceDN/>
      <w:adjustRightInd/>
    </w:pPr>
    <w:rPr>
      <w:rFonts w:ascii="Calibri" w:eastAsia="Calibri" w:hAnsi="Calibri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0A1E36"/>
    <w:rPr>
      <w:rFonts w:eastAsia="Calibri"/>
      <w:sz w:val="22"/>
      <w:szCs w:val="21"/>
      <w:lang w:eastAsia="en-US"/>
    </w:rPr>
  </w:style>
  <w:style w:type="character" w:customStyle="1" w:styleId="apple-style-span">
    <w:name w:val="apple-style-span"/>
    <w:rsid w:val="000A1E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B70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257B70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57B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257B70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257B70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257B70"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57B70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0A1E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0A1E36"/>
    <w:rPr>
      <w:rFonts w:ascii="Arial Narrow" w:hAnsi="Arial Narrow" w:cs="Arial Narrow"/>
      <w:i/>
      <w:iCs/>
      <w:spacing w:val="10"/>
      <w:sz w:val="22"/>
      <w:szCs w:val="22"/>
    </w:rPr>
  </w:style>
  <w:style w:type="paragraph" w:customStyle="1" w:styleId="XXL">
    <w:name w:val="XXL_Письмо"/>
    <w:basedOn w:val="a"/>
    <w:uiPriority w:val="99"/>
    <w:rsid w:val="000A1E36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0"/>
    </w:rPr>
  </w:style>
  <w:style w:type="paragraph" w:customStyle="1" w:styleId="Style3">
    <w:name w:val="Style3"/>
    <w:basedOn w:val="a"/>
    <w:rsid w:val="000A1E36"/>
    <w:pPr>
      <w:spacing w:line="326" w:lineRule="exact"/>
      <w:ind w:firstLine="475"/>
      <w:jc w:val="both"/>
    </w:pPr>
    <w:rPr>
      <w:sz w:val="24"/>
      <w:szCs w:val="24"/>
    </w:rPr>
  </w:style>
  <w:style w:type="character" w:customStyle="1" w:styleId="FontStyle11">
    <w:name w:val="Font Style11"/>
    <w:rsid w:val="000A1E36"/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0A1E36"/>
    <w:pPr>
      <w:widowControl/>
      <w:overflowPunct w:val="0"/>
      <w:ind w:left="-426" w:firstLine="786"/>
      <w:jc w:val="both"/>
      <w:textAlignment w:val="baseline"/>
    </w:pPr>
    <w:rPr>
      <w:sz w:val="24"/>
      <w:szCs w:val="20"/>
    </w:rPr>
  </w:style>
  <w:style w:type="paragraph" w:customStyle="1" w:styleId="Style13">
    <w:name w:val="Style13"/>
    <w:basedOn w:val="a"/>
    <w:uiPriority w:val="99"/>
    <w:rsid w:val="000A1E36"/>
    <w:pPr>
      <w:spacing w:line="266" w:lineRule="exact"/>
      <w:jc w:val="center"/>
    </w:pPr>
    <w:rPr>
      <w:sz w:val="24"/>
      <w:szCs w:val="24"/>
    </w:rPr>
  </w:style>
  <w:style w:type="character" w:customStyle="1" w:styleId="FontStyle31">
    <w:name w:val="Font Style31"/>
    <w:uiPriority w:val="99"/>
    <w:rsid w:val="000A1E36"/>
    <w:rPr>
      <w:rFonts w:ascii="Times New Roman" w:hAnsi="Times New Roman" w:cs="Times New Roman" w:hint="default"/>
      <w:sz w:val="20"/>
      <w:szCs w:val="20"/>
    </w:rPr>
  </w:style>
  <w:style w:type="paragraph" w:styleId="af3">
    <w:name w:val="Plain Text"/>
    <w:basedOn w:val="a"/>
    <w:link w:val="af4"/>
    <w:uiPriority w:val="99"/>
    <w:unhideWhenUsed/>
    <w:rsid w:val="000A1E36"/>
    <w:pPr>
      <w:widowControl/>
      <w:autoSpaceDE/>
      <w:autoSpaceDN/>
      <w:adjustRightInd/>
    </w:pPr>
    <w:rPr>
      <w:rFonts w:ascii="Calibri" w:eastAsia="Calibri" w:hAnsi="Calibri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0A1E36"/>
    <w:rPr>
      <w:rFonts w:eastAsia="Calibri"/>
      <w:sz w:val="22"/>
      <w:szCs w:val="21"/>
      <w:lang w:eastAsia="en-US"/>
    </w:rPr>
  </w:style>
  <w:style w:type="character" w:customStyle="1" w:styleId="apple-style-span">
    <w:name w:val="apple-style-span"/>
    <w:rsid w:val="000A1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3608A2FF16E5A0AA820AECF93F2A58A5317F917DF05D41F33C6886F7347CB2C28BFDABDE6D5313539C79D63FP3o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A5FE3-4A53-4684-9801-005B1B3F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9955</Words>
  <Characters>56747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66569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2023-08-14T05:48:00Z</cp:lastPrinted>
  <dcterms:created xsi:type="dcterms:W3CDTF">2023-10-01T19:15:00Z</dcterms:created>
  <dcterms:modified xsi:type="dcterms:W3CDTF">2023-10-01T19:15:00Z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