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50" w:rsidRPr="006D4750" w:rsidRDefault="006D4750" w:rsidP="006D4750">
      <w:pPr>
        <w:rPr>
          <w:vanish/>
        </w:rPr>
      </w:pPr>
    </w:p>
    <w:p w:rsidR="00941D28" w:rsidRDefault="00941D28" w:rsidP="007E056E">
      <w:pPr>
        <w:pStyle w:val="af1"/>
        <w:tabs>
          <w:tab w:val="left" w:pos="709"/>
        </w:tabs>
        <w:spacing w:after="0" w:line="240" w:lineRule="auto"/>
        <w:ind w:left="0"/>
        <w:jc w:val="both"/>
        <w:rPr>
          <w:rFonts w:ascii="Liberation Serif" w:hAnsi="Liberation Serif"/>
          <w:bCs/>
          <w:sz w:val="28"/>
          <w:szCs w:val="28"/>
        </w:rPr>
      </w:pPr>
      <w:bookmarkStart w:id="0" w:name="_GoBack"/>
      <w:bookmarkEnd w:id="0"/>
    </w:p>
    <w:p w:rsidR="00F13B76" w:rsidRDefault="00F13B76" w:rsidP="007E056E">
      <w:pPr>
        <w:pStyle w:val="af1"/>
        <w:tabs>
          <w:tab w:val="left" w:pos="709"/>
        </w:tabs>
        <w:spacing w:after="0" w:line="240" w:lineRule="auto"/>
        <w:ind w:left="0"/>
        <w:jc w:val="both"/>
        <w:rPr>
          <w:rFonts w:ascii="Liberation Serif" w:hAnsi="Liberation Serif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7"/>
        <w:gridCol w:w="5084"/>
      </w:tblGrid>
      <w:tr w:rsidR="00F13B76" w:rsidRPr="00755F66" w:rsidTr="006A406F">
        <w:tc>
          <w:tcPr>
            <w:tcW w:w="5139" w:type="dxa"/>
            <w:shd w:val="clear" w:color="auto" w:fill="auto"/>
          </w:tcPr>
          <w:p w:rsidR="00F13B76" w:rsidRPr="00755F66" w:rsidRDefault="00F13B76" w:rsidP="006A406F">
            <w:pPr>
              <w:pStyle w:val="a3"/>
              <w:spacing w:line="360" w:lineRule="auto"/>
              <w:ind w:firstLine="72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40" w:type="dxa"/>
            <w:shd w:val="clear" w:color="auto" w:fill="auto"/>
          </w:tcPr>
          <w:p w:rsidR="00F13B76" w:rsidRPr="00755F66" w:rsidRDefault="00F13B76" w:rsidP="006A406F">
            <w:pPr>
              <w:pStyle w:val="a3"/>
              <w:rPr>
                <w:rFonts w:ascii="Liberation Serif" w:hAnsi="Liberation Serif"/>
              </w:rPr>
            </w:pPr>
            <w:r w:rsidRPr="00755F66">
              <w:rPr>
                <w:rFonts w:ascii="Liberation Serif" w:hAnsi="Liberation Serif"/>
              </w:rPr>
              <w:t xml:space="preserve">Приложение </w:t>
            </w:r>
          </w:p>
          <w:p w:rsidR="00F13B76" w:rsidRPr="00755F66" w:rsidRDefault="00F13B76" w:rsidP="006A406F">
            <w:pPr>
              <w:pStyle w:val="a3"/>
              <w:rPr>
                <w:rFonts w:ascii="Liberation Serif" w:hAnsi="Liberation Serif"/>
              </w:rPr>
            </w:pPr>
            <w:r w:rsidRPr="00755F66">
              <w:rPr>
                <w:rFonts w:ascii="Liberation Serif" w:hAnsi="Liberation Serif"/>
              </w:rPr>
              <w:t xml:space="preserve">к решению Думы Невьянского                                                                                        городского округа                                                                                                        от </w:t>
            </w:r>
            <w:r w:rsidR="00ED5DA1">
              <w:rPr>
                <w:rFonts w:ascii="Liberation Serif" w:hAnsi="Liberation Serif"/>
              </w:rPr>
              <w:t>30.11.2022</w:t>
            </w:r>
            <w:r w:rsidRPr="00755F66">
              <w:rPr>
                <w:rFonts w:ascii="Liberation Serif" w:hAnsi="Liberation Serif"/>
              </w:rPr>
              <w:t xml:space="preserve">  № </w:t>
            </w:r>
            <w:r w:rsidR="00ED5DA1">
              <w:rPr>
                <w:rFonts w:ascii="Liberation Serif" w:hAnsi="Liberation Serif"/>
              </w:rPr>
              <w:t>23</w:t>
            </w:r>
          </w:p>
          <w:p w:rsidR="00F13B76" w:rsidRPr="00755F66" w:rsidRDefault="00F13B76" w:rsidP="006A406F">
            <w:pPr>
              <w:pStyle w:val="a3"/>
              <w:spacing w:line="360" w:lineRule="auto"/>
              <w:ind w:firstLine="72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F13B76" w:rsidRPr="006A406F" w:rsidRDefault="00F13B76" w:rsidP="00F13B76">
      <w:pPr>
        <w:pStyle w:val="a3"/>
        <w:jc w:val="center"/>
        <w:rPr>
          <w:rFonts w:ascii="Liberation Serif" w:hAnsi="Liberation Serif"/>
          <w:b/>
        </w:rPr>
      </w:pPr>
      <w:r w:rsidRPr="006A406F">
        <w:rPr>
          <w:rFonts w:ascii="Liberation Serif" w:hAnsi="Liberation Serif"/>
          <w:b/>
        </w:rPr>
        <w:t xml:space="preserve">Информация  </w:t>
      </w:r>
    </w:p>
    <w:p w:rsidR="00F13B76" w:rsidRPr="006A406F" w:rsidRDefault="006A406F" w:rsidP="00F13B76">
      <w:pPr>
        <w:pStyle w:val="a3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об исполнении </w:t>
      </w:r>
      <w:r w:rsidR="00F13B76" w:rsidRPr="006A406F">
        <w:rPr>
          <w:rFonts w:ascii="Liberation Serif" w:hAnsi="Liberation Serif"/>
          <w:b/>
        </w:rPr>
        <w:t xml:space="preserve">бюджета Невьянского городского округа </w:t>
      </w:r>
    </w:p>
    <w:p w:rsidR="00F13B76" w:rsidRPr="006A406F" w:rsidRDefault="006A406F" w:rsidP="00F13B76">
      <w:pPr>
        <w:pStyle w:val="a3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за 9 месяцев </w:t>
      </w:r>
      <w:r w:rsidR="00F13B76" w:rsidRPr="006A406F">
        <w:rPr>
          <w:rFonts w:ascii="Liberation Serif" w:hAnsi="Liberation Serif"/>
          <w:b/>
        </w:rPr>
        <w:t>2022 года</w:t>
      </w:r>
    </w:p>
    <w:p w:rsidR="00F13B76" w:rsidRPr="00755F66" w:rsidRDefault="00F13B76" w:rsidP="00F13B76">
      <w:pPr>
        <w:jc w:val="center"/>
        <w:rPr>
          <w:rFonts w:ascii="Liberation Serif" w:hAnsi="Liberation Serif"/>
          <w:b/>
          <w:sz w:val="28"/>
          <w:szCs w:val="28"/>
          <w:lang w:val="x-none"/>
        </w:rPr>
      </w:pPr>
    </w:p>
    <w:p w:rsidR="00F13B76" w:rsidRPr="00755F66" w:rsidRDefault="00F13B76" w:rsidP="00F13B76">
      <w:pPr>
        <w:jc w:val="center"/>
        <w:rPr>
          <w:rFonts w:ascii="Liberation Serif" w:hAnsi="Liberation Serif"/>
          <w:sz w:val="28"/>
          <w:szCs w:val="28"/>
        </w:rPr>
      </w:pPr>
      <w:r w:rsidRPr="00755F66">
        <w:rPr>
          <w:rFonts w:ascii="Liberation Serif" w:hAnsi="Liberation Serif"/>
          <w:b/>
          <w:sz w:val="28"/>
          <w:szCs w:val="28"/>
        </w:rPr>
        <w:t>ДОХОДЫ</w:t>
      </w:r>
    </w:p>
    <w:p w:rsidR="00F13B76" w:rsidRPr="00755F66" w:rsidRDefault="00F13B76" w:rsidP="00F13B76">
      <w:pPr>
        <w:pStyle w:val="XXL"/>
        <w:spacing w:line="240" w:lineRule="auto"/>
        <w:rPr>
          <w:b/>
          <w:sz w:val="26"/>
          <w:szCs w:val="26"/>
        </w:rPr>
      </w:pPr>
    </w:p>
    <w:p w:rsidR="00F13B76" w:rsidRPr="00F13B76" w:rsidRDefault="00F13B76" w:rsidP="00867228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F13B76">
        <w:rPr>
          <w:rFonts w:ascii="Liberation Serif" w:hAnsi="Liberation Serif"/>
          <w:sz w:val="28"/>
          <w:szCs w:val="28"/>
        </w:rPr>
        <w:t xml:space="preserve">По состоянию на 1 октября 2022 года в местный бюджет Невьянского городского округа поступило доходов в сумме 1 586 683,04 тыс. рублей, </w:t>
      </w:r>
      <w:r>
        <w:rPr>
          <w:rFonts w:ascii="Liberation Serif" w:hAnsi="Liberation Serif"/>
          <w:sz w:val="28"/>
          <w:szCs w:val="28"/>
        </w:rPr>
        <w:t xml:space="preserve">                     </w:t>
      </w:r>
      <w:r w:rsidRPr="00F13B76">
        <w:rPr>
          <w:rFonts w:ascii="Liberation Serif" w:hAnsi="Liberation Serif"/>
          <w:sz w:val="28"/>
          <w:szCs w:val="28"/>
        </w:rPr>
        <w:t xml:space="preserve">что составляет 61,09 % утвержденного годового прогноза. К уровню аналогичного  периода 2021 года поступления возросли на 426 528,74 тыс. рублей, </w:t>
      </w:r>
      <w:r>
        <w:rPr>
          <w:rFonts w:ascii="Liberation Serif" w:hAnsi="Liberation Serif"/>
          <w:sz w:val="28"/>
          <w:szCs w:val="28"/>
        </w:rPr>
        <w:t xml:space="preserve">                             </w:t>
      </w:r>
      <w:r w:rsidRPr="00F13B76">
        <w:rPr>
          <w:rFonts w:ascii="Liberation Serif" w:hAnsi="Liberation Serif"/>
          <w:sz w:val="28"/>
          <w:szCs w:val="28"/>
        </w:rPr>
        <w:t>или  на 36,76%.</w:t>
      </w:r>
    </w:p>
    <w:p w:rsidR="00F13B76" w:rsidRPr="00F13B76" w:rsidRDefault="00F13B76" w:rsidP="00867228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F13B76">
        <w:rPr>
          <w:rFonts w:ascii="Liberation Serif" w:hAnsi="Liberation Serif"/>
          <w:sz w:val="28"/>
          <w:szCs w:val="28"/>
        </w:rPr>
        <w:t>Налоговые и неналоговые доходы в структуре доходов  бюджета    Невьянского городского округа составляют  30,93 %,   что    на  7,10  %  ниже уровня аналогичного  периода 2021 года.</w:t>
      </w:r>
    </w:p>
    <w:p w:rsidR="00F13B76" w:rsidRPr="00F13B76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F13B76">
        <w:rPr>
          <w:rFonts w:ascii="Liberation Serif" w:hAnsi="Liberation Serif"/>
          <w:sz w:val="28"/>
          <w:szCs w:val="28"/>
        </w:rPr>
        <w:t xml:space="preserve">По состоянию на 1 октября  2022  года   в местный бюджет Невьянского городского округа налоговые и неналоговые доходы поступили в сумме 490 694,28  тыс. рублей, что составляет  78,26 % утвержденного годового прогноза.  К уровню  аналогичного  периода  2021  года поступления  возросли  </w:t>
      </w:r>
      <w:r>
        <w:rPr>
          <w:rFonts w:ascii="Liberation Serif" w:hAnsi="Liberation Serif"/>
          <w:sz w:val="28"/>
          <w:szCs w:val="28"/>
        </w:rPr>
        <w:t xml:space="preserve">            </w:t>
      </w:r>
      <w:r w:rsidRPr="00F13B76">
        <w:rPr>
          <w:rFonts w:ascii="Liberation Serif" w:hAnsi="Liberation Serif"/>
          <w:sz w:val="28"/>
          <w:szCs w:val="28"/>
        </w:rPr>
        <w:t xml:space="preserve">на 49 500,61  тыс. рублей, или на 11,22 %. </w:t>
      </w:r>
    </w:p>
    <w:p w:rsidR="00F13B76" w:rsidRPr="00F13B76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F13B76">
        <w:rPr>
          <w:rFonts w:ascii="Liberation Serif" w:hAnsi="Liberation Serif"/>
          <w:sz w:val="28"/>
          <w:szCs w:val="28"/>
        </w:rPr>
        <w:t>Структура налоговых и неналоговых доходов бюджета Невьянского городского округа за 9 месяцев 2022 года  характеризуется следующими данными:</w:t>
      </w:r>
    </w:p>
    <w:p w:rsidR="00F13B76" w:rsidRPr="00755F66" w:rsidRDefault="00F13B76" w:rsidP="00F13B76">
      <w:pPr>
        <w:ind w:firstLine="709"/>
        <w:jc w:val="right"/>
        <w:rPr>
          <w:rFonts w:ascii="Liberation Serif" w:hAnsi="Liberation Serif"/>
          <w:sz w:val="20"/>
          <w:szCs w:val="20"/>
        </w:rPr>
      </w:pPr>
      <w:r w:rsidRPr="00755F66">
        <w:rPr>
          <w:rFonts w:ascii="Liberation Serif" w:hAnsi="Liberation Serif"/>
          <w:sz w:val="20"/>
          <w:szCs w:val="20"/>
        </w:rPr>
        <w:t>%</w:t>
      </w:r>
    </w:p>
    <w:tbl>
      <w:tblPr>
        <w:tblW w:w="10228" w:type="dxa"/>
        <w:jc w:val="center"/>
        <w:tblLayout w:type="fixed"/>
        <w:tblLook w:val="04A0" w:firstRow="1" w:lastRow="0" w:firstColumn="1" w:lastColumn="0" w:noHBand="0" w:noVBand="1"/>
      </w:tblPr>
      <w:tblGrid>
        <w:gridCol w:w="5043"/>
        <w:gridCol w:w="1843"/>
        <w:gridCol w:w="1984"/>
        <w:gridCol w:w="1358"/>
      </w:tblGrid>
      <w:tr w:rsidR="00F13B76" w:rsidRPr="00755F66" w:rsidTr="00F13B76">
        <w:trPr>
          <w:trHeight w:val="841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6" w:rsidRPr="00755F66" w:rsidRDefault="00F13B76" w:rsidP="006A406F">
            <w:pPr>
              <w:jc w:val="center"/>
              <w:rPr>
                <w:color w:val="000000"/>
                <w:sz w:val="27"/>
                <w:szCs w:val="27"/>
              </w:rPr>
            </w:pPr>
            <w:r w:rsidRPr="00755F66">
              <w:rPr>
                <w:color w:val="000000"/>
                <w:sz w:val="27"/>
                <w:szCs w:val="27"/>
              </w:rPr>
              <w:t>Вид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76" w:rsidRPr="00755F66" w:rsidRDefault="00F13B76" w:rsidP="006A406F">
            <w:pPr>
              <w:jc w:val="center"/>
              <w:rPr>
                <w:color w:val="000000"/>
                <w:sz w:val="27"/>
                <w:szCs w:val="27"/>
              </w:rPr>
            </w:pPr>
            <w:r w:rsidRPr="00755F66">
              <w:rPr>
                <w:color w:val="000000"/>
                <w:sz w:val="27"/>
                <w:szCs w:val="27"/>
              </w:rPr>
              <w:t>Удельный вес  2022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B76" w:rsidRPr="00755F66" w:rsidRDefault="00F13B76" w:rsidP="006A406F">
            <w:pPr>
              <w:jc w:val="center"/>
              <w:rPr>
                <w:color w:val="000000"/>
                <w:sz w:val="27"/>
                <w:szCs w:val="27"/>
              </w:rPr>
            </w:pPr>
            <w:r w:rsidRPr="00755F66">
              <w:rPr>
                <w:color w:val="000000"/>
                <w:sz w:val="27"/>
                <w:szCs w:val="27"/>
              </w:rPr>
              <w:t>Удельный вес  2021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76" w:rsidRPr="00755F66" w:rsidRDefault="00F13B76" w:rsidP="006A406F">
            <w:pPr>
              <w:jc w:val="center"/>
              <w:rPr>
                <w:color w:val="000000"/>
                <w:sz w:val="27"/>
                <w:szCs w:val="27"/>
              </w:rPr>
            </w:pPr>
            <w:r w:rsidRPr="00755F66">
              <w:rPr>
                <w:color w:val="000000"/>
                <w:sz w:val="27"/>
                <w:szCs w:val="27"/>
              </w:rPr>
              <w:t>Рост, снижение</w:t>
            </w:r>
          </w:p>
        </w:tc>
      </w:tr>
      <w:tr w:rsidR="00F13B76" w:rsidRPr="00755F66" w:rsidTr="00F13B76">
        <w:trPr>
          <w:trHeight w:val="495"/>
          <w:jc w:val="center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B76" w:rsidRPr="00755F66" w:rsidRDefault="00F13B76" w:rsidP="006A406F">
            <w:pPr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НДФЛ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59,33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64,59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- 5,26</w:t>
            </w:r>
          </w:p>
        </w:tc>
      </w:tr>
      <w:tr w:rsidR="00F13B76" w:rsidRPr="00755F66" w:rsidTr="00F13B76">
        <w:trPr>
          <w:trHeight w:val="300"/>
          <w:jc w:val="center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B76" w:rsidRPr="00755F66" w:rsidRDefault="00F13B76" w:rsidP="006A406F">
            <w:pPr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Налог, взимаемый в связи с применением упрощенной системой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9,25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7,53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1,72</w:t>
            </w:r>
          </w:p>
        </w:tc>
      </w:tr>
      <w:tr w:rsidR="00F13B76" w:rsidRPr="00755F66" w:rsidTr="00F13B76">
        <w:trPr>
          <w:trHeight w:val="408"/>
          <w:jc w:val="center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76" w:rsidRPr="00755F66" w:rsidRDefault="00F13B76" w:rsidP="006A406F">
            <w:pPr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Акцизы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7,90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0,70</w:t>
            </w:r>
          </w:p>
        </w:tc>
      </w:tr>
      <w:tr w:rsidR="00F13B76" w:rsidRPr="00755F66" w:rsidTr="00F13B76">
        <w:trPr>
          <w:trHeight w:val="389"/>
          <w:jc w:val="center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76" w:rsidRPr="00755F66" w:rsidRDefault="00F13B76" w:rsidP="006A406F">
            <w:pPr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7,12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10,12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- 3,00</w:t>
            </w:r>
          </w:p>
        </w:tc>
      </w:tr>
      <w:tr w:rsidR="00F13B76" w:rsidRPr="00755F66" w:rsidTr="00F13B76">
        <w:trPr>
          <w:trHeight w:val="422"/>
          <w:jc w:val="center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76" w:rsidRPr="00755F66" w:rsidRDefault="00F13B76" w:rsidP="006A406F">
            <w:pPr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6,95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0,38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6,57</w:t>
            </w:r>
          </w:p>
        </w:tc>
      </w:tr>
      <w:tr w:rsidR="00F13B76" w:rsidRPr="00755F66" w:rsidTr="00F13B76">
        <w:trPr>
          <w:trHeight w:val="414"/>
          <w:jc w:val="center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76" w:rsidRPr="00755F66" w:rsidRDefault="00F13B76" w:rsidP="006A406F">
            <w:pPr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lastRenderedPageBreak/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3,05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2,71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0,34</w:t>
            </w:r>
          </w:p>
        </w:tc>
      </w:tr>
      <w:tr w:rsidR="00F13B76" w:rsidRPr="00755F66" w:rsidTr="00F13B76">
        <w:trPr>
          <w:trHeight w:val="437"/>
          <w:jc w:val="center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76" w:rsidRPr="00755F66" w:rsidRDefault="00F13B76" w:rsidP="006A406F">
            <w:pPr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1,24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1,58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- 0,34</w:t>
            </w:r>
          </w:p>
        </w:tc>
      </w:tr>
      <w:tr w:rsidR="00F13B76" w:rsidRPr="00755F66" w:rsidTr="00F13B76">
        <w:trPr>
          <w:trHeight w:val="300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76" w:rsidRPr="00755F66" w:rsidRDefault="00F13B76" w:rsidP="006A406F">
            <w:pPr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1,29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1,42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- 0,13</w:t>
            </w:r>
          </w:p>
        </w:tc>
      </w:tr>
      <w:tr w:rsidR="00F13B76" w:rsidRPr="00755F66" w:rsidTr="00F13B76">
        <w:trPr>
          <w:trHeight w:val="391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76" w:rsidRPr="00755F66" w:rsidRDefault="00F13B76" w:rsidP="006A406F">
            <w:pPr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Доходы от продажи 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1,18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0,92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0,26</w:t>
            </w:r>
          </w:p>
        </w:tc>
      </w:tr>
      <w:tr w:rsidR="00F13B76" w:rsidRPr="00755F66" w:rsidTr="00F13B76">
        <w:trPr>
          <w:trHeight w:val="441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76" w:rsidRPr="00755F66" w:rsidRDefault="00F13B76" w:rsidP="006A406F">
            <w:pPr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0,89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- 0,27</w:t>
            </w:r>
          </w:p>
        </w:tc>
      </w:tr>
      <w:tr w:rsidR="00F13B76" w:rsidRPr="00755F66" w:rsidTr="00F13B76">
        <w:trPr>
          <w:trHeight w:val="410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76" w:rsidRPr="00755F66" w:rsidRDefault="00F13B76" w:rsidP="006A406F">
            <w:pPr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0,48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0,10</w:t>
            </w:r>
          </w:p>
        </w:tc>
      </w:tr>
      <w:tr w:rsidR="00F13B76" w:rsidRPr="00755F66" w:rsidTr="00F13B76">
        <w:trPr>
          <w:trHeight w:val="433"/>
          <w:jc w:val="center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76" w:rsidRPr="00755F66" w:rsidRDefault="00F13B76" w:rsidP="006A406F">
            <w:pPr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0,14</w:t>
            </w:r>
          </w:p>
        </w:tc>
      </w:tr>
      <w:tr w:rsidR="00F13B76" w:rsidRPr="00755F66" w:rsidTr="00F13B76">
        <w:trPr>
          <w:trHeight w:val="552"/>
          <w:jc w:val="center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76" w:rsidRPr="00755F66" w:rsidRDefault="00F13B76" w:rsidP="006A406F">
            <w:pPr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0,02</w:t>
            </w:r>
          </w:p>
        </w:tc>
      </w:tr>
      <w:tr w:rsidR="00F13B76" w:rsidRPr="00755F66" w:rsidTr="00F13B76">
        <w:trPr>
          <w:trHeight w:val="419"/>
          <w:jc w:val="center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76" w:rsidRPr="00755F66" w:rsidRDefault="00F13B76" w:rsidP="006A406F">
            <w:pPr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0,01</w:t>
            </w:r>
          </w:p>
        </w:tc>
      </w:tr>
      <w:tr w:rsidR="00F13B76" w:rsidRPr="00755F66" w:rsidTr="00F13B76">
        <w:trPr>
          <w:trHeight w:val="411"/>
          <w:jc w:val="center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76" w:rsidRPr="00755F66" w:rsidRDefault="00F13B76" w:rsidP="006A406F">
            <w:pPr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Невыясненные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0,02</w:t>
            </w:r>
          </w:p>
        </w:tc>
      </w:tr>
      <w:tr w:rsidR="00F13B76" w:rsidRPr="00755F66" w:rsidTr="00F13B76">
        <w:trPr>
          <w:trHeight w:val="300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76" w:rsidRPr="00755F66" w:rsidRDefault="00F13B76" w:rsidP="006A406F">
            <w:pPr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Единый налог на вмененный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- 0,09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0,79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755F66">
              <w:rPr>
                <w:rFonts w:ascii="Liberation Serif" w:hAnsi="Liberation Serif"/>
                <w:color w:val="000000"/>
                <w:sz w:val="27"/>
                <w:szCs w:val="27"/>
              </w:rPr>
              <w:t>- 0,88</w:t>
            </w:r>
          </w:p>
        </w:tc>
      </w:tr>
      <w:tr w:rsidR="00F13B76" w:rsidRPr="00755F66" w:rsidTr="00F13B76">
        <w:trPr>
          <w:trHeight w:val="128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76" w:rsidRPr="00755F66" w:rsidRDefault="00F13B76" w:rsidP="006A406F">
            <w:pPr>
              <w:jc w:val="both"/>
              <w:rPr>
                <w:color w:val="000000"/>
                <w:sz w:val="27"/>
                <w:szCs w:val="27"/>
              </w:rPr>
            </w:pPr>
            <w:r w:rsidRPr="00755F66">
              <w:rPr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color w:val="000000"/>
                <w:sz w:val="27"/>
                <w:szCs w:val="27"/>
              </w:rPr>
            </w:pPr>
            <w:r w:rsidRPr="00755F66">
              <w:rPr>
                <w:color w:val="000000"/>
                <w:sz w:val="27"/>
                <w:szCs w:val="27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76" w:rsidRPr="00755F66" w:rsidRDefault="00F13B76" w:rsidP="006A406F">
            <w:pPr>
              <w:jc w:val="center"/>
              <w:rPr>
                <w:color w:val="000000"/>
                <w:sz w:val="27"/>
                <w:szCs w:val="27"/>
              </w:rPr>
            </w:pPr>
            <w:r w:rsidRPr="00755F66">
              <w:rPr>
                <w:color w:val="000000"/>
                <w:sz w:val="27"/>
                <w:szCs w:val="27"/>
              </w:rPr>
              <w:t>100,00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B76" w:rsidRPr="00755F66" w:rsidRDefault="00F13B76" w:rsidP="006A406F">
            <w:pPr>
              <w:jc w:val="center"/>
              <w:rPr>
                <w:color w:val="000000"/>
                <w:sz w:val="27"/>
                <w:szCs w:val="27"/>
              </w:rPr>
            </w:pPr>
            <w:r w:rsidRPr="00755F66">
              <w:rPr>
                <w:color w:val="000000"/>
                <w:sz w:val="27"/>
                <w:szCs w:val="27"/>
              </w:rPr>
              <w:t>0,00</w:t>
            </w:r>
          </w:p>
        </w:tc>
      </w:tr>
    </w:tbl>
    <w:p w:rsidR="00F13B76" w:rsidRPr="00755F66" w:rsidRDefault="00F13B76" w:rsidP="00F13B76">
      <w:pPr>
        <w:ind w:firstLine="709"/>
        <w:rPr>
          <w:rFonts w:ascii="Liberation Serif" w:hAnsi="Liberation Serif"/>
          <w:sz w:val="20"/>
          <w:szCs w:val="20"/>
        </w:rPr>
      </w:pPr>
    </w:p>
    <w:p w:rsidR="00F13B76" w:rsidRPr="00DD1DE1" w:rsidRDefault="00F13B76" w:rsidP="00867228">
      <w:pPr>
        <w:pStyle w:val="af1"/>
        <w:spacing w:line="240" w:lineRule="auto"/>
        <w:ind w:firstLine="900"/>
        <w:jc w:val="center"/>
        <w:rPr>
          <w:rFonts w:ascii="Liberation Serif" w:hAnsi="Liberation Serif"/>
          <w:b/>
          <w:sz w:val="28"/>
          <w:szCs w:val="28"/>
        </w:rPr>
      </w:pPr>
      <w:r w:rsidRPr="00DD1DE1">
        <w:rPr>
          <w:rFonts w:ascii="Liberation Serif" w:hAnsi="Liberation Serif"/>
          <w:b/>
          <w:sz w:val="28"/>
          <w:szCs w:val="28"/>
        </w:rPr>
        <w:t>Налог на доходы физических лиц</w:t>
      </w:r>
    </w:p>
    <w:p w:rsidR="00F13B76" w:rsidRPr="00DD1DE1" w:rsidRDefault="00F13B76" w:rsidP="00867228">
      <w:pPr>
        <w:pStyle w:val="XXL"/>
        <w:spacing w:line="240" w:lineRule="auto"/>
        <w:contextualSpacing/>
        <w:rPr>
          <w:rFonts w:ascii="Liberation Serif" w:hAnsi="Liberation Serif"/>
          <w:szCs w:val="28"/>
        </w:rPr>
      </w:pPr>
      <w:r w:rsidRPr="00DD1DE1">
        <w:rPr>
          <w:rFonts w:ascii="Liberation Serif" w:hAnsi="Liberation Serif"/>
          <w:szCs w:val="28"/>
        </w:rPr>
        <w:t xml:space="preserve">Основным источником доходов в объеме налоговых и неналоговых доходов бюджета Невьянского городского округа является налог на доходы физических лиц. Удельный вес налога на доходы физических лиц в структуре налоговых </w:t>
      </w:r>
      <w:r w:rsidR="00941D28">
        <w:rPr>
          <w:rFonts w:ascii="Liberation Serif" w:hAnsi="Liberation Serif"/>
          <w:szCs w:val="28"/>
        </w:rPr>
        <w:t xml:space="preserve">            </w:t>
      </w:r>
      <w:r w:rsidRPr="00DD1DE1">
        <w:rPr>
          <w:rFonts w:ascii="Liberation Serif" w:hAnsi="Liberation Serif"/>
          <w:szCs w:val="28"/>
        </w:rPr>
        <w:t>и неналоговых доходов составляет 59,33 %, что ниже уровня аналогичного периода 2021 года на 5,26 %.</w:t>
      </w:r>
    </w:p>
    <w:p w:rsidR="00F13B76" w:rsidRPr="00DD1DE1" w:rsidRDefault="00F13B76" w:rsidP="00867228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1 октября 2022 года в местный бюджет поступило 291 132,99 тыс. рублей  налога на доходы физических лиц, что составляет 68,73 % утвержденного годового прогноза. Низкий уровень исполнения прогноза  обусловлен сокращением  поступлений  налога  от  ООО «Золото </w:t>
      </w:r>
      <w:proofErr w:type="spellStart"/>
      <w:r w:rsidRPr="00DD1DE1">
        <w:rPr>
          <w:rFonts w:ascii="Liberation Serif" w:hAnsi="Liberation Serif"/>
          <w:sz w:val="28"/>
          <w:szCs w:val="28"/>
        </w:rPr>
        <w:t>Шишима</w:t>
      </w:r>
      <w:proofErr w:type="spellEnd"/>
      <w:r w:rsidRPr="00DD1DE1">
        <w:rPr>
          <w:rFonts w:ascii="Liberation Serif" w:hAnsi="Liberation Serif"/>
          <w:sz w:val="28"/>
          <w:szCs w:val="28"/>
        </w:rPr>
        <w:t>» - 3 048,66 тыс. рублей и  ООО «Взрыв-сервис» - 3 892,86 тыс. рублей.</w:t>
      </w:r>
    </w:p>
    <w:p w:rsidR="00F13B76" w:rsidRPr="00DD1DE1" w:rsidRDefault="00F13B76" w:rsidP="00867228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 возросли  </w:t>
      </w:r>
      <w:r w:rsidR="00941D28">
        <w:rPr>
          <w:rFonts w:ascii="Liberation Serif" w:hAnsi="Liberation Serif"/>
          <w:sz w:val="28"/>
          <w:szCs w:val="28"/>
        </w:rPr>
        <w:t xml:space="preserve">                   </w:t>
      </w:r>
      <w:r w:rsidRPr="00DD1DE1">
        <w:rPr>
          <w:rFonts w:ascii="Liberation Serif" w:hAnsi="Liberation Serif"/>
          <w:sz w:val="28"/>
          <w:szCs w:val="28"/>
        </w:rPr>
        <w:t>на 6 178,79 тыс. рублей, или на 2,17  %.  В сопоставимых условиях (без учета изменения норматива) поступления возросли  на 5,8 % или на 16 194,06 тыс. рублей, что обусловлено   следующими причинами:</w:t>
      </w:r>
    </w:p>
    <w:p w:rsidR="00F13B76" w:rsidRPr="00DD1DE1" w:rsidRDefault="00F13B76" w:rsidP="00867228">
      <w:pPr>
        <w:pStyle w:val="31"/>
        <w:ind w:left="0" w:firstLine="567"/>
        <w:rPr>
          <w:rFonts w:ascii="Liberation Serif" w:hAnsi="Liberation Serif"/>
          <w:i/>
          <w:sz w:val="28"/>
          <w:szCs w:val="28"/>
        </w:rPr>
      </w:pPr>
      <w:r w:rsidRPr="00DD1DE1">
        <w:rPr>
          <w:rFonts w:ascii="Liberation Serif" w:hAnsi="Liberation Serif"/>
          <w:i/>
          <w:sz w:val="28"/>
          <w:szCs w:val="28"/>
        </w:rPr>
        <w:t>- ростом  поступлений от организаций, финансируемых из местного бюджета в сумме 2 870,42  тыс. рублей, в том числе:</w:t>
      </w:r>
    </w:p>
    <w:p w:rsidR="00F13B76" w:rsidRPr="00DD1DE1" w:rsidRDefault="00F13B76" w:rsidP="00867228">
      <w:pPr>
        <w:pStyle w:val="31"/>
        <w:ind w:left="0" w:firstLine="0"/>
        <w:jc w:val="left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учреждения образования – 1 806,19 тыс. рублей;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учреждения культуры – 173,66 тыс. рублей;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 учреждения спорта – 73,82 тыс. рублей;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иные  учреждения – 816,75 тыс. рублей;</w:t>
      </w:r>
    </w:p>
    <w:p w:rsidR="00F13B76" w:rsidRPr="00DD1DE1" w:rsidRDefault="00F13B76" w:rsidP="00867228">
      <w:pPr>
        <w:pStyle w:val="31"/>
        <w:ind w:left="0" w:firstLine="567"/>
        <w:rPr>
          <w:rFonts w:ascii="Liberation Serif" w:hAnsi="Liberation Serif"/>
          <w:i/>
          <w:sz w:val="28"/>
          <w:szCs w:val="28"/>
        </w:rPr>
      </w:pPr>
      <w:r w:rsidRPr="00DD1DE1">
        <w:rPr>
          <w:rFonts w:ascii="Liberation Serif" w:hAnsi="Liberation Serif"/>
          <w:i/>
          <w:sz w:val="28"/>
          <w:szCs w:val="28"/>
        </w:rPr>
        <w:t xml:space="preserve">- ростом  поступлений от основных налогоплательщиков в сумме </w:t>
      </w:r>
      <w:r w:rsidR="00941D28">
        <w:rPr>
          <w:rFonts w:ascii="Liberation Serif" w:hAnsi="Liberation Serif"/>
          <w:i/>
          <w:sz w:val="28"/>
          <w:szCs w:val="28"/>
        </w:rPr>
        <w:t xml:space="preserve">               </w:t>
      </w:r>
      <w:r w:rsidRPr="00DD1DE1">
        <w:rPr>
          <w:rFonts w:ascii="Liberation Serif" w:hAnsi="Liberation Serif"/>
          <w:i/>
          <w:sz w:val="28"/>
          <w:szCs w:val="28"/>
        </w:rPr>
        <w:t>24 179,82 тыс. рублей, в том числе: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Артель «</w:t>
      </w:r>
      <w:proofErr w:type="spellStart"/>
      <w:r w:rsidRPr="00DD1DE1">
        <w:rPr>
          <w:rFonts w:ascii="Liberation Serif" w:hAnsi="Liberation Serif"/>
          <w:sz w:val="28"/>
          <w:szCs w:val="28"/>
        </w:rPr>
        <w:t>Нейва</w:t>
      </w:r>
      <w:proofErr w:type="spellEnd"/>
      <w:r w:rsidRPr="00DD1DE1">
        <w:rPr>
          <w:rFonts w:ascii="Liberation Serif" w:hAnsi="Liberation Serif"/>
          <w:sz w:val="28"/>
          <w:szCs w:val="28"/>
        </w:rPr>
        <w:t>» - 7 055,58 тыс. рублей;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ООО «Технология бурения» - 4 551,00 тыс. рублей;</w:t>
      </w:r>
    </w:p>
    <w:p w:rsidR="00F13B76" w:rsidRPr="00DD1DE1" w:rsidRDefault="00F13B76" w:rsidP="00867228">
      <w:pPr>
        <w:pStyle w:val="31"/>
        <w:ind w:left="0" w:firstLine="0"/>
        <w:jc w:val="left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</w:t>
      </w:r>
      <w:r w:rsidRPr="00DD1DE1">
        <w:rPr>
          <w:rFonts w:ascii="Liberation Serif" w:hAnsi="Liberation Serif"/>
          <w:b/>
          <w:sz w:val="28"/>
          <w:szCs w:val="28"/>
        </w:rPr>
        <w:t xml:space="preserve"> </w:t>
      </w:r>
      <w:r w:rsidRPr="00DD1DE1">
        <w:rPr>
          <w:rStyle w:val="messagein1"/>
          <w:rFonts w:ascii="Liberation Serif" w:hAnsi="Liberation Serif"/>
          <w:b w:val="0"/>
          <w:sz w:val="28"/>
          <w:szCs w:val="28"/>
        </w:rPr>
        <w:t>АО «Невьянский цементник» - 4 353,48 тыс. рублей;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- ООО «Газпром </w:t>
      </w:r>
      <w:proofErr w:type="spellStart"/>
      <w:r w:rsidRPr="00DD1DE1">
        <w:rPr>
          <w:rFonts w:ascii="Liberation Serif" w:hAnsi="Liberation Serif"/>
          <w:sz w:val="28"/>
          <w:szCs w:val="28"/>
        </w:rPr>
        <w:t>Трансгаз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Екатеринбург» - 3 323,70 тыс. рублей;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ООО Инструментально-механический завод» - 1 585,32 тыс. рублей;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lastRenderedPageBreak/>
        <w:t>- ФКУ «ИК № 46 ГУФСИН по СО»  -  1 210,14 тыс. рублей;</w:t>
      </w:r>
    </w:p>
    <w:p w:rsidR="00F13B76" w:rsidRPr="00DD1DE1" w:rsidRDefault="00F13B76" w:rsidP="00867228">
      <w:pPr>
        <w:pStyle w:val="31"/>
        <w:tabs>
          <w:tab w:val="left" w:pos="4275"/>
        </w:tabs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АО «Невьянский машиностроительный завод» - 632,34 тыс. рублей;</w:t>
      </w:r>
    </w:p>
    <w:p w:rsidR="00F13B76" w:rsidRPr="00DD1DE1" w:rsidRDefault="00F13B76" w:rsidP="00867228">
      <w:pPr>
        <w:pStyle w:val="31"/>
        <w:ind w:left="0" w:firstLine="0"/>
        <w:jc w:val="left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- ООО  «Межрегиональная распределительная сетевая компания Урала» - </w:t>
      </w:r>
      <w:r w:rsidR="00941D28">
        <w:rPr>
          <w:rFonts w:ascii="Liberation Serif" w:hAnsi="Liberation Serif"/>
          <w:sz w:val="28"/>
          <w:szCs w:val="28"/>
        </w:rPr>
        <w:t xml:space="preserve">             </w:t>
      </w:r>
      <w:r w:rsidRPr="00DD1DE1">
        <w:rPr>
          <w:rFonts w:ascii="Liberation Serif" w:hAnsi="Liberation Serif"/>
          <w:sz w:val="28"/>
          <w:szCs w:val="28"/>
        </w:rPr>
        <w:t>502,74 тыс. рублей;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Филиалы ОАО «РЖД» - 501,12 тыс. рублей;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АО КХЗ – 464,40 тыс. рублей.</w:t>
      </w:r>
    </w:p>
    <w:p w:rsidR="00F13B76" w:rsidRPr="00DD1DE1" w:rsidRDefault="00F13B76" w:rsidP="00867228">
      <w:pPr>
        <w:pStyle w:val="31"/>
        <w:ind w:left="0" w:firstLine="709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По контрольной   работе,   проведенной в течени</w:t>
      </w:r>
      <w:proofErr w:type="gramStart"/>
      <w:r w:rsidRPr="00DD1DE1">
        <w:rPr>
          <w:rFonts w:ascii="Liberation Serif" w:hAnsi="Liberation Serif"/>
          <w:sz w:val="28"/>
          <w:szCs w:val="28"/>
        </w:rPr>
        <w:t>и</w:t>
      </w:r>
      <w:proofErr w:type="gramEnd"/>
      <w:r w:rsidRPr="00DD1DE1">
        <w:rPr>
          <w:rFonts w:ascii="Liberation Serif" w:hAnsi="Liberation Serif"/>
          <w:sz w:val="28"/>
          <w:szCs w:val="28"/>
        </w:rPr>
        <w:t xml:space="preserve"> 9 месяцев  2022 года, поступило  577,80  тыс. рублей (штрафы, пени).</w:t>
      </w:r>
    </w:p>
    <w:p w:rsidR="00F13B76" w:rsidRPr="00DD1DE1" w:rsidRDefault="00F13B76" w:rsidP="00867228">
      <w:pPr>
        <w:pStyle w:val="31"/>
        <w:ind w:left="0" w:firstLine="567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Рост  доходов от налога на доходы физических лиц за 9 месяцев 2022 года </w:t>
      </w:r>
      <w:r w:rsidR="00941D28">
        <w:rPr>
          <w:rFonts w:ascii="Liberation Serif" w:hAnsi="Liberation Serif"/>
          <w:sz w:val="28"/>
          <w:szCs w:val="28"/>
        </w:rPr>
        <w:t xml:space="preserve">           </w:t>
      </w:r>
      <w:r w:rsidRPr="00DD1DE1">
        <w:rPr>
          <w:rFonts w:ascii="Liberation Serif" w:hAnsi="Liberation Serif"/>
          <w:sz w:val="28"/>
          <w:szCs w:val="28"/>
        </w:rPr>
        <w:t>к уровню прошлого года на сумму 2 453,22 тыс. рублей за счет налогоплательщиков, вновь поставленных на учет: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- ОП ООО «Строительство и эксплуатация дорог» - 1 809,00 тыс. рублей (на учете </w:t>
      </w:r>
      <w:r w:rsidRPr="00DD1DE1">
        <w:rPr>
          <w:rFonts w:ascii="Liberation Serif" w:hAnsi="Liberation Serif"/>
          <w:sz w:val="28"/>
          <w:szCs w:val="28"/>
        </w:rPr>
        <w:br/>
        <w:t>с 28.07.2021);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ОП ООО «Частная охранная организация «УРАЛ-ЮГ 1» (на учете с 20.12.2021) – 436,00 тыс. рублей;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«</w:t>
      </w:r>
      <w:proofErr w:type="spellStart"/>
      <w:r w:rsidRPr="00DD1DE1">
        <w:rPr>
          <w:rFonts w:ascii="Liberation Serif" w:hAnsi="Liberation Serif"/>
          <w:sz w:val="28"/>
          <w:szCs w:val="28"/>
        </w:rPr>
        <w:t>Минералтранссервис</w:t>
      </w:r>
      <w:proofErr w:type="spellEnd"/>
      <w:r w:rsidRPr="00DD1DE1">
        <w:rPr>
          <w:rFonts w:ascii="Liberation Serif" w:hAnsi="Liberation Serif"/>
          <w:sz w:val="28"/>
          <w:szCs w:val="28"/>
        </w:rPr>
        <w:t>»  (на учете с 29.01.2021) – 46,00 тыс. рублей;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иные плательщики -  162,22 тыс. рублей.</w:t>
      </w:r>
    </w:p>
    <w:p w:rsidR="00F13B76" w:rsidRPr="00DD1DE1" w:rsidRDefault="00F13B76" w:rsidP="00867228">
      <w:pPr>
        <w:pStyle w:val="XXL"/>
        <w:spacing w:line="240" w:lineRule="auto"/>
        <w:rPr>
          <w:rFonts w:ascii="Liberation Serif" w:hAnsi="Liberation Serif"/>
          <w:szCs w:val="28"/>
        </w:rPr>
      </w:pPr>
      <w:r w:rsidRPr="00DD1DE1">
        <w:rPr>
          <w:rFonts w:ascii="Liberation Serif" w:hAnsi="Liberation Serif"/>
          <w:szCs w:val="28"/>
        </w:rPr>
        <w:t xml:space="preserve">Темп роста доходов от НДФЛ в местный бюджет за 9 месяцев  2022 года </w:t>
      </w:r>
      <w:r w:rsidR="00941D28">
        <w:rPr>
          <w:rFonts w:ascii="Liberation Serif" w:hAnsi="Liberation Serif"/>
          <w:szCs w:val="28"/>
        </w:rPr>
        <w:t xml:space="preserve">           </w:t>
      </w:r>
      <w:r w:rsidRPr="00DD1DE1">
        <w:rPr>
          <w:rFonts w:ascii="Liberation Serif" w:hAnsi="Liberation Serif"/>
          <w:szCs w:val="28"/>
        </w:rPr>
        <w:t xml:space="preserve">к аналогичному периоду 2021 года в сопоставимых условиях – 105,8 %. </w:t>
      </w:r>
    </w:p>
    <w:p w:rsidR="00F13B76" w:rsidRPr="00DD1DE1" w:rsidRDefault="00F13B76" w:rsidP="00867228">
      <w:pPr>
        <w:pStyle w:val="31"/>
        <w:tabs>
          <w:tab w:val="left" w:pos="993"/>
        </w:tabs>
        <w:ind w:left="0" w:firstLine="708"/>
        <w:rPr>
          <w:rFonts w:ascii="Liberation Serif" w:hAnsi="Liberation Serif"/>
          <w:sz w:val="28"/>
          <w:szCs w:val="28"/>
        </w:rPr>
      </w:pPr>
      <w:proofErr w:type="gramStart"/>
      <w:r w:rsidRPr="00DD1DE1">
        <w:rPr>
          <w:rFonts w:ascii="Liberation Serif" w:hAnsi="Liberation Serif"/>
          <w:sz w:val="28"/>
          <w:szCs w:val="28"/>
        </w:rPr>
        <w:t xml:space="preserve">Фонд оплаты труда за январь - июнь 2022 года в целом по муниципальному образованию по данным статистической отчетности, куда включены все организации (без учета  субъектов  малого предпринимательства, численность работников которых менее 15 человек), составил 2 349 776,10   тыс. рублей, рост </w:t>
      </w:r>
      <w:r w:rsidR="00941D28">
        <w:rPr>
          <w:rFonts w:ascii="Liberation Serif" w:hAnsi="Liberation Serif"/>
          <w:sz w:val="28"/>
          <w:szCs w:val="28"/>
        </w:rPr>
        <w:t xml:space="preserve">    </w:t>
      </w:r>
      <w:r w:rsidRPr="00DD1DE1">
        <w:rPr>
          <w:rFonts w:ascii="Liberation Serif" w:hAnsi="Liberation Serif"/>
          <w:sz w:val="28"/>
          <w:szCs w:val="28"/>
        </w:rPr>
        <w:t xml:space="preserve">к уровню аналогичного  периода  2021 года на 298 306,30  тыс. рублей, или </w:t>
      </w:r>
      <w:r w:rsidR="00941D28">
        <w:rPr>
          <w:rFonts w:ascii="Liberation Serif" w:hAnsi="Liberation Serif"/>
          <w:sz w:val="28"/>
          <w:szCs w:val="28"/>
        </w:rPr>
        <w:t xml:space="preserve">                </w:t>
      </w:r>
      <w:r w:rsidRPr="00DD1DE1">
        <w:rPr>
          <w:rFonts w:ascii="Liberation Serif" w:hAnsi="Liberation Serif"/>
          <w:sz w:val="28"/>
          <w:szCs w:val="28"/>
        </w:rPr>
        <w:t>на 14,54%.  Увеличение среднемесячной заработной платы на 15,60 %,  средняя</w:t>
      </w:r>
      <w:proofErr w:type="gramEnd"/>
      <w:r w:rsidRPr="00DD1DE1">
        <w:rPr>
          <w:rFonts w:ascii="Liberation Serif" w:hAnsi="Liberation Serif"/>
          <w:sz w:val="28"/>
          <w:szCs w:val="28"/>
        </w:rPr>
        <w:t xml:space="preserve"> з/</w:t>
      </w:r>
      <w:proofErr w:type="gramStart"/>
      <w:r w:rsidRPr="00DD1DE1">
        <w:rPr>
          <w:rFonts w:ascii="Liberation Serif" w:hAnsi="Liberation Serif"/>
          <w:sz w:val="28"/>
          <w:szCs w:val="28"/>
        </w:rPr>
        <w:t>п</w:t>
      </w:r>
      <w:proofErr w:type="gramEnd"/>
      <w:r w:rsidRPr="00DD1DE1">
        <w:rPr>
          <w:rFonts w:ascii="Liberation Serif" w:hAnsi="Liberation Serif"/>
          <w:sz w:val="28"/>
          <w:szCs w:val="28"/>
        </w:rPr>
        <w:t xml:space="preserve"> –49 274,90 рублей  (за  2021 год – 42 759,00  рублей). </w:t>
      </w:r>
    </w:p>
    <w:p w:rsidR="00F13B76" w:rsidRPr="00DD1DE1" w:rsidRDefault="00F13B76" w:rsidP="00867228">
      <w:pPr>
        <w:pStyle w:val="31"/>
        <w:tabs>
          <w:tab w:val="left" w:pos="993"/>
        </w:tabs>
        <w:ind w:left="0" w:firstLine="708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Поступления по НДФЛ за 9 месяцев  2022 года  от работников бюджетной сферы всего  (в консолидированный бюджет) 173 988,73  тыс. рублей (доля </w:t>
      </w:r>
      <w:r w:rsidR="00941D28">
        <w:rPr>
          <w:rFonts w:ascii="Liberation Serif" w:hAnsi="Liberation Serif"/>
          <w:sz w:val="28"/>
          <w:szCs w:val="28"/>
        </w:rPr>
        <w:t xml:space="preserve">                  </w:t>
      </w:r>
      <w:r w:rsidRPr="00DD1DE1">
        <w:rPr>
          <w:rFonts w:ascii="Liberation Serif" w:hAnsi="Liberation Serif"/>
          <w:sz w:val="28"/>
          <w:szCs w:val="28"/>
        </w:rPr>
        <w:t>в общей сумме поступлений 30,05 %).</w:t>
      </w:r>
    </w:p>
    <w:p w:rsidR="00F13B76" w:rsidRPr="00DD1DE1" w:rsidRDefault="00F13B76" w:rsidP="00867228">
      <w:pPr>
        <w:pStyle w:val="31"/>
        <w:tabs>
          <w:tab w:val="left" w:pos="993"/>
        </w:tabs>
        <w:ind w:left="0" w:firstLine="708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Доля НДФЛ от основных налоговых агентов в общем объеме поступлений </w:t>
      </w:r>
      <w:r w:rsidRPr="00DD1DE1">
        <w:rPr>
          <w:rFonts w:ascii="Liberation Serif" w:hAnsi="Liberation Serif"/>
          <w:sz w:val="28"/>
          <w:szCs w:val="28"/>
        </w:rPr>
        <w:br/>
        <w:t>по налогу в консолидированный бюджет: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Артель «</w:t>
      </w:r>
      <w:proofErr w:type="spellStart"/>
      <w:r w:rsidRPr="00DD1DE1">
        <w:rPr>
          <w:rFonts w:ascii="Liberation Serif" w:hAnsi="Liberation Serif"/>
          <w:sz w:val="28"/>
          <w:szCs w:val="28"/>
        </w:rPr>
        <w:t>Нейва</w:t>
      </w:r>
      <w:proofErr w:type="spellEnd"/>
      <w:r w:rsidRPr="00DD1DE1">
        <w:rPr>
          <w:rFonts w:ascii="Liberation Serif" w:hAnsi="Liberation Serif"/>
          <w:sz w:val="28"/>
          <w:szCs w:val="28"/>
        </w:rPr>
        <w:t>» - 18,9 %;</w:t>
      </w:r>
    </w:p>
    <w:p w:rsidR="00F13B76" w:rsidRPr="00DD1DE1" w:rsidRDefault="00F13B76" w:rsidP="00867228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- ООО «Газпром </w:t>
      </w:r>
      <w:proofErr w:type="spellStart"/>
      <w:r w:rsidRPr="00DD1DE1">
        <w:rPr>
          <w:rFonts w:ascii="Liberation Serif" w:hAnsi="Liberation Serif"/>
          <w:sz w:val="28"/>
          <w:szCs w:val="28"/>
        </w:rPr>
        <w:t>Трансгаз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Екатеринбург» - 6,8 %;</w:t>
      </w:r>
    </w:p>
    <w:p w:rsidR="00F13B76" w:rsidRPr="00DD1DE1" w:rsidRDefault="00F13B76" w:rsidP="00867228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- ООО «Технология бурения» - 5,9 %; 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b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</w:t>
      </w:r>
      <w:r w:rsidRPr="00DD1DE1">
        <w:rPr>
          <w:rFonts w:ascii="Liberation Serif" w:hAnsi="Liberation Serif"/>
          <w:b/>
          <w:sz w:val="28"/>
          <w:szCs w:val="28"/>
        </w:rPr>
        <w:t xml:space="preserve"> </w:t>
      </w:r>
      <w:r w:rsidRPr="00DD1DE1">
        <w:rPr>
          <w:rStyle w:val="messagein1"/>
          <w:rFonts w:ascii="Liberation Serif" w:hAnsi="Liberation Serif"/>
          <w:b w:val="0"/>
          <w:sz w:val="28"/>
          <w:szCs w:val="28"/>
        </w:rPr>
        <w:t>АО «Невьянский цементник» - 5,7 %;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- Обособленное подразделение ООО «Уральский завод модульных конструкций» – 4,4 %; </w:t>
      </w:r>
    </w:p>
    <w:p w:rsidR="00F13B76" w:rsidRPr="00DD1DE1" w:rsidRDefault="00F13B76" w:rsidP="00867228">
      <w:pPr>
        <w:pStyle w:val="31"/>
        <w:tabs>
          <w:tab w:val="left" w:pos="993"/>
        </w:tabs>
        <w:ind w:left="0" w:firstLine="0"/>
        <w:jc w:val="left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ГБУЗ СО «Невьянская ЦРБ» – 3,7 %;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ФКУ «ИК № 46 ГУФСИН по СО» - 2,7 %;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- Филиалы ОАО «РЖД» - 2,4 %; 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МО МВД России «Невьянский» - 2,2 %;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- АО КХЗ – 1,7 %; 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- АО «Невьянский машиностроительный завод» – 1,5 %; 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ООО «</w:t>
      </w:r>
      <w:proofErr w:type="spellStart"/>
      <w:r w:rsidRPr="00DD1DE1">
        <w:rPr>
          <w:rFonts w:ascii="Liberation Serif" w:hAnsi="Liberation Serif"/>
          <w:sz w:val="28"/>
          <w:szCs w:val="28"/>
        </w:rPr>
        <w:t>Техномаш</w:t>
      </w:r>
      <w:proofErr w:type="spellEnd"/>
      <w:r w:rsidRPr="00DD1DE1">
        <w:rPr>
          <w:rFonts w:ascii="Liberation Serif" w:hAnsi="Liberation Serif"/>
          <w:sz w:val="28"/>
          <w:szCs w:val="28"/>
        </w:rPr>
        <w:t>» – 1,4 %;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ООО «</w:t>
      </w:r>
      <w:proofErr w:type="spellStart"/>
      <w:r w:rsidRPr="00DD1DE1">
        <w:rPr>
          <w:rFonts w:ascii="Liberation Serif" w:hAnsi="Liberation Serif"/>
          <w:sz w:val="28"/>
          <w:szCs w:val="28"/>
        </w:rPr>
        <w:t>Бергауф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Невьянск» – 1,3 %;</w:t>
      </w:r>
    </w:p>
    <w:p w:rsidR="00F13B76" w:rsidRPr="00DD1DE1" w:rsidRDefault="00F13B76" w:rsidP="00867228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ООО «Невьянский экспериментальный механический завод» - 1,3 %;</w:t>
      </w:r>
    </w:p>
    <w:p w:rsidR="00F13B76" w:rsidRPr="00DD1DE1" w:rsidRDefault="00F13B76" w:rsidP="00867228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ООО  «Межрегиональная распределительная сетевая компания Урала» - 1,2 %;</w:t>
      </w:r>
    </w:p>
    <w:p w:rsidR="00F13B76" w:rsidRPr="00DD1DE1" w:rsidRDefault="00F13B76" w:rsidP="00867228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lastRenderedPageBreak/>
        <w:t>- ООО «Взрыв-сервис» - 0,7 %.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D1DE1">
        <w:rPr>
          <w:rFonts w:ascii="Liberation Serif" w:hAnsi="Liberation Serif"/>
          <w:sz w:val="28"/>
          <w:szCs w:val="28"/>
        </w:rPr>
        <w:t xml:space="preserve">Недоимка  по НДФЛ в местный бюджет  по состоянию на 01.10.2022 года составила  5 777,94  тыс. рублей  и  увеличилась за отчетный  период </w:t>
      </w:r>
      <w:r w:rsidR="00941D28">
        <w:rPr>
          <w:rFonts w:ascii="Liberation Serif" w:hAnsi="Liberation Serif"/>
          <w:sz w:val="28"/>
          <w:szCs w:val="28"/>
        </w:rPr>
        <w:t xml:space="preserve">                         </w:t>
      </w:r>
      <w:r w:rsidRPr="00DD1DE1">
        <w:rPr>
          <w:rFonts w:ascii="Liberation Serif" w:hAnsi="Liberation Serif"/>
          <w:sz w:val="28"/>
          <w:szCs w:val="28"/>
        </w:rPr>
        <w:t>на  2 790,43 тыс. рублей (на 93,40 %)  в связи с  неуплатой текущих платежей</w:t>
      </w:r>
      <w:r w:rsidR="00941D28">
        <w:rPr>
          <w:rFonts w:ascii="Liberation Serif" w:hAnsi="Liberation Serif"/>
          <w:sz w:val="28"/>
          <w:szCs w:val="28"/>
        </w:rPr>
        <w:t xml:space="preserve"> </w:t>
      </w:r>
      <w:r w:rsidRPr="00DD1DE1">
        <w:rPr>
          <w:rFonts w:ascii="Liberation Serif" w:hAnsi="Liberation Serif"/>
          <w:sz w:val="28"/>
          <w:szCs w:val="28"/>
        </w:rPr>
        <w:t>ООО «Взрыв-сервис» в сумме 2 295,81 тыс. рублей, Невьянским районным потребительским обществом  в сумме 10,66 тыс. рублей.</w:t>
      </w:r>
      <w:proofErr w:type="gramEnd"/>
    </w:p>
    <w:p w:rsidR="00F13B76" w:rsidRPr="00DD1DE1" w:rsidRDefault="00F13B76" w:rsidP="00867228">
      <w:pPr>
        <w:pStyle w:val="31"/>
        <w:spacing w:before="240" w:after="240"/>
        <w:ind w:left="0" w:firstLine="709"/>
        <w:jc w:val="center"/>
        <w:rPr>
          <w:rFonts w:ascii="Liberation Serif" w:hAnsi="Liberation Serif"/>
          <w:b/>
          <w:sz w:val="28"/>
          <w:szCs w:val="28"/>
        </w:rPr>
      </w:pPr>
      <w:r w:rsidRPr="00DD1DE1">
        <w:rPr>
          <w:rFonts w:ascii="Liberation Serif" w:hAnsi="Liberation Serif"/>
          <w:b/>
          <w:sz w:val="28"/>
          <w:szCs w:val="28"/>
        </w:rPr>
        <w:t>Акцизы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1 октября 2022 года в местный бюджет поступило 42 192,93  тыс. рублей  акцизов, что составляет  85,54  % утвержденного годового прогноза.  В структуре налоговых и неналоговых доходов акцизы составляют </w:t>
      </w:r>
      <w:r w:rsidR="00941D28">
        <w:rPr>
          <w:rFonts w:ascii="Liberation Serif" w:hAnsi="Liberation Serif"/>
          <w:sz w:val="28"/>
          <w:szCs w:val="28"/>
        </w:rPr>
        <w:t xml:space="preserve">      </w:t>
      </w:r>
      <w:r w:rsidRPr="00DD1DE1">
        <w:rPr>
          <w:rFonts w:ascii="Liberation Serif" w:hAnsi="Liberation Serif"/>
          <w:sz w:val="28"/>
          <w:szCs w:val="28"/>
        </w:rPr>
        <w:t xml:space="preserve">8,60 %, что выше, уровня аналогичного периода 2021 года  на 0,70 %.  </w:t>
      </w:r>
    </w:p>
    <w:p w:rsidR="00F13B76" w:rsidRPr="00DD1DE1" w:rsidRDefault="00F13B76" w:rsidP="00867228">
      <w:pPr>
        <w:pStyle w:val="XXL"/>
        <w:spacing w:line="240" w:lineRule="auto"/>
        <w:contextualSpacing/>
        <w:rPr>
          <w:rFonts w:ascii="Liberation Serif" w:hAnsi="Liberation Serif"/>
          <w:szCs w:val="28"/>
        </w:rPr>
      </w:pPr>
      <w:r w:rsidRPr="00DD1DE1">
        <w:rPr>
          <w:rFonts w:ascii="Liberation Serif" w:hAnsi="Liberation Serif"/>
          <w:szCs w:val="28"/>
        </w:rPr>
        <w:t xml:space="preserve">К уровню  аналогичного  периода 2021 года поступления  возросли </w:t>
      </w:r>
      <w:r w:rsidR="00941D28">
        <w:rPr>
          <w:rFonts w:ascii="Liberation Serif" w:hAnsi="Liberation Serif"/>
          <w:szCs w:val="28"/>
        </w:rPr>
        <w:t xml:space="preserve">                   </w:t>
      </w:r>
      <w:r w:rsidRPr="00DD1DE1">
        <w:rPr>
          <w:rFonts w:ascii="Liberation Serif" w:hAnsi="Liberation Serif"/>
          <w:szCs w:val="28"/>
        </w:rPr>
        <w:t xml:space="preserve">на  7 321,24  тыс. рублей, или  на 20,99 %, что обусловлено изменениями налогового и бюджетного законодательства. </w:t>
      </w:r>
    </w:p>
    <w:p w:rsidR="00F13B76" w:rsidRPr="00DD1DE1" w:rsidRDefault="00F13B76" w:rsidP="00867228">
      <w:pPr>
        <w:pStyle w:val="XXL"/>
        <w:spacing w:line="240" w:lineRule="auto"/>
        <w:contextualSpacing/>
        <w:rPr>
          <w:rFonts w:ascii="Liberation Serif" w:hAnsi="Liberation Serif"/>
          <w:szCs w:val="28"/>
        </w:rPr>
      </w:pPr>
      <w:r w:rsidRPr="00DD1DE1">
        <w:rPr>
          <w:rFonts w:ascii="Liberation Serif" w:hAnsi="Liberation Serif"/>
          <w:szCs w:val="28"/>
        </w:rPr>
        <w:t xml:space="preserve">Поступления от акцизов на пиво составили  1 235,27  тыс. рублей, </w:t>
      </w:r>
      <w:r w:rsidR="00941D28">
        <w:rPr>
          <w:rFonts w:ascii="Liberation Serif" w:hAnsi="Liberation Serif"/>
          <w:szCs w:val="28"/>
        </w:rPr>
        <w:t xml:space="preserve">             </w:t>
      </w:r>
      <w:r w:rsidRPr="00DD1DE1">
        <w:rPr>
          <w:rFonts w:ascii="Liberation Serif" w:hAnsi="Liberation Serif"/>
          <w:szCs w:val="28"/>
        </w:rPr>
        <w:t xml:space="preserve">или 72,11 % утвержденного годового прогноза.  К уровню  аналогичного  периода 2021 года поступления  снизились на 49,16 тыс. рублей, или  на 3,83 %, </w:t>
      </w:r>
      <w:r w:rsidR="00941D28">
        <w:rPr>
          <w:rFonts w:ascii="Liberation Serif" w:hAnsi="Liberation Serif"/>
          <w:szCs w:val="28"/>
        </w:rPr>
        <w:t xml:space="preserve">                     </w:t>
      </w:r>
      <w:r w:rsidRPr="00DD1DE1">
        <w:rPr>
          <w:rFonts w:ascii="Liberation Serif" w:hAnsi="Liberation Serif"/>
          <w:szCs w:val="28"/>
        </w:rPr>
        <w:t xml:space="preserve">что обусловлено с неуплатой текущих платежей. 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Недоимка  по акцизам на пиво  в местный бюджет  по состоянию </w:t>
      </w:r>
      <w:r w:rsidR="00941D28">
        <w:rPr>
          <w:rFonts w:ascii="Liberation Serif" w:hAnsi="Liberation Serif"/>
          <w:sz w:val="28"/>
          <w:szCs w:val="28"/>
        </w:rPr>
        <w:t xml:space="preserve">                       </w:t>
      </w:r>
      <w:r w:rsidRPr="00DD1DE1">
        <w:rPr>
          <w:rFonts w:ascii="Liberation Serif" w:hAnsi="Liberation Serif"/>
          <w:sz w:val="28"/>
          <w:szCs w:val="28"/>
        </w:rPr>
        <w:t xml:space="preserve">на 01.10.2022 года составила  148,68  тыс. рублей и увеличилась  за отчетный  период   на 48,12 тыс. рублей (на 47,85 %)   в связи с неуплатой текущих платежей  </w:t>
      </w:r>
      <w:r w:rsidRPr="00DD1DE1">
        <w:rPr>
          <w:rFonts w:ascii="Liberation Serif" w:hAnsi="Liberation Serif"/>
          <w:sz w:val="28"/>
          <w:szCs w:val="28"/>
        </w:rPr>
        <w:br/>
        <w:t>ООО «Завод напитков».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Поступления доходов от акцизов на нефтепродукты  составили </w:t>
      </w:r>
      <w:r w:rsidR="00941D28">
        <w:rPr>
          <w:rFonts w:ascii="Liberation Serif" w:hAnsi="Liberation Serif"/>
          <w:sz w:val="28"/>
          <w:szCs w:val="28"/>
        </w:rPr>
        <w:t xml:space="preserve">                   </w:t>
      </w:r>
      <w:r w:rsidRPr="00DD1DE1">
        <w:rPr>
          <w:rFonts w:ascii="Liberation Serif" w:hAnsi="Liberation Serif"/>
          <w:sz w:val="28"/>
          <w:szCs w:val="28"/>
        </w:rPr>
        <w:t>40 957,66 тыс. рублей, или  86,02 % утвержденного годового прогноза. К уровню  аналогичного  периода 2021 года поступления  возросли на  7 370,40  тыс. рублей, или  на 21,94 %.</w:t>
      </w:r>
    </w:p>
    <w:p w:rsidR="00F13B76" w:rsidRPr="00DD1DE1" w:rsidRDefault="00F13B76" w:rsidP="00867228">
      <w:pPr>
        <w:pStyle w:val="XXL"/>
        <w:spacing w:before="240" w:line="240" w:lineRule="auto"/>
        <w:jc w:val="center"/>
        <w:rPr>
          <w:rFonts w:ascii="Liberation Serif" w:hAnsi="Liberation Serif"/>
          <w:b/>
          <w:szCs w:val="28"/>
        </w:rPr>
      </w:pPr>
      <w:r w:rsidRPr="00DD1DE1">
        <w:rPr>
          <w:rFonts w:ascii="Liberation Serif" w:hAnsi="Liberation Serif"/>
          <w:b/>
          <w:szCs w:val="28"/>
        </w:rPr>
        <w:t>Налог, взимаемый в связи с применением упрощенной системы налогообложения (УСН)</w:t>
      </w:r>
    </w:p>
    <w:p w:rsidR="00F13B76" w:rsidRPr="00DD1DE1" w:rsidRDefault="00F13B76" w:rsidP="00867228">
      <w:pPr>
        <w:pStyle w:val="31"/>
        <w:spacing w:before="240"/>
        <w:ind w:left="0" w:firstLine="708"/>
        <w:rPr>
          <w:rFonts w:ascii="Liberation Serif" w:hAnsi="Liberation Serif"/>
          <w:color w:val="FF0000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1 октября  2022  года в местный бюджет поступило 45 376,63   тыс. рублей УСН, что  составляет 93,23 % утвержденного годового прогноза. Высокий  уровень исполнения прогноза обусловлен ростом налогооблагаемой базы по </w:t>
      </w:r>
      <w:proofErr w:type="spellStart"/>
      <w:r w:rsidRPr="00DD1DE1">
        <w:rPr>
          <w:rFonts w:ascii="Liberation Serif" w:hAnsi="Liberation Serif"/>
          <w:sz w:val="28"/>
          <w:szCs w:val="28"/>
        </w:rPr>
        <w:t>Храмкову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 С.В. </w:t>
      </w:r>
      <w:proofErr w:type="spellStart"/>
      <w:r w:rsidRPr="00DD1DE1">
        <w:rPr>
          <w:rFonts w:ascii="Liberation Serif" w:hAnsi="Liberation Serif"/>
          <w:sz w:val="28"/>
          <w:szCs w:val="28"/>
        </w:rPr>
        <w:t>Бабарыкину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С. В. Костареву Л.Ю., Новосельцеву Л.М. и   ООО «Телеком-</w:t>
      </w:r>
      <w:proofErr w:type="spellStart"/>
      <w:r w:rsidRPr="00DD1DE1">
        <w:rPr>
          <w:rFonts w:ascii="Liberation Serif" w:hAnsi="Liberation Serif"/>
          <w:sz w:val="28"/>
          <w:szCs w:val="28"/>
        </w:rPr>
        <w:t>Нейва</w:t>
      </w:r>
      <w:proofErr w:type="spellEnd"/>
      <w:r w:rsidRPr="00DD1DE1">
        <w:rPr>
          <w:rFonts w:ascii="Liberation Serif" w:hAnsi="Liberation Serif"/>
          <w:sz w:val="28"/>
          <w:szCs w:val="28"/>
        </w:rPr>
        <w:t>».</w:t>
      </w:r>
      <w:r w:rsidRPr="00DD1DE1">
        <w:rPr>
          <w:rFonts w:ascii="Liberation Serif" w:hAnsi="Liberation Serif"/>
          <w:color w:val="FF0000"/>
          <w:sz w:val="28"/>
          <w:szCs w:val="28"/>
        </w:rPr>
        <w:t xml:space="preserve"> 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Удельный вес УСН в структуре налоговых и неналоговых доходов бюджета составляет 9,25  %,  что </w:t>
      </w:r>
      <w:proofErr w:type="gramStart"/>
      <w:r w:rsidRPr="00DD1DE1">
        <w:rPr>
          <w:rFonts w:ascii="Liberation Serif" w:hAnsi="Liberation Serif"/>
          <w:sz w:val="28"/>
          <w:szCs w:val="28"/>
        </w:rPr>
        <w:t>выше</w:t>
      </w:r>
      <w:proofErr w:type="gramEnd"/>
      <w:r w:rsidRPr="00DD1DE1">
        <w:rPr>
          <w:rFonts w:ascii="Liberation Serif" w:hAnsi="Liberation Serif"/>
          <w:sz w:val="28"/>
          <w:szCs w:val="28"/>
        </w:rPr>
        <w:t xml:space="preserve"> чем за аналогичный период   2021 года  на 1,72 %.  </w:t>
      </w:r>
    </w:p>
    <w:p w:rsidR="00F13B76" w:rsidRPr="00DD1DE1" w:rsidRDefault="00F13B76" w:rsidP="00867228">
      <w:pPr>
        <w:pStyle w:val="31"/>
        <w:ind w:left="0" w:firstLine="708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 возросли </w:t>
      </w:r>
      <w:r w:rsidR="002D3450">
        <w:rPr>
          <w:rFonts w:ascii="Liberation Serif" w:hAnsi="Liberation Serif"/>
          <w:sz w:val="28"/>
          <w:szCs w:val="28"/>
        </w:rPr>
        <w:t xml:space="preserve">                    </w:t>
      </w:r>
      <w:r w:rsidRPr="00DD1DE1">
        <w:rPr>
          <w:rFonts w:ascii="Liberation Serif" w:hAnsi="Liberation Serif"/>
          <w:sz w:val="28"/>
          <w:szCs w:val="28"/>
        </w:rPr>
        <w:t xml:space="preserve">на   12 151,10  тыс. рублей, или на 36,57  %, что обусловлено увеличением норматива отчислений в местные бюджеты с 74 % в 2021 году до 77,10 % </w:t>
      </w:r>
      <w:r w:rsidR="002D3450">
        <w:rPr>
          <w:rFonts w:ascii="Liberation Serif" w:hAnsi="Liberation Serif"/>
          <w:sz w:val="28"/>
          <w:szCs w:val="28"/>
        </w:rPr>
        <w:t xml:space="preserve">                       </w:t>
      </w:r>
      <w:r w:rsidRPr="00DD1DE1">
        <w:rPr>
          <w:rFonts w:ascii="Liberation Serif" w:hAnsi="Liberation Serif"/>
          <w:sz w:val="28"/>
          <w:szCs w:val="28"/>
        </w:rPr>
        <w:t xml:space="preserve">в 2022 году. 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D1DE1">
        <w:rPr>
          <w:rFonts w:ascii="Liberation Serif" w:hAnsi="Liberation Serif"/>
          <w:sz w:val="28"/>
          <w:szCs w:val="28"/>
        </w:rPr>
        <w:t xml:space="preserve">В сопоставимых условиях (без учета изменения норматива) поступления возросли  на 31,08 %, что обусловлено ростом налогооблагаемой базы  </w:t>
      </w:r>
      <w:r w:rsidR="002D3450">
        <w:rPr>
          <w:rFonts w:ascii="Liberation Serif" w:hAnsi="Liberation Serif"/>
          <w:sz w:val="28"/>
          <w:szCs w:val="28"/>
        </w:rPr>
        <w:t xml:space="preserve">                       </w:t>
      </w:r>
      <w:r w:rsidRPr="00DD1DE1">
        <w:rPr>
          <w:rFonts w:ascii="Liberation Serif" w:hAnsi="Liberation Serif"/>
          <w:sz w:val="28"/>
          <w:szCs w:val="28"/>
        </w:rPr>
        <w:t xml:space="preserve">по </w:t>
      </w:r>
      <w:proofErr w:type="spellStart"/>
      <w:r w:rsidRPr="00DD1DE1">
        <w:rPr>
          <w:rFonts w:ascii="Liberation Serif" w:hAnsi="Liberation Serif"/>
          <w:sz w:val="28"/>
          <w:szCs w:val="28"/>
        </w:rPr>
        <w:t>Храмкову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 С.В. в  сумме 528,91 тыс. рублей, </w:t>
      </w:r>
      <w:proofErr w:type="spellStart"/>
      <w:r w:rsidRPr="00DD1DE1">
        <w:rPr>
          <w:rFonts w:ascii="Liberation Serif" w:hAnsi="Liberation Serif"/>
          <w:sz w:val="28"/>
          <w:szCs w:val="28"/>
        </w:rPr>
        <w:t>Бабарыкину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С. В. -  191,21 тыс. рублей, Куприяновой О.А. – 151,89 тыс. рублей, Костареву Л.Ю. – 497,30 тыс. рублей, Новосельцеву Л.М. – 1 749,40 тыс. рублей  и   ООО «Телеком-</w:t>
      </w:r>
      <w:proofErr w:type="spellStart"/>
      <w:r w:rsidRPr="00DD1DE1">
        <w:rPr>
          <w:rFonts w:ascii="Liberation Serif" w:hAnsi="Liberation Serif"/>
          <w:sz w:val="28"/>
          <w:szCs w:val="28"/>
        </w:rPr>
        <w:t>Нейва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»  </w:t>
      </w:r>
      <w:r w:rsidRPr="00DD1DE1">
        <w:rPr>
          <w:rFonts w:ascii="Liberation Serif" w:hAnsi="Liberation Serif"/>
          <w:sz w:val="28"/>
          <w:szCs w:val="28"/>
        </w:rPr>
        <w:lastRenderedPageBreak/>
        <w:t>1 017,72 тыс. рублей.</w:t>
      </w:r>
      <w:proofErr w:type="gramEnd"/>
      <w:r w:rsidRPr="00DD1DE1">
        <w:rPr>
          <w:rFonts w:ascii="Liberation Serif" w:hAnsi="Liberation Serif"/>
          <w:sz w:val="28"/>
          <w:szCs w:val="28"/>
        </w:rPr>
        <w:t xml:space="preserve"> А также в связи с отсутствием уплаты авансовых платежей за 2021  года Баталовым В.Ю. в сумме  167,0 тыс. рублей,  </w:t>
      </w:r>
      <w:proofErr w:type="spellStart"/>
      <w:r w:rsidRPr="00DD1DE1">
        <w:rPr>
          <w:rFonts w:ascii="Liberation Serif" w:hAnsi="Liberation Serif"/>
          <w:sz w:val="28"/>
          <w:szCs w:val="28"/>
        </w:rPr>
        <w:t>Мушниковым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М.А. – 656,12 тыс. рублей, </w:t>
      </w:r>
      <w:proofErr w:type="spellStart"/>
      <w:r w:rsidRPr="00DD1DE1">
        <w:rPr>
          <w:rFonts w:ascii="Liberation Serif" w:hAnsi="Liberation Serif"/>
          <w:sz w:val="28"/>
          <w:szCs w:val="28"/>
        </w:rPr>
        <w:t>Чумичевым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В.Г. – 1 048,56 тыс. рублей и  Шведовым  А.Н. – 1 266,75 тыс. рублей. 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За отчетный период увеличение количества налогоплательщиков   </w:t>
      </w:r>
      <w:r w:rsidR="003C0F65">
        <w:rPr>
          <w:rFonts w:ascii="Liberation Serif" w:hAnsi="Liberation Serif"/>
          <w:sz w:val="28"/>
          <w:szCs w:val="28"/>
        </w:rPr>
        <w:t xml:space="preserve">                         </w:t>
      </w:r>
      <w:r w:rsidRPr="00DD1DE1">
        <w:rPr>
          <w:rFonts w:ascii="Liberation Serif" w:hAnsi="Liberation Serif"/>
          <w:sz w:val="28"/>
          <w:szCs w:val="28"/>
        </w:rPr>
        <w:t xml:space="preserve">на  2 (с 965 плательщиков в 2021 году до 967 в 2022 году), </w:t>
      </w:r>
      <w:r w:rsidRPr="00DD1DE1">
        <w:rPr>
          <w:rFonts w:ascii="Liberation Serif" w:hAnsi="Liberation Serif"/>
          <w:i/>
          <w:sz w:val="28"/>
          <w:szCs w:val="28"/>
        </w:rPr>
        <w:t xml:space="preserve"> </w:t>
      </w:r>
      <w:r w:rsidRPr="00DD1DE1">
        <w:rPr>
          <w:rFonts w:ascii="Liberation Serif" w:hAnsi="Liberation Serif"/>
          <w:sz w:val="28"/>
          <w:szCs w:val="28"/>
        </w:rPr>
        <w:t xml:space="preserve">в том числе: </w:t>
      </w:r>
      <w:r w:rsidRPr="00DD1DE1">
        <w:rPr>
          <w:rFonts w:ascii="Liberation Serif" w:hAnsi="Liberation Serif"/>
          <w:sz w:val="28"/>
          <w:szCs w:val="28"/>
        </w:rPr>
        <w:br/>
        <w:t xml:space="preserve">Куликова А.В. – 216,0 тыс. рублей и Вавилова Е.С.  – 157,28 тыс. рублей.  </w:t>
      </w:r>
    </w:p>
    <w:p w:rsidR="00F13B76" w:rsidRPr="00DD1DE1" w:rsidRDefault="00F13B76" w:rsidP="00867228">
      <w:pPr>
        <w:pStyle w:val="31"/>
        <w:ind w:left="0" w:firstLine="709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По контрольной работе поступило  737,08  тыс. рублей  (пени, штрафы).</w:t>
      </w:r>
    </w:p>
    <w:p w:rsidR="00F13B76" w:rsidRPr="00DD1DE1" w:rsidRDefault="00F13B76" w:rsidP="00867228">
      <w:pPr>
        <w:spacing w:after="24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Недоимка  по УСН в местный бюджет  по состоянию на 01.10.2022 года составила 2 001,72  тыс. рублей  и увеличилась  за отчетный период  </w:t>
      </w:r>
      <w:r w:rsidR="006D6BC9">
        <w:rPr>
          <w:rFonts w:ascii="Liberation Serif" w:hAnsi="Liberation Serif"/>
          <w:sz w:val="28"/>
          <w:szCs w:val="28"/>
        </w:rPr>
        <w:t xml:space="preserve">                               </w:t>
      </w:r>
      <w:r w:rsidRPr="00DD1DE1">
        <w:rPr>
          <w:rFonts w:ascii="Liberation Serif" w:hAnsi="Liberation Serif"/>
          <w:sz w:val="28"/>
          <w:szCs w:val="28"/>
        </w:rPr>
        <w:t>на 6,04 тыс. рублей (на 0,30%)  в связи с неуплатой текущих платежей.</w:t>
      </w:r>
    </w:p>
    <w:p w:rsidR="00F13B76" w:rsidRPr="00DD1DE1" w:rsidRDefault="00F13B76" w:rsidP="00867228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  <w:r w:rsidRPr="00DD1DE1">
        <w:rPr>
          <w:rFonts w:ascii="Liberation Serif" w:hAnsi="Liberation Serif"/>
          <w:b/>
          <w:sz w:val="28"/>
          <w:szCs w:val="28"/>
        </w:rPr>
        <w:t>Единый налог на вмененный доход  (ЕНВД)</w:t>
      </w:r>
    </w:p>
    <w:p w:rsidR="00F13B76" w:rsidRPr="00DD1DE1" w:rsidRDefault="00F13B76" w:rsidP="00867228">
      <w:pPr>
        <w:pStyle w:val="af1"/>
        <w:spacing w:before="240"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1 октября  2022  года в результате произведенных перерасчетов из  местного бюджета возвращено  426,00 тыс. рублей ЕНВД. </w:t>
      </w:r>
    </w:p>
    <w:p w:rsidR="00F13B76" w:rsidRPr="00DD1DE1" w:rsidRDefault="00F13B76" w:rsidP="00867228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 снизились   </w:t>
      </w:r>
      <w:r w:rsidR="000377B5">
        <w:rPr>
          <w:rFonts w:ascii="Liberation Serif" w:hAnsi="Liberation Serif"/>
          <w:sz w:val="28"/>
          <w:szCs w:val="28"/>
        </w:rPr>
        <w:t xml:space="preserve">                </w:t>
      </w:r>
      <w:r w:rsidRPr="00DD1DE1">
        <w:rPr>
          <w:rFonts w:ascii="Liberation Serif" w:hAnsi="Liberation Serif"/>
          <w:sz w:val="28"/>
          <w:szCs w:val="28"/>
        </w:rPr>
        <w:t xml:space="preserve">на 3 927,90  тыс. рублей, что обусловлено отменой ЕНВД с 1 января 2021 года.  </w:t>
      </w:r>
    </w:p>
    <w:p w:rsidR="00F13B76" w:rsidRPr="00DD1DE1" w:rsidRDefault="00F13B76" w:rsidP="00867228">
      <w:pPr>
        <w:pStyle w:val="31"/>
        <w:ind w:left="0" w:firstLine="708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Недоимка  по ЕНВД в местный бюджет  по состоянию на 01.10.2022 года составила 940,27  тыс. рублей  и снизилась за отчетный период </w:t>
      </w:r>
      <w:r w:rsidR="000377B5">
        <w:rPr>
          <w:rFonts w:ascii="Liberation Serif" w:hAnsi="Liberation Serif"/>
          <w:sz w:val="28"/>
          <w:szCs w:val="28"/>
        </w:rPr>
        <w:t xml:space="preserve">                                    </w:t>
      </w:r>
      <w:r w:rsidRPr="00DD1DE1">
        <w:rPr>
          <w:rFonts w:ascii="Liberation Serif" w:hAnsi="Liberation Serif"/>
          <w:sz w:val="28"/>
          <w:szCs w:val="28"/>
        </w:rPr>
        <w:t>на 276,98  тыс. рублей (на 22,75 %), что обусловлено проведением перерасчетов налога за предшествующие периоды.</w:t>
      </w:r>
    </w:p>
    <w:p w:rsidR="00F13B76" w:rsidRPr="00DD1DE1" w:rsidRDefault="00F13B76" w:rsidP="00867228">
      <w:pPr>
        <w:spacing w:before="240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DD1DE1">
        <w:rPr>
          <w:rFonts w:ascii="Liberation Serif" w:hAnsi="Liberation Serif"/>
          <w:b/>
          <w:sz w:val="28"/>
          <w:szCs w:val="28"/>
        </w:rPr>
        <w:t>Единый сельскохозяйственный налог (ЕСХН)</w:t>
      </w:r>
    </w:p>
    <w:p w:rsidR="00F13B76" w:rsidRPr="00DD1DE1" w:rsidRDefault="00F13B76" w:rsidP="00867228">
      <w:pPr>
        <w:pStyle w:val="31"/>
        <w:spacing w:before="240"/>
        <w:ind w:left="0" w:firstLine="708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1 октября 2022 года в  бюджет Невьянского городского округа  поступило 427,16 тыс. рублей  ЕСХН,  что  составляет 123,46 % утвержденного годового прогноза.  Высокий уровень исполнения прогноза обусловлен ростом налогооблагаемой  базы  по КФХ Богданов А.В.   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Удельный вес ЕСХН в структуре налоговых и неналоговых доходов бюджета  составляет 0,09 %,  что выше, чем за аналогичный период   2021  года  на 0,01 %.    </w:t>
      </w:r>
    </w:p>
    <w:p w:rsidR="00F13B76" w:rsidRPr="00DD1DE1" w:rsidRDefault="00F13B76" w:rsidP="00867228">
      <w:pPr>
        <w:pStyle w:val="31"/>
        <w:ind w:left="0" w:firstLine="708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возросли </w:t>
      </w:r>
      <w:r w:rsidR="00B4240C">
        <w:rPr>
          <w:rFonts w:ascii="Liberation Serif" w:hAnsi="Liberation Serif"/>
          <w:sz w:val="28"/>
          <w:szCs w:val="28"/>
        </w:rPr>
        <w:t xml:space="preserve">                      </w:t>
      </w:r>
      <w:r w:rsidRPr="00DD1DE1">
        <w:rPr>
          <w:rFonts w:ascii="Liberation Serif" w:hAnsi="Liberation Serif"/>
          <w:sz w:val="28"/>
          <w:szCs w:val="28"/>
        </w:rPr>
        <w:t xml:space="preserve">на   102,54  тыс. рублей,  или на 31,59 %, что обусловлено ростом налогооблагаемой  базы по КФХ Богданов А.В.   </w:t>
      </w:r>
    </w:p>
    <w:p w:rsidR="00F13B76" w:rsidRPr="00DD1DE1" w:rsidRDefault="00F13B76" w:rsidP="00867228">
      <w:pPr>
        <w:pStyle w:val="31"/>
        <w:ind w:left="0" w:firstLine="708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Недоимка  по ЕСХН  в местный бюджет  по состоянию на 01.10.2022 года составила 7,09  тыс. рублей  и  увеличилась  за отчетный период  на 6,86 </w:t>
      </w:r>
      <w:r w:rsidR="00B4240C">
        <w:rPr>
          <w:rFonts w:ascii="Liberation Serif" w:hAnsi="Liberation Serif"/>
          <w:sz w:val="28"/>
          <w:szCs w:val="28"/>
        </w:rPr>
        <w:t xml:space="preserve">                   </w:t>
      </w:r>
      <w:r w:rsidRPr="00DD1DE1">
        <w:rPr>
          <w:rFonts w:ascii="Liberation Serif" w:hAnsi="Liberation Serif"/>
          <w:sz w:val="28"/>
          <w:szCs w:val="28"/>
        </w:rPr>
        <w:t>тыс. рублей  в связи с неуплатой текущих платежей ООО «</w:t>
      </w:r>
      <w:proofErr w:type="spellStart"/>
      <w:r w:rsidRPr="00DD1DE1">
        <w:rPr>
          <w:rFonts w:ascii="Liberation Serif" w:hAnsi="Liberation Serif"/>
          <w:sz w:val="28"/>
          <w:szCs w:val="28"/>
        </w:rPr>
        <w:t>Таватуйские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молочные продукты».</w:t>
      </w:r>
    </w:p>
    <w:p w:rsidR="00F13B76" w:rsidRPr="00DD1DE1" w:rsidRDefault="00F13B76" w:rsidP="00867228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F13B76" w:rsidRPr="00DD1DE1" w:rsidRDefault="00F13B76" w:rsidP="00867228">
      <w:pPr>
        <w:pStyle w:val="31"/>
        <w:ind w:left="0" w:firstLine="708"/>
        <w:jc w:val="center"/>
        <w:rPr>
          <w:rFonts w:ascii="Liberation Serif" w:hAnsi="Liberation Serif"/>
          <w:b/>
          <w:sz w:val="28"/>
          <w:szCs w:val="28"/>
        </w:rPr>
      </w:pPr>
      <w:r w:rsidRPr="00DD1DE1">
        <w:rPr>
          <w:rFonts w:ascii="Liberation Serif" w:hAnsi="Liberation Serif"/>
          <w:b/>
          <w:sz w:val="28"/>
          <w:szCs w:val="28"/>
        </w:rPr>
        <w:t>Налог, взимаемый в связи с применением патентной системы налогообложения (ПСН)</w:t>
      </w:r>
    </w:p>
    <w:p w:rsidR="00F13B76" w:rsidRPr="00DD1DE1" w:rsidRDefault="00F13B76" w:rsidP="00867228">
      <w:pPr>
        <w:pStyle w:val="31"/>
        <w:ind w:left="0" w:firstLine="708"/>
        <w:jc w:val="center"/>
        <w:rPr>
          <w:rFonts w:ascii="Liberation Serif" w:hAnsi="Liberation Serif"/>
          <w:b/>
          <w:sz w:val="28"/>
          <w:szCs w:val="28"/>
        </w:rPr>
      </w:pP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1 октября 2022  года  в местный бюджет поступило 6 102,50  тыс. рублей   ПСН, что  составляет 49,63  % утвержденного годового прогноза. Низкий уровень исполнения прогноза обусловлен сокращением количества выданных патентов. В 2022 годку проведен  перерасчет и возврат налога в сумме 253,00  тыс. рублей, в том числе Белковой Г.В. в сумме 82,00 тыс. </w:t>
      </w:r>
      <w:r w:rsidRPr="00DD1DE1">
        <w:rPr>
          <w:rFonts w:ascii="Liberation Serif" w:hAnsi="Liberation Serif"/>
          <w:sz w:val="28"/>
          <w:szCs w:val="28"/>
        </w:rPr>
        <w:lastRenderedPageBreak/>
        <w:t>рублей и Костареву Л.Ю. – 96,00 тыс. рублей.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Удельный вес ПСН в структуре налоговых и неналоговых доходов бюджета  составляет 1,24 %,  что </w:t>
      </w:r>
      <w:proofErr w:type="gramStart"/>
      <w:r w:rsidRPr="00DD1DE1">
        <w:rPr>
          <w:rFonts w:ascii="Liberation Serif" w:hAnsi="Liberation Serif"/>
          <w:sz w:val="28"/>
          <w:szCs w:val="28"/>
        </w:rPr>
        <w:t>ниже</w:t>
      </w:r>
      <w:proofErr w:type="gramEnd"/>
      <w:r w:rsidRPr="00DD1DE1">
        <w:rPr>
          <w:rFonts w:ascii="Liberation Serif" w:hAnsi="Liberation Serif"/>
          <w:sz w:val="28"/>
          <w:szCs w:val="28"/>
        </w:rPr>
        <w:t xml:space="preserve"> чем за аналогичный период   2021  года  на 0,34 %.  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снизились </w:t>
      </w:r>
      <w:r w:rsidR="00B4240C">
        <w:rPr>
          <w:rFonts w:ascii="Liberation Serif" w:hAnsi="Liberation Serif"/>
          <w:sz w:val="28"/>
          <w:szCs w:val="28"/>
        </w:rPr>
        <w:t xml:space="preserve">                   </w:t>
      </w:r>
      <w:r w:rsidRPr="00DD1DE1">
        <w:rPr>
          <w:rFonts w:ascii="Liberation Serif" w:hAnsi="Liberation Serif"/>
          <w:sz w:val="28"/>
          <w:szCs w:val="28"/>
        </w:rPr>
        <w:t xml:space="preserve">на  873,04  тыс. рублей, или на 12,52 %, что обусловлено неуплатой патента </w:t>
      </w:r>
      <w:proofErr w:type="spellStart"/>
      <w:r w:rsidRPr="00DD1DE1">
        <w:rPr>
          <w:rFonts w:ascii="Liberation Serif" w:hAnsi="Liberation Serif"/>
          <w:sz w:val="28"/>
          <w:szCs w:val="28"/>
        </w:rPr>
        <w:t>Поляченковым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 Е. А. в сумме  217,00 тыс. рублей, Беловой Е.А. – 212,00 тыс. рублей, </w:t>
      </w:r>
      <w:proofErr w:type="spellStart"/>
      <w:r w:rsidRPr="00DD1DE1">
        <w:rPr>
          <w:rFonts w:ascii="Liberation Serif" w:hAnsi="Liberation Serif"/>
          <w:sz w:val="28"/>
          <w:szCs w:val="28"/>
        </w:rPr>
        <w:t>Камериловой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С.Ю. – 191,00 тыс. рублей,  </w:t>
      </w:r>
      <w:proofErr w:type="spellStart"/>
      <w:r w:rsidRPr="00DD1DE1">
        <w:rPr>
          <w:rFonts w:ascii="Liberation Serif" w:hAnsi="Liberation Serif"/>
          <w:sz w:val="28"/>
          <w:szCs w:val="28"/>
        </w:rPr>
        <w:t>Камериловым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Ю.Д. – 76,00 тыс. рублей.  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Недоимка  по ПСН  в местный бюджет  по состоянию на 01.10.2022 года составила 159,02  тыс. рублей и  увеличилась  за отчетный период   </w:t>
      </w:r>
      <w:r w:rsidR="00B4240C">
        <w:rPr>
          <w:rFonts w:ascii="Liberation Serif" w:hAnsi="Liberation Serif"/>
          <w:sz w:val="28"/>
          <w:szCs w:val="28"/>
        </w:rPr>
        <w:t xml:space="preserve">                                </w:t>
      </w:r>
      <w:r w:rsidRPr="00DD1DE1">
        <w:rPr>
          <w:rFonts w:ascii="Liberation Serif" w:hAnsi="Liberation Serif"/>
          <w:sz w:val="28"/>
          <w:szCs w:val="28"/>
        </w:rPr>
        <w:t xml:space="preserve">на 5,00  тыс. рублей (на 3,25 %)  в связи с    неуплатой налога Кононовым В.Ю. </w:t>
      </w:r>
    </w:p>
    <w:p w:rsidR="00F13B76" w:rsidRPr="00DD1DE1" w:rsidRDefault="00F13B76" w:rsidP="00867228">
      <w:pPr>
        <w:pStyle w:val="31"/>
        <w:ind w:left="0" w:firstLine="708"/>
        <w:jc w:val="center"/>
        <w:rPr>
          <w:rFonts w:ascii="Liberation Serif" w:hAnsi="Liberation Serif"/>
          <w:sz w:val="28"/>
          <w:szCs w:val="28"/>
        </w:rPr>
      </w:pPr>
    </w:p>
    <w:p w:rsidR="00F13B76" w:rsidRPr="00DD1DE1" w:rsidRDefault="00F13B76" w:rsidP="00867228">
      <w:pPr>
        <w:pStyle w:val="af1"/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DD1DE1">
        <w:rPr>
          <w:rFonts w:ascii="Liberation Serif" w:hAnsi="Liberation Serif"/>
          <w:b/>
          <w:sz w:val="28"/>
          <w:szCs w:val="28"/>
        </w:rPr>
        <w:t>Налог на имущество физических лиц</w:t>
      </w:r>
    </w:p>
    <w:p w:rsidR="00F13B76" w:rsidRPr="00DD1DE1" w:rsidRDefault="00F13B76" w:rsidP="00867228">
      <w:pPr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По состоянию на 1 октября  2022  года   в местный бюджет поступило 1 997,94  тыс. рублей  налога на имущество физических лиц, что составляет</w:t>
      </w:r>
      <w:r w:rsidR="00213671">
        <w:rPr>
          <w:rFonts w:ascii="Liberation Serif" w:hAnsi="Liberation Serif"/>
          <w:sz w:val="28"/>
          <w:szCs w:val="28"/>
        </w:rPr>
        <w:t xml:space="preserve">               </w:t>
      </w:r>
      <w:r w:rsidRPr="00DD1DE1">
        <w:rPr>
          <w:rFonts w:ascii="Liberation Serif" w:hAnsi="Liberation Serif"/>
          <w:sz w:val="28"/>
          <w:szCs w:val="28"/>
        </w:rPr>
        <w:t xml:space="preserve">22,16 % утвержденного годового прогноза. Низкий уровень исполнения прогноза обусловлен  тем, что срок уплаты налога не наступил, за 9 месяцев 2022 года </w:t>
      </w:r>
      <w:r w:rsidR="00213671">
        <w:rPr>
          <w:rFonts w:ascii="Liberation Serif" w:hAnsi="Liberation Serif"/>
          <w:sz w:val="28"/>
          <w:szCs w:val="28"/>
        </w:rPr>
        <w:t xml:space="preserve">                 </w:t>
      </w:r>
      <w:r w:rsidRPr="00DD1DE1">
        <w:rPr>
          <w:rFonts w:ascii="Liberation Serif" w:hAnsi="Liberation Serif"/>
          <w:sz w:val="28"/>
          <w:szCs w:val="28"/>
        </w:rPr>
        <w:t>в бюджет Невьянского городского округа поступила оплата налога на имущество физических лиц за предшествующие налоговые периоды.</w:t>
      </w:r>
    </w:p>
    <w:p w:rsidR="00F13B76" w:rsidRPr="00DD1DE1" w:rsidRDefault="00F13B76" w:rsidP="00867228">
      <w:pPr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Удельный вес в структуре налоговых и неналоговых доходов бюджета налог на имущество физических лиц  составляет 0,41 %, что выше, чем </w:t>
      </w:r>
      <w:r w:rsidR="00213671">
        <w:rPr>
          <w:rFonts w:ascii="Liberation Serif" w:hAnsi="Liberation Serif"/>
          <w:sz w:val="28"/>
          <w:szCs w:val="28"/>
        </w:rPr>
        <w:t xml:space="preserve">                          </w:t>
      </w:r>
      <w:r w:rsidRPr="00DD1DE1">
        <w:rPr>
          <w:rFonts w:ascii="Liberation Serif" w:hAnsi="Liberation Serif"/>
          <w:sz w:val="28"/>
          <w:szCs w:val="28"/>
        </w:rPr>
        <w:t>за аналогичный период  2021 года  на 0,14 %.</w:t>
      </w:r>
    </w:p>
    <w:p w:rsidR="00F13B76" w:rsidRPr="00DD1DE1" w:rsidRDefault="00F13B76" w:rsidP="00867228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b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возросли </w:t>
      </w:r>
      <w:r w:rsidR="00213671">
        <w:rPr>
          <w:rFonts w:ascii="Liberation Serif" w:hAnsi="Liberation Serif"/>
          <w:sz w:val="28"/>
          <w:szCs w:val="28"/>
        </w:rPr>
        <w:t xml:space="preserve">                      </w:t>
      </w:r>
      <w:r w:rsidRPr="00DD1DE1">
        <w:rPr>
          <w:rFonts w:ascii="Liberation Serif" w:hAnsi="Liberation Serif"/>
          <w:sz w:val="28"/>
          <w:szCs w:val="28"/>
        </w:rPr>
        <w:t xml:space="preserve">на  797,92  тыс. рублей, или на 66,49 %, что обусловлено снижением  количества проведенных перерасчетов </w:t>
      </w:r>
      <w:proofErr w:type="gramStart"/>
      <w:r w:rsidRPr="00DD1DE1">
        <w:rPr>
          <w:rFonts w:ascii="Liberation Serif" w:hAnsi="Liberation Serif"/>
          <w:sz w:val="28"/>
          <w:szCs w:val="28"/>
        </w:rPr>
        <w:t>налога</w:t>
      </w:r>
      <w:proofErr w:type="gramEnd"/>
      <w:r w:rsidRPr="00DD1DE1">
        <w:rPr>
          <w:rFonts w:ascii="Liberation Serif" w:hAnsi="Liberation Serif"/>
          <w:sz w:val="28"/>
          <w:szCs w:val="28"/>
        </w:rPr>
        <w:t xml:space="preserve"> за предшествующие периоды исходя из кадастровой стоимости объектов и возврата  плательщикам переплаты по налогу (в 2021 году возвращено 585,00 тыс. рублей, в 2022 году – 195,00 тыс. рублей).</w:t>
      </w:r>
    </w:p>
    <w:p w:rsidR="00F13B76" w:rsidRPr="00DD1DE1" w:rsidRDefault="00F13B76" w:rsidP="00867228">
      <w:pPr>
        <w:pStyle w:val="31"/>
        <w:ind w:left="0" w:firstLine="709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Недоимка по налогу на имущество физических лиц в местный бюджет </w:t>
      </w:r>
      <w:r w:rsidR="00213671">
        <w:rPr>
          <w:rFonts w:ascii="Liberation Serif" w:hAnsi="Liberation Serif"/>
          <w:sz w:val="28"/>
          <w:szCs w:val="28"/>
        </w:rPr>
        <w:t xml:space="preserve">                 </w:t>
      </w:r>
      <w:r w:rsidRPr="00DD1DE1">
        <w:rPr>
          <w:rFonts w:ascii="Liberation Serif" w:hAnsi="Liberation Serif"/>
          <w:sz w:val="28"/>
          <w:szCs w:val="28"/>
        </w:rPr>
        <w:t xml:space="preserve">по состоянию на 01.10.2022 года составила  6 185,87  тыс. рублей и снизилась </w:t>
      </w:r>
      <w:r w:rsidR="00213671">
        <w:rPr>
          <w:rFonts w:ascii="Liberation Serif" w:hAnsi="Liberation Serif"/>
          <w:sz w:val="28"/>
          <w:szCs w:val="28"/>
        </w:rPr>
        <w:t xml:space="preserve">                </w:t>
      </w:r>
      <w:r w:rsidRPr="00DD1DE1">
        <w:rPr>
          <w:rFonts w:ascii="Liberation Serif" w:hAnsi="Liberation Serif"/>
          <w:sz w:val="28"/>
          <w:szCs w:val="28"/>
        </w:rPr>
        <w:t xml:space="preserve">за отчетный период на 1 930,57  тыс. рублей (на 23,79 %) в связи с погашением задолженности по налогу за прошлые налоговые периоды. </w:t>
      </w:r>
    </w:p>
    <w:p w:rsidR="00F13B76" w:rsidRPr="00DD1DE1" w:rsidRDefault="00F13B76" w:rsidP="00867228">
      <w:pPr>
        <w:tabs>
          <w:tab w:val="left" w:pos="2127"/>
        </w:tabs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F13B76" w:rsidRDefault="00F13B76" w:rsidP="00867228">
      <w:pPr>
        <w:tabs>
          <w:tab w:val="left" w:pos="2127"/>
        </w:tabs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DD1DE1">
        <w:rPr>
          <w:rFonts w:ascii="Liberation Serif" w:hAnsi="Liberation Serif"/>
          <w:b/>
          <w:sz w:val="28"/>
          <w:szCs w:val="28"/>
        </w:rPr>
        <w:t>Земельный налог</w:t>
      </w:r>
    </w:p>
    <w:p w:rsidR="00C17FF9" w:rsidRPr="00DD1DE1" w:rsidRDefault="00C17FF9" w:rsidP="00867228">
      <w:pPr>
        <w:tabs>
          <w:tab w:val="left" w:pos="2127"/>
        </w:tabs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F13B76" w:rsidRPr="00DD1DE1" w:rsidRDefault="00F13B76" w:rsidP="00867228">
      <w:pPr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По состоянию на 1 октября  2022  года  в местный бюджет поступило</w:t>
      </w:r>
      <w:r w:rsidR="00387792">
        <w:rPr>
          <w:rFonts w:ascii="Liberation Serif" w:hAnsi="Liberation Serif"/>
          <w:sz w:val="28"/>
          <w:szCs w:val="28"/>
        </w:rPr>
        <w:t xml:space="preserve"> </w:t>
      </w:r>
      <w:r w:rsidRPr="00DD1DE1">
        <w:rPr>
          <w:rFonts w:ascii="Liberation Serif" w:hAnsi="Liberation Serif"/>
          <w:sz w:val="28"/>
          <w:szCs w:val="28"/>
        </w:rPr>
        <w:t>16 679,22 тыс. рублей  земельного налога, что  составляет 69,61 %   утвержденного годового прогноза. Низкий уровень исполнения прогноза обусловлен  тем, что срок уплаты земельного</w:t>
      </w:r>
      <w:r w:rsidRPr="00DD1DE1">
        <w:rPr>
          <w:rFonts w:ascii="Liberation Serif" w:hAnsi="Liberation Serif"/>
          <w:i/>
          <w:sz w:val="28"/>
          <w:szCs w:val="28"/>
        </w:rPr>
        <w:t xml:space="preserve"> </w:t>
      </w:r>
      <w:r w:rsidRPr="00DD1DE1">
        <w:rPr>
          <w:rFonts w:ascii="Liberation Serif" w:hAnsi="Liberation Serif"/>
          <w:sz w:val="28"/>
          <w:szCs w:val="28"/>
        </w:rPr>
        <w:t xml:space="preserve"> налога</w:t>
      </w:r>
      <w:r w:rsidRPr="00DD1DE1">
        <w:rPr>
          <w:rFonts w:ascii="Liberation Serif" w:hAnsi="Liberation Serif"/>
          <w:i/>
          <w:sz w:val="28"/>
          <w:szCs w:val="28"/>
        </w:rPr>
        <w:t xml:space="preserve"> </w:t>
      </w:r>
      <w:r w:rsidRPr="00DD1DE1">
        <w:rPr>
          <w:rFonts w:ascii="Liberation Serif" w:hAnsi="Liberation Serif"/>
          <w:sz w:val="28"/>
          <w:szCs w:val="28"/>
        </w:rPr>
        <w:t xml:space="preserve">с физических лиц </w:t>
      </w:r>
      <w:r w:rsidR="00387792">
        <w:rPr>
          <w:rFonts w:ascii="Liberation Serif" w:hAnsi="Liberation Serif"/>
          <w:sz w:val="28"/>
          <w:szCs w:val="28"/>
        </w:rPr>
        <w:t xml:space="preserve">                        </w:t>
      </w:r>
      <w:r w:rsidRPr="00DD1DE1">
        <w:rPr>
          <w:rFonts w:ascii="Liberation Serif" w:hAnsi="Liberation Serif"/>
          <w:sz w:val="28"/>
          <w:szCs w:val="28"/>
        </w:rPr>
        <w:t xml:space="preserve">не наступил. </w:t>
      </w:r>
    </w:p>
    <w:p w:rsidR="00F13B76" w:rsidRPr="00DD1DE1" w:rsidRDefault="00F13B76" w:rsidP="00867228">
      <w:pPr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Удельный вес в структуре налоговых и неналоговых доходов бюджета земельный налог составляет 3,46 %, что выше, чем за аналогичный период 2021 года на 0,48 %.</w:t>
      </w:r>
    </w:p>
    <w:p w:rsidR="00F13B76" w:rsidRPr="00DD1DE1" w:rsidRDefault="00F13B76" w:rsidP="00867228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 возросли </w:t>
      </w:r>
      <w:r w:rsidR="00387792">
        <w:rPr>
          <w:rFonts w:ascii="Liberation Serif" w:hAnsi="Liberation Serif"/>
          <w:sz w:val="28"/>
          <w:szCs w:val="28"/>
        </w:rPr>
        <w:t xml:space="preserve">                      </w:t>
      </w:r>
      <w:r w:rsidRPr="00DD1DE1">
        <w:rPr>
          <w:rFonts w:ascii="Liberation Serif" w:hAnsi="Liberation Serif"/>
          <w:sz w:val="28"/>
          <w:szCs w:val="28"/>
        </w:rPr>
        <w:t>на   3 287,89  тыс. рублей,  или на 24,55  %, что  обусловлено  изменением кадастровой стоимости земельных участков.</w:t>
      </w:r>
    </w:p>
    <w:p w:rsidR="00F13B76" w:rsidRPr="00DD1DE1" w:rsidRDefault="00F13B76" w:rsidP="00867228">
      <w:pPr>
        <w:pStyle w:val="31"/>
        <w:tabs>
          <w:tab w:val="left" w:pos="709"/>
        </w:tabs>
        <w:ind w:left="0" w:firstLine="709"/>
        <w:rPr>
          <w:rFonts w:ascii="Liberation Serif" w:hAnsi="Liberation Serif"/>
          <w:b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lastRenderedPageBreak/>
        <w:t xml:space="preserve">Недоимка по земельному налогу в местный бюджет по состоянию </w:t>
      </w:r>
      <w:r w:rsidR="00387792">
        <w:rPr>
          <w:rFonts w:ascii="Liberation Serif" w:hAnsi="Liberation Serif"/>
          <w:sz w:val="28"/>
          <w:szCs w:val="28"/>
        </w:rPr>
        <w:t xml:space="preserve">                     </w:t>
      </w:r>
      <w:r w:rsidRPr="00DD1DE1">
        <w:rPr>
          <w:rFonts w:ascii="Liberation Serif" w:hAnsi="Liberation Serif"/>
          <w:sz w:val="28"/>
          <w:szCs w:val="28"/>
        </w:rPr>
        <w:t xml:space="preserve">на 01.10.2022  года составила  5 950,06  тыс. рублей и снизилась за отчетный период на 1 197,83  тыс. рублей (на 16,76 %)  в  связи с  поступлением платежей, </w:t>
      </w:r>
      <w:r w:rsidR="00387792">
        <w:rPr>
          <w:rFonts w:ascii="Liberation Serif" w:hAnsi="Liberation Serif"/>
          <w:sz w:val="28"/>
          <w:szCs w:val="28"/>
        </w:rPr>
        <w:t xml:space="preserve"> </w:t>
      </w:r>
      <w:r w:rsidRPr="00DD1DE1">
        <w:rPr>
          <w:rFonts w:ascii="Liberation Serif" w:hAnsi="Liberation Serif"/>
          <w:sz w:val="28"/>
          <w:szCs w:val="28"/>
        </w:rPr>
        <w:t>в счет погашения задолженности  за прошлые налоговые периоды  и  проведением перерасчетов налога за предшествующие периоды.</w:t>
      </w:r>
    </w:p>
    <w:p w:rsidR="00F13B76" w:rsidRPr="00DD1DE1" w:rsidRDefault="00F13B76" w:rsidP="00867228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Поступления </w:t>
      </w:r>
      <w:r w:rsidRPr="00DD1DE1">
        <w:rPr>
          <w:rFonts w:ascii="Liberation Serif" w:hAnsi="Liberation Serif"/>
          <w:i/>
          <w:sz w:val="28"/>
          <w:szCs w:val="28"/>
        </w:rPr>
        <w:t>по земельному  налогу с организаций</w:t>
      </w:r>
      <w:r w:rsidRPr="00DD1DE1">
        <w:rPr>
          <w:rFonts w:ascii="Liberation Serif" w:hAnsi="Liberation Serif"/>
          <w:sz w:val="28"/>
          <w:szCs w:val="28"/>
        </w:rPr>
        <w:t xml:space="preserve"> составили  14 972,72  тыс. рублей, или  93,66 % утвержденного годового прогноза. Высокий уровень исполнения прогноза обусловлен изменением кадастровой стоимости земельных участков  Артель старателей «</w:t>
      </w:r>
      <w:proofErr w:type="spellStart"/>
      <w:r w:rsidRPr="00DD1DE1">
        <w:rPr>
          <w:rFonts w:ascii="Liberation Serif" w:hAnsi="Liberation Serif"/>
          <w:sz w:val="28"/>
          <w:szCs w:val="28"/>
        </w:rPr>
        <w:t>Нейва</w:t>
      </w:r>
      <w:proofErr w:type="spellEnd"/>
      <w:r w:rsidRPr="00DD1DE1">
        <w:rPr>
          <w:rFonts w:ascii="Liberation Serif" w:hAnsi="Liberation Serif"/>
          <w:sz w:val="28"/>
          <w:szCs w:val="28"/>
        </w:rPr>
        <w:t>»  и  АО «</w:t>
      </w:r>
      <w:proofErr w:type="spellStart"/>
      <w:r w:rsidRPr="00DD1DE1">
        <w:rPr>
          <w:rFonts w:ascii="Liberation Serif" w:hAnsi="Liberation Serif"/>
          <w:sz w:val="28"/>
          <w:szCs w:val="28"/>
        </w:rPr>
        <w:t>Уралэлектромедь</w:t>
      </w:r>
      <w:proofErr w:type="spellEnd"/>
      <w:r w:rsidRPr="00DD1DE1">
        <w:rPr>
          <w:rFonts w:ascii="Liberation Serif" w:hAnsi="Liberation Serif"/>
          <w:sz w:val="28"/>
          <w:szCs w:val="28"/>
        </w:rPr>
        <w:t>».</w:t>
      </w:r>
    </w:p>
    <w:p w:rsidR="00F13B76" w:rsidRPr="00DD1DE1" w:rsidRDefault="00F13B76" w:rsidP="00867228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возросли </w:t>
      </w:r>
      <w:r w:rsidR="00387792">
        <w:rPr>
          <w:rFonts w:ascii="Liberation Serif" w:hAnsi="Liberation Serif"/>
          <w:sz w:val="28"/>
          <w:szCs w:val="28"/>
        </w:rPr>
        <w:t xml:space="preserve">                </w:t>
      </w:r>
      <w:r w:rsidRPr="00DD1DE1">
        <w:rPr>
          <w:rFonts w:ascii="Liberation Serif" w:hAnsi="Liberation Serif"/>
          <w:sz w:val="28"/>
          <w:szCs w:val="28"/>
        </w:rPr>
        <w:t>3 035,65 тыс. рублей, или  на 25,43 %, что обусловлено изменением кадастровой стоимости земельных участков, что привело к росту платежей  по следующим арендаторам:</w:t>
      </w:r>
    </w:p>
    <w:p w:rsidR="00F13B76" w:rsidRPr="00DD1DE1" w:rsidRDefault="00F13B76" w:rsidP="00867228">
      <w:pPr>
        <w:pStyle w:val="af1"/>
        <w:spacing w:line="240" w:lineRule="auto"/>
        <w:ind w:left="0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Артель старателей «</w:t>
      </w:r>
      <w:proofErr w:type="spellStart"/>
      <w:r w:rsidRPr="00DD1DE1">
        <w:rPr>
          <w:rFonts w:ascii="Liberation Serif" w:hAnsi="Liberation Serif"/>
          <w:sz w:val="28"/>
          <w:szCs w:val="28"/>
        </w:rPr>
        <w:t>Нейва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»  на  1 437,00  тыс. рублей; </w:t>
      </w:r>
    </w:p>
    <w:p w:rsidR="00F13B76" w:rsidRPr="00DD1DE1" w:rsidRDefault="00F13B76" w:rsidP="00867228">
      <w:pPr>
        <w:pStyle w:val="af1"/>
        <w:spacing w:line="240" w:lineRule="auto"/>
        <w:ind w:left="0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АО «</w:t>
      </w:r>
      <w:proofErr w:type="spellStart"/>
      <w:r w:rsidRPr="00DD1DE1">
        <w:rPr>
          <w:rFonts w:ascii="Liberation Serif" w:hAnsi="Liberation Serif"/>
          <w:sz w:val="28"/>
          <w:szCs w:val="28"/>
        </w:rPr>
        <w:t>Уралэлектромедь</w:t>
      </w:r>
      <w:proofErr w:type="spellEnd"/>
      <w:r w:rsidRPr="00DD1DE1">
        <w:rPr>
          <w:rFonts w:ascii="Liberation Serif" w:hAnsi="Liberation Serif"/>
          <w:sz w:val="28"/>
          <w:szCs w:val="28"/>
        </w:rPr>
        <w:t>» на 427,00 тыс. рублей;</w:t>
      </w:r>
    </w:p>
    <w:p w:rsidR="00F13B76" w:rsidRPr="00DD1DE1" w:rsidRDefault="00F13B76" w:rsidP="00867228">
      <w:pPr>
        <w:pStyle w:val="af1"/>
        <w:spacing w:line="240" w:lineRule="auto"/>
        <w:ind w:left="0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АО «Стожок» на 220,00 тыс. рублей;</w:t>
      </w:r>
    </w:p>
    <w:p w:rsidR="00F13B76" w:rsidRPr="00DD1DE1" w:rsidRDefault="00F13B76" w:rsidP="00867228">
      <w:pPr>
        <w:pStyle w:val="af1"/>
        <w:spacing w:line="240" w:lineRule="auto"/>
        <w:ind w:left="0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АО архитектурно-строительный центр «Правобережный» на 560,00 тыс. рублей.</w:t>
      </w:r>
    </w:p>
    <w:p w:rsidR="00F13B76" w:rsidRPr="00DD1DE1" w:rsidRDefault="00F13B76" w:rsidP="00867228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D1DE1">
        <w:rPr>
          <w:rFonts w:ascii="Liberation Serif" w:hAnsi="Liberation Serif"/>
          <w:sz w:val="28"/>
          <w:szCs w:val="28"/>
        </w:rPr>
        <w:t xml:space="preserve">Недоимка по земельному налогу с организаций  в местный бюджет </w:t>
      </w:r>
      <w:r w:rsidR="00387792">
        <w:rPr>
          <w:rFonts w:ascii="Liberation Serif" w:hAnsi="Liberation Serif"/>
          <w:sz w:val="28"/>
          <w:szCs w:val="28"/>
        </w:rPr>
        <w:t xml:space="preserve">                     </w:t>
      </w:r>
      <w:r w:rsidRPr="00DD1DE1">
        <w:rPr>
          <w:rFonts w:ascii="Liberation Serif" w:hAnsi="Liberation Serif"/>
          <w:sz w:val="28"/>
          <w:szCs w:val="28"/>
        </w:rPr>
        <w:t xml:space="preserve">по состоянию на 01.10.2022 года составила 1 862,92  тыс. рублей и увеличилась  </w:t>
      </w:r>
      <w:r w:rsidR="00387792">
        <w:rPr>
          <w:rFonts w:ascii="Liberation Serif" w:hAnsi="Liberation Serif"/>
          <w:sz w:val="28"/>
          <w:szCs w:val="28"/>
        </w:rPr>
        <w:t xml:space="preserve">    </w:t>
      </w:r>
      <w:r w:rsidRPr="00DD1DE1">
        <w:rPr>
          <w:rFonts w:ascii="Liberation Serif" w:hAnsi="Liberation Serif"/>
          <w:sz w:val="28"/>
          <w:szCs w:val="28"/>
        </w:rPr>
        <w:t>за отчетный период на 569,00  тыс. рублей (на 43,97 %) в связи с неуплатой текущих платежей ОАО «</w:t>
      </w:r>
      <w:proofErr w:type="spellStart"/>
      <w:r w:rsidRPr="00DD1DE1">
        <w:rPr>
          <w:rFonts w:ascii="Liberation Serif" w:hAnsi="Liberation Serif"/>
          <w:sz w:val="28"/>
          <w:szCs w:val="28"/>
        </w:rPr>
        <w:t>Таватуйский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рыборазводный завод» в сумме 152,63 тыс. рублей, ООО «Кремний углерод» - 81,40 тыс. рублей, СПК «Феникс» - 64,80 тыс. рублей и ОО «ТД «Гермес</w:t>
      </w:r>
      <w:proofErr w:type="gramEnd"/>
      <w:r w:rsidRPr="00DD1DE1">
        <w:rPr>
          <w:rFonts w:ascii="Liberation Serif" w:hAnsi="Liberation Serif"/>
          <w:sz w:val="28"/>
          <w:szCs w:val="28"/>
        </w:rPr>
        <w:t>» - 49,90 тыс. рублей.</w:t>
      </w:r>
    </w:p>
    <w:p w:rsidR="00F13B76" w:rsidRPr="00DD1DE1" w:rsidRDefault="00F13B76" w:rsidP="00867228">
      <w:pPr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Поступления </w:t>
      </w:r>
      <w:r w:rsidRPr="00DD1DE1">
        <w:rPr>
          <w:rFonts w:ascii="Liberation Serif" w:hAnsi="Liberation Serif"/>
          <w:i/>
          <w:sz w:val="28"/>
          <w:szCs w:val="28"/>
        </w:rPr>
        <w:t>по земельному  налогу с физических лиц</w:t>
      </w:r>
      <w:r w:rsidRPr="00DD1DE1">
        <w:rPr>
          <w:rFonts w:ascii="Liberation Serif" w:hAnsi="Liberation Serif"/>
          <w:sz w:val="28"/>
          <w:szCs w:val="28"/>
        </w:rPr>
        <w:t xml:space="preserve">  составили </w:t>
      </w:r>
      <w:r w:rsidR="00387792">
        <w:rPr>
          <w:rFonts w:ascii="Liberation Serif" w:hAnsi="Liberation Serif"/>
          <w:sz w:val="28"/>
          <w:szCs w:val="28"/>
        </w:rPr>
        <w:t xml:space="preserve">                    </w:t>
      </w:r>
      <w:r w:rsidRPr="00DD1DE1">
        <w:rPr>
          <w:rFonts w:ascii="Liberation Serif" w:hAnsi="Liberation Serif"/>
          <w:sz w:val="28"/>
          <w:szCs w:val="28"/>
        </w:rPr>
        <w:t xml:space="preserve">1 706,50 тыс. рублей, или 21,40 %  утвержденного годового прогноза. Низкий уровень исполнения прогноза обусловлен  тем, что срок уплаты налога </w:t>
      </w:r>
      <w:r w:rsidR="00387792">
        <w:rPr>
          <w:rFonts w:ascii="Liberation Serif" w:hAnsi="Liberation Serif"/>
          <w:sz w:val="28"/>
          <w:szCs w:val="28"/>
        </w:rPr>
        <w:t xml:space="preserve">                         </w:t>
      </w:r>
      <w:r w:rsidRPr="00DD1DE1">
        <w:rPr>
          <w:rFonts w:ascii="Liberation Serif" w:hAnsi="Liberation Serif"/>
          <w:sz w:val="28"/>
          <w:szCs w:val="28"/>
        </w:rPr>
        <w:t xml:space="preserve">не наступил, за 9 месяцев 2022 года в бюджет Невьянского городского округа поступила  оплата налога за предшествующие налоговые периоды.  </w:t>
      </w:r>
    </w:p>
    <w:p w:rsidR="00F13B76" w:rsidRPr="00DD1DE1" w:rsidRDefault="00F13B76" w:rsidP="00867228">
      <w:pPr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возросли  </w:t>
      </w:r>
      <w:r w:rsidR="00387792">
        <w:rPr>
          <w:rFonts w:ascii="Liberation Serif" w:hAnsi="Liberation Serif"/>
          <w:sz w:val="28"/>
          <w:szCs w:val="28"/>
        </w:rPr>
        <w:t xml:space="preserve">                    </w:t>
      </w:r>
      <w:r w:rsidRPr="00DD1DE1">
        <w:rPr>
          <w:rFonts w:ascii="Liberation Serif" w:hAnsi="Liberation Serif"/>
          <w:sz w:val="28"/>
          <w:szCs w:val="28"/>
        </w:rPr>
        <w:t>на  252,24  тыс. рублей, или на 17,34 %, что обусловлено оплатой  задолженности за прошлые  налоговые периоды.</w:t>
      </w:r>
    </w:p>
    <w:p w:rsidR="00F13B76" w:rsidRPr="00DD1DE1" w:rsidRDefault="00F13B76" w:rsidP="00867228">
      <w:pPr>
        <w:pStyle w:val="31"/>
        <w:tabs>
          <w:tab w:val="left" w:pos="709"/>
        </w:tabs>
        <w:ind w:left="0" w:firstLine="709"/>
        <w:rPr>
          <w:rFonts w:ascii="Liberation Serif" w:hAnsi="Liberation Serif"/>
          <w:sz w:val="28"/>
          <w:szCs w:val="28"/>
        </w:rPr>
      </w:pPr>
      <w:proofErr w:type="gramStart"/>
      <w:r w:rsidRPr="00DD1DE1">
        <w:rPr>
          <w:rFonts w:ascii="Liberation Serif" w:hAnsi="Liberation Serif"/>
          <w:sz w:val="28"/>
          <w:szCs w:val="28"/>
        </w:rPr>
        <w:t xml:space="preserve">Недоимка по земельному налогу с физических лиц   в местный бюджет </w:t>
      </w:r>
      <w:r w:rsidR="00387792">
        <w:rPr>
          <w:rFonts w:ascii="Liberation Serif" w:hAnsi="Liberation Serif"/>
          <w:sz w:val="28"/>
          <w:szCs w:val="28"/>
        </w:rPr>
        <w:t xml:space="preserve">                 </w:t>
      </w:r>
      <w:r w:rsidRPr="00DD1DE1">
        <w:rPr>
          <w:rFonts w:ascii="Liberation Serif" w:hAnsi="Liberation Serif"/>
          <w:sz w:val="28"/>
          <w:szCs w:val="28"/>
        </w:rPr>
        <w:t xml:space="preserve">по состоянию на 01.10.2022 года составила 4 087,14 тыс. рублей и снизилась  </w:t>
      </w:r>
      <w:r w:rsidR="00387792">
        <w:rPr>
          <w:rFonts w:ascii="Liberation Serif" w:hAnsi="Liberation Serif"/>
          <w:sz w:val="28"/>
          <w:szCs w:val="28"/>
        </w:rPr>
        <w:t xml:space="preserve">                </w:t>
      </w:r>
      <w:r w:rsidRPr="00DD1DE1">
        <w:rPr>
          <w:rFonts w:ascii="Liberation Serif" w:hAnsi="Liberation Serif"/>
          <w:sz w:val="28"/>
          <w:szCs w:val="28"/>
        </w:rPr>
        <w:t xml:space="preserve">за отчетный период на   1 766,83  тыс. рублей (на 30,18 %)  в  связи </w:t>
      </w:r>
      <w:r w:rsidR="00387792">
        <w:rPr>
          <w:rFonts w:ascii="Liberation Serif" w:hAnsi="Liberation Serif"/>
          <w:sz w:val="28"/>
          <w:szCs w:val="28"/>
        </w:rPr>
        <w:t xml:space="preserve">                                  </w:t>
      </w:r>
      <w:r w:rsidRPr="00DD1DE1">
        <w:rPr>
          <w:rFonts w:ascii="Liberation Serif" w:hAnsi="Liberation Serif"/>
          <w:sz w:val="28"/>
          <w:szCs w:val="28"/>
        </w:rPr>
        <w:t>с  поступлением платежей, в счет погашения задолженности  за прошлые налоговые периоды  и  проведением перерасчетов налога за предшествующие периоды.</w:t>
      </w:r>
      <w:proofErr w:type="gramEnd"/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F13B76" w:rsidRPr="00DD1DE1" w:rsidRDefault="00F13B76" w:rsidP="00867228">
      <w:pPr>
        <w:pStyle w:val="XXL"/>
        <w:spacing w:after="240" w:line="240" w:lineRule="auto"/>
        <w:jc w:val="center"/>
        <w:rPr>
          <w:rFonts w:ascii="Liberation Serif" w:hAnsi="Liberation Serif"/>
          <w:b/>
          <w:szCs w:val="28"/>
        </w:rPr>
      </w:pPr>
      <w:r w:rsidRPr="00DD1DE1">
        <w:rPr>
          <w:rFonts w:ascii="Liberation Serif" w:hAnsi="Liberation Serif"/>
          <w:b/>
          <w:szCs w:val="28"/>
        </w:rPr>
        <w:t>Государственная пошлина</w:t>
      </w:r>
    </w:p>
    <w:p w:rsidR="00F13B76" w:rsidRPr="00DD1DE1" w:rsidRDefault="00F13B76" w:rsidP="00867228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1 октября  2022  года   в местный бюджет поступило 6 319,35  тыс. рублей государственной пошлины, что  составляет 71,14 %   утвержденного годового прогноза. Удельный вес доходов от  государственной пошлины в структуре налоговых и неналоговых доходов бюджета составляет </w:t>
      </w:r>
      <w:r w:rsidR="00867228">
        <w:rPr>
          <w:rFonts w:ascii="Liberation Serif" w:hAnsi="Liberation Serif"/>
          <w:sz w:val="28"/>
          <w:szCs w:val="28"/>
        </w:rPr>
        <w:t xml:space="preserve">             </w:t>
      </w:r>
      <w:r w:rsidRPr="00DD1DE1">
        <w:rPr>
          <w:rFonts w:ascii="Liberation Serif" w:hAnsi="Liberation Serif"/>
          <w:sz w:val="28"/>
          <w:szCs w:val="28"/>
        </w:rPr>
        <w:t xml:space="preserve">1,29 %,  что ниже, чем за аналогичный период  2021 года на 0,13 %.  </w:t>
      </w:r>
    </w:p>
    <w:p w:rsidR="00F13B76" w:rsidRPr="00DD1DE1" w:rsidRDefault="00F13B76" w:rsidP="00867228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b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lastRenderedPageBreak/>
        <w:t xml:space="preserve">К уровню  аналогичного  периода 2021 года поступления возросли </w:t>
      </w:r>
      <w:r w:rsidR="00867228">
        <w:rPr>
          <w:rFonts w:ascii="Liberation Serif" w:hAnsi="Liberation Serif"/>
          <w:sz w:val="28"/>
          <w:szCs w:val="28"/>
        </w:rPr>
        <w:t xml:space="preserve">                      </w:t>
      </w:r>
      <w:r w:rsidRPr="00DD1DE1">
        <w:rPr>
          <w:rFonts w:ascii="Liberation Serif" w:hAnsi="Liberation Serif"/>
          <w:sz w:val="28"/>
          <w:szCs w:val="28"/>
        </w:rPr>
        <w:t>на  44,02 тыс. рублей, или на 0,70 %, что обусловлено  увеличением  количества дел, рассматриваемых в судах общей юрисдикции и мировыми судьями.</w:t>
      </w:r>
    </w:p>
    <w:p w:rsidR="00F13B76" w:rsidRPr="00DD1DE1" w:rsidRDefault="00F13B76" w:rsidP="00867228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1 октября  2022  года   в местный бюджет поступило  6 314,35  тыс. рублей государственной пошлины по делам, рассматриваемым </w:t>
      </w:r>
      <w:r w:rsidR="00867228">
        <w:rPr>
          <w:rFonts w:ascii="Liberation Serif" w:hAnsi="Liberation Serif"/>
          <w:sz w:val="28"/>
          <w:szCs w:val="28"/>
        </w:rPr>
        <w:t xml:space="preserve">                </w:t>
      </w:r>
      <w:r w:rsidRPr="00DD1DE1">
        <w:rPr>
          <w:rFonts w:ascii="Liberation Serif" w:hAnsi="Liberation Serif"/>
          <w:sz w:val="28"/>
          <w:szCs w:val="28"/>
        </w:rPr>
        <w:t xml:space="preserve">в судах общей юрисдикции, мировыми судьями, что  составляет 71,08 %   утвержденного годового прогноза.  </w:t>
      </w:r>
    </w:p>
    <w:p w:rsidR="00F13B76" w:rsidRPr="00DD1DE1" w:rsidRDefault="00F13B76" w:rsidP="00867228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возросли </w:t>
      </w:r>
      <w:r w:rsidR="00867228">
        <w:rPr>
          <w:rFonts w:ascii="Liberation Serif" w:hAnsi="Liberation Serif"/>
          <w:sz w:val="28"/>
          <w:szCs w:val="28"/>
        </w:rPr>
        <w:t xml:space="preserve">                      </w:t>
      </w:r>
      <w:r w:rsidRPr="00DD1DE1">
        <w:rPr>
          <w:rFonts w:ascii="Liberation Serif" w:hAnsi="Liberation Serif"/>
          <w:sz w:val="28"/>
          <w:szCs w:val="28"/>
        </w:rPr>
        <w:t xml:space="preserve">на  44,02 тыс. рублей, или на 0,07 %, что обусловлено  увеличением  количества дел, рассматриваемых в судах общей юрисдикции и мировыми судьями. </w:t>
      </w:r>
    </w:p>
    <w:p w:rsidR="00F13B76" w:rsidRPr="00DD1DE1" w:rsidRDefault="00F13B76" w:rsidP="00867228">
      <w:pPr>
        <w:ind w:firstLine="720"/>
        <w:jc w:val="both"/>
        <w:rPr>
          <w:rFonts w:ascii="Liberation Serif" w:hAnsi="Liberation Serif" w:cs="Calibri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1 октября 2022 года в местный бюджет поступило  </w:t>
      </w:r>
      <w:r w:rsidR="00867228">
        <w:rPr>
          <w:rFonts w:ascii="Liberation Serif" w:hAnsi="Liberation Serif"/>
          <w:sz w:val="28"/>
          <w:szCs w:val="28"/>
        </w:rPr>
        <w:t xml:space="preserve">                  </w:t>
      </w:r>
      <w:r w:rsidRPr="00DD1DE1">
        <w:rPr>
          <w:rFonts w:ascii="Liberation Serif" w:hAnsi="Liberation Serif"/>
          <w:sz w:val="28"/>
          <w:szCs w:val="28"/>
        </w:rPr>
        <w:t xml:space="preserve">5,00  тыс. рублей  государственной пошлины за выдачу разрешения на установку рекламной конструкции  (при отсутствии плановых поступлений), в связи </w:t>
      </w:r>
      <w:r w:rsidR="00867228">
        <w:rPr>
          <w:rFonts w:ascii="Liberation Serif" w:hAnsi="Liberation Serif"/>
          <w:sz w:val="28"/>
          <w:szCs w:val="28"/>
        </w:rPr>
        <w:t xml:space="preserve">                       </w:t>
      </w:r>
      <w:r w:rsidRPr="00DD1DE1">
        <w:rPr>
          <w:rFonts w:ascii="Liberation Serif" w:hAnsi="Liberation Serif"/>
          <w:sz w:val="28"/>
          <w:szCs w:val="28"/>
        </w:rPr>
        <w:t xml:space="preserve">с выдачей </w:t>
      </w:r>
      <w:r w:rsidRPr="00DD1DE1">
        <w:rPr>
          <w:rFonts w:ascii="Liberation Serif" w:hAnsi="Liberation Serif" w:cs="Liberation Serif"/>
          <w:color w:val="000000"/>
          <w:sz w:val="28"/>
          <w:szCs w:val="28"/>
        </w:rPr>
        <w:t xml:space="preserve">1 разрешения на установку рекламной конструкции (город Невьянск, улица Матвеева, 10А). </w:t>
      </w:r>
    </w:p>
    <w:p w:rsidR="00F13B76" w:rsidRPr="00DD1DE1" w:rsidRDefault="00F13B76" w:rsidP="00867228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F13B76" w:rsidRPr="00DD1DE1" w:rsidRDefault="00F13B76" w:rsidP="00867228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  <w:r w:rsidRPr="00DD1DE1">
        <w:rPr>
          <w:rFonts w:ascii="Liberation Serif" w:hAnsi="Liberation Serif"/>
          <w:b/>
          <w:szCs w:val="28"/>
        </w:rPr>
        <w:t xml:space="preserve">Доходы от использования имущества, находящегося в государственной </w:t>
      </w:r>
      <w:r w:rsidRPr="00DD1DE1">
        <w:rPr>
          <w:rFonts w:ascii="Liberation Serif" w:hAnsi="Liberation Serif"/>
          <w:b/>
          <w:szCs w:val="28"/>
        </w:rPr>
        <w:br/>
        <w:t>и муниципальной собственности</w:t>
      </w:r>
    </w:p>
    <w:p w:rsidR="00F13B76" w:rsidRPr="00DD1DE1" w:rsidRDefault="00F13B76" w:rsidP="00867228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F13B76" w:rsidRPr="00DD1DE1" w:rsidRDefault="00F13B76" w:rsidP="00867228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1 октября  2022  года  в местный бюджет поступило  34 946,69  тыс. рублей доходов от использования имущества, находящегося </w:t>
      </w:r>
      <w:r w:rsidR="00867228">
        <w:rPr>
          <w:rFonts w:ascii="Liberation Serif" w:hAnsi="Liberation Serif"/>
          <w:sz w:val="28"/>
          <w:szCs w:val="28"/>
        </w:rPr>
        <w:t xml:space="preserve">                   </w:t>
      </w:r>
      <w:r w:rsidRPr="00DD1DE1">
        <w:rPr>
          <w:rFonts w:ascii="Liberation Serif" w:hAnsi="Liberation Serif"/>
          <w:sz w:val="28"/>
          <w:szCs w:val="28"/>
        </w:rPr>
        <w:t xml:space="preserve">в государственной и муниципальной собственности, что  составляет 76,95 % утвержденного годового прогноза.  Удельный вес доходов, от использования имущества, находящегося в государственной и муниципальной собственности  </w:t>
      </w:r>
      <w:r w:rsidR="00867228">
        <w:rPr>
          <w:rFonts w:ascii="Liberation Serif" w:hAnsi="Liberation Serif"/>
          <w:sz w:val="28"/>
          <w:szCs w:val="28"/>
        </w:rPr>
        <w:t xml:space="preserve">                </w:t>
      </w:r>
      <w:r w:rsidRPr="00DD1DE1">
        <w:rPr>
          <w:rFonts w:ascii="Liberation Serif" w:hAnsi="Liberation Serif"/>
          <w:sz w:val="28"/>
          <w:szCs w:val="28"/>
        </w:rPr>
        <w:t xml:space="preserve">в структуре налоговых и неналоговых доходов бюджета составляет 7,12 %, </w:t>
      </w:r>
      <w:r w:rsidR="00867228">
        <w:rPr>
          <w:rFonts w:ascii="Liberation Serif" w:hAnsi="Liberation Serif"/>
          <w:sz w:val="28"/>
          <w:szCs w:val="28"/>
        </w:rPr>
        <w:t xml:space="preserve">                </w:t>
      </w:r>
      <w:r w:rsidRPr="00DD1DE1">
        <w:rPr>
          <w:rFonts w:ascii="Liberation Serif" w:hAnsi="Liberation Serif"/>
          <w:sz w:val="28"/>
          <w:szCs w:val="28"/>
        </w:rPr>
        <w:t xml:space="preserve"> что ниже, чем за аналогичный период  2021 года  на 3,0 %.</w:t>
      </w:r>
    </w:p>
    <w:p w:rsidR="00F13B76" w:rsidRPr="00DD1DE1" w:rsidRDefault="00F13B76" w:rsidP="00867228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 снизились </w:t>
      </w:r>
      <w:r w:rsidR="00867228">
        <w:rPr>
          <w:rFonts w:ascii="Liberation Serif" w:hAnsi="Liberation Serif"/>
          <w:sz w:val="28"/>
          <w:szCs w:val="28"/>
        </w:rPr>
        <w:t xml:space="preserve">                  </w:t>
      </w:r>
      <w:r w:rsidRPr="00DD1DE1">
        <w:rPr>
          <w:rFonts w:ascii="Liberation Serif" w:hAnsi="Liberation Serif"/>
          <w:sz w:val="28"/>
          <w:szCs w:val="28"/>
        </w:rPr>
        <w:t xml:space="preserve">на  9 709,14  тыс. рублей,  или на 21,74 %, обусловлено  снижением кадастровой стоимости земельных участков с разрешённым использованием – недропользование по решениям Свердловского областного суда, вступившим </w:t>
      </w:r>
      <w:r w:rsidR="00867228">
        <w:rPr>
          <w:rFonts w:ascii="Liberation Serif" w:hAnsi="Liberation Serif"/>
          <w:sz w:val="28"/>
          <w:szCs w:val="28"/>
        </w:rPr>
        <w:t xml:space="preserve">               </w:t>
      </w:r>
      <w:r w:rsidRPr="00DD1DE1">
        <w:rPr>
          <w:rFonts w:ascii="Liberation Serif" w:hAnsi="Liberation Serif"/>
          <w:sz w:val="28"/>
          <w:szCs w:val="28"/>
        </w:rPr>
        <w:t xml:space="preserve">в законную силу в первом квартале 2022 года  и распространяющим свое действие </w:t>
      </w:r>
      <w:r w:rsidRPr="00DD1DE1">
        <w:rPr>
          <w:rFonts w:ascii="Liberation Serif" w:hAnsi="Liberation Serif"/>
          <w:sz w:val="28"/>
          <w:szCs w:val="28"/>
        </w:rPr>
        <w:br/>
        <w:t>с 01.01.2021 года, что привело к уменьшению арендной платы  от   Артели старателей «</w:t>
      </w:r>
      <w:proofErr w:type="spellStart"/>
      <w:r w:rsidRPr="00DD1DE1">
        <w:rPr>
          <w:rFonts w:ascii="Liberation Serif" w:hAnsi="Liberation Serif"/>
          <w:sz w:val="28"/>
          <w:szCs w:val="28"/>
        </w:rPr>
        <w:t>Нейва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», АО «Невьянский цементник» и  ООО «Невьянское </w:t>
      </w:r>
      <w:proofErr w:type="spellStart"/>
      <w:r w:rsidRPr="00DD1DE1">
        <w:rPr>
          <w:rFonts w:ascii="Liberation Serif" w:hAnsi="Liberation Serif"/>
          <w:sz w:val="28"/>
          <w:szCs w:val="28"/>
        </w:rPr>
        <w:t>карьероуправление</w:t>
      </w:r>
      <w:proofErr w:type="spellEnd"/>
      <w:r w:rsidRPr="00DD1DE1">
        <w:rPr>
          <w:rFonts w:ascii="Liberation Serif" w:hAnsi="Liberation Serif"/>
          <w:sz w:val="28"/>
          <w:szCs w:val="28"/>
        </w:rPr>
        <w:t>».</w:t>
      </w:r>
    </w:p>
    <w:p w:rsidR="00F13B76" w:rsidRPr="00DD1DE1" w:rsidRDefault="00F13B76" w:rsidP="00867228">
      <w:pPr>
        <w:pStyle w:val="Style3"/>
        <w:widowControl/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Недоимка   в местный бюджет по состоянию на 01.10.2022  года  составила  19 179,64   тыс. рублей и  увеличилась  за отчетный период на 506,43  тыс. рублей (на 2,71 %) в связи с неуплатой текущих платежей Артель старателей «Невьянский Прииск», ООО «АПТОН «Профессионал».</w:t>
      </w:r>
    </w:p>
    <w:p w:rsidR="00F13B76" w:rsidRPr="00DD1DE1" w:rsidRDefault="00F13B76" w:rsidP="00867228">
      <w:pPr>
        <w:pStyle w:val="Style3"/>
        <w:widowControl/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 1 октября  2022  года   в местный бюджет поступило 27 934,32  тыс. рублей  доходов, получаемых в виде арендной платы за земельные участки, государственная собственность на которые не разграничена, а также средств от продажи права на заключение договоров аренды указанных земельных участков, что составляет 76,36 % утвержденного годового прогноза. </w:t>
      </w:r>
    </w:p>
    <w:p w:rsidR="00F13B76" w:rsidRPr="00DD1DE1" w:rsidRDefault="00F13B76" w:rsidP="00867228">
      <w:pPr>
        <w:pStyle w:val="Style3"/>
        <w:widowControl/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proofErr w:type="gramStart"/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снизились </w:t>
      </w:r>
      <w:r w:rsidR="00867228">
        <w:rPr>
          <w:rFonts w:ascii="Liberation Serif" w:hAnsi="Liberation Serif"/>
          <w:sz w:val="28"/>
          <w:szCs w:val="28"/>
        </w:rPr>
        <w:t xml:space="preserve">                    </w:t>
      </w:r>
      <w:r w:rsidRPr="00DD1DE1">
        <w:rPr>
          <w:rFonts w:ascii="Liberation Serif" w:hAnsi="Liberation Serif"/>
          <w:sz w:val="28"/>
          <w:szCs w:val="28"/>
        </w:rPr>
        <w:t xml:space="preserve">на  10 586,79  тыс. рублей, или на 27,48 %, что обусловлено  изменением (снижением) кадастровой стоимости земельных участков с разрешённым использованием – недропользование по решениям Свердловского областного </w:t>
      </w:r>
      <w:r w:rsidRPr="00DD1DE1">
        <w:rPr>
          <w:rFonts w:ascii="Liberation Serif" w:hAnsi="Liberation Serif"/>
          <w:sz w:val="28"/>
          <w:szCs w:val="28"/>
        </w:rPr>
        <w:lastRenderedPageBreak/>
        <w:t xml:space="preserve">суда,  вступившим в законную силу в первом квартале 2022 года  </w:t>
      </w:r>
      <w:r w:rsidR="00867228">
        <w:rPr>
          <w:rFonts w:ascii="Liberation Serif" w:hAnsi="Liberation Serif"/>
          <w:sz w:val="28"/>
          <w:szCs w:val="28"/>
        </w:rPr>
        <w:t xml:space="preserve">                                     </w:t>
      </w:r>
      <w:r w:rsidRPr="00DD1DE1">
        <w:rPr>
          <w:rFonts w:ascii="Liberation Serif" w:hAnsi="Liberation Serif"/>
          <w:sz w:val="28"/>
          <w:szCs w:val="28"/>
        </w:rPr>
        <w:t>и распространяющим свое действие с 01.01.2021 года, что привело к уменьшению арендной платы от:</w:t>
      </w:r>
      <w:proofErr w:type="gramEnd"/>
    </w:p>
    <w:p w:rsidR="00F13B76" w:rsidRPr="00DD1DE1" w:rsidRDefault="00F13B76" w:rsidP="00867228">
      <w:pPr>
        <w:pStyle w:val="Style3"/>
        <w:widowControl/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Артели старателей «</w:t>
      </w:r>
      <w:proofErr w:type="spellStart"/>
      <w:r w:rsidRPr="00DD1DE1">
        <w:rPr>
          <w:rFonts w:ascii="Liberation Serif" w:hAnsi="Liberation Serif"/>
          <w:sz w:val="28"/>
          <w:szCs w:val="28"/>
        </w:rPr>
        <w:t>Нейва</w:t>
      </w:r>
      <w:proofErr w:type="spellEnd"/>
      <w:r w:rsidRPr="00DD1DE1">
        <w:rPr>
          <w:rFonts w:ascii="Liberation Serif" w:hAnsi="Liberation Serif"/>
          <w:sz w:val="28"/>
          <w:szCs w:val="28"/>
        </w:rPr>
        <w:t>» на сумму 10 667,77 тыс. рублей  (арендная плата до изменения кадастровой стоимости - 11 799,49 тыс. рублей, после изменения (уменьшения) кадастровой стоимости  – 1 131,72 тыс. рублей), кредиторская задолженность на 01.10.2022 составила 9 394,69 тыс. рублей;</w:t>
      </w:r>
    </w:p>
    <w:p w:rsidR="00F13B76" w:rsidRPr="00DD1DE1" w:rsidRDefault="00F13B76" w:rsidP="00867228">
      <w:pPr>
        <w:pStyle w:val="Style3"/>
        <w:widowControl/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 АО «Невьянский цементник» на сумму  5 104,57 тыс. рублей (арендная плата до изменения  кадастровой стоимости  8 823,82 тыс. рублей, после изменения (уменьшения) кадастровой стоимости арендная плата  – 3 719,25 тыс. рублей), кредиторская задолженность на 01.10.2022 составила 2 711,92 тыс. рублей;</w:t>
      </w:r>
    </w:p>
    <w:p w:rsidR="00F13B76" w:rsidRPr="00DD1DE1" w:rsidRDefault="00F13B76" w:rsidP="00867228">
      <w:pPr>
        <w:pStyle w:val="Style3"/>
        <w:widowControl/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- ООО «Невьянское </w:t>
      </w:r>
      <w:proofErr w:type="spellStart"/>
      <w:r w:rsidRPr="00DD1DE1">
        <w:rPr>
          <w:rFonts w:ascii="Liberation Serif" w:hAnsi="Liberation Serif"/>
          <w:sz w:val="28"/>
          <w:szCs w:val="28"/>
        </w:rPr>
        <w:t>карьероуправление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» на сумму 541,44 тыс. рублей  (арендная плата </w:t>
      </w:r>
      <w:proofErr w:type="gramStart"/>
      <w:r w:rsidRPr="00DD1DE1">
        <w:rPr>
          <w:rFonts w:ascii="Liberation Serif" w:hAnsi="Liberation Serif"/>
          <w:sz w:val="28"/>
          <w:szCs w:val="28"/>
        </w:rPr>
        <w:t>за</w:t>
      </w:r>
      <w:proofErr w:type="gramEnd"/>
      <w:r w:rsidRPr="00DD1DE1">
        <w:rPr>
          <w:rFonts w:ascii="Liberation Serif" w:hAnsi="Liberation Serif"/>
          <w:sz w:val="28"/>
          <w:szCs w:val="28"/>
        </w:rPr>
        <w:t xml:space="preserve">  </w:t>
      </w:r>
      <w:proofErr w:type="gramStart"/>
      <w:r w:rsidRPr="00DD1DE1">
        <w:rPr>
          <w:rFonts w:ascii="Liberation Serif" w:hAnsi="Liberation Serif"/>
          <w:sz w:val="28"/>
          <w:szCs w:val="28"/>
        </w:rPr>
        <w:t>до</w:t>
      </w:r>
      <w:proofErr w:type="gramEnd"/>
      <w:r w:rsidRPr="00DD1DE1">
        <w:rPr>
          <w:rFonts w:ascii="Liberation Serif" w:hAnsi="Liberation Serif"/>
          <w:sz w:val="28"/>
          <w:szCs w:val="28"/>
        </w:rPr>
        <w:t xml:space="preserve"> изменения кадастровой стоимости   879,90 тыс. рублей, после изменения (уменьшения) кадастровой стоимости арендная плата  – </w:t>
      </w:r>
      <w:r w:rsidR="00867228">
        <w:rPr>
          <w:rFonts w:ascii="Liberation Serif" w:hAnsi="Liberation Serif"/>
          <w:sz w:val="28"/>
          <w:szCs w:val="28"/>
        </w:rPr>
        <w:t xml:space="preserve">                </w:t>
      </w:r>
      <w:r w:rsidRPr="00DD1DE1">
        <w:rPr>
          <w:rFonts w:ascii="Liberation Serif" w:hAnsi="Liberation Serif"/>
          <w:sz w:val="28"/>
          <w:szCs w:val="28"/>
        </w:rPr>
        <w:t>338,46 тыс. рублей).</w:t>
      </w:r>
    </w:p>
    <w:p w:rsidR="00F13B76" w:rsidRPr="00DD1DE1" w:rsidRDefault="00F13B76" w:rsidP="00867228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За 9 месяцев  2022 года  заключено 36 договоров аренды земельных участков с физическими лицами, расторгнуто 43 договора аренды земельных участков в связи с регистрацией права на объект недвижимого имущества (жилой дом) и выкупом земельного участка (общее количество арендаторов  </w:t>
      </w:r>
      <w:r w:rsidRPr="00DD1DE1">
        <w:rPr>
          <w:rFonts w:ascii="Liberation Serif" w:hAnsi="Liberation Serif"/>
          <w:sz w:val="28"/>
          <w:szCs w:val="28"/>
        </w:rPr>
        <w:br/>
        <w:t xml:space="preserve">в 2022  году   - 604, в  2021 году – 611). 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color w:val="000000"/>
          <w:sz w:val="28"/>
          <w:szCs w:val="28"/>
        </w:rPr>
        <w:t>По результатам проведенной претензионной работы за 9 месяцев 2022 года</w:t>
      </w:r>
      <w:r w:rsidR="0086722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DD1DE1">
        <w:rPr>
          <w:rFonts w:ascii="Liberation Serif" w:hAnsi="Liberation Serif"/>
          <w:color w:val="000000"/>
          <w:sz w:val="28"/>
          <w:szCs w:val="28"/>
        </w:rPr>
        <w:t xml:space="preserve">в бюджет Невьянского городского округа поступило </w:t>
      </w:r>
      <w:r w:rsidRPr="00DD1DE1">
        <w:rPr>
          <w:rFonts w:ascii="Liberation Serif" w:hAnsi="Liberation Serif"/>
          <w:sz w:val="28"/>
          <w:szCs w:val="28"/>
        </w:rPr>
        <w:t>2 555,63 тыс. рублей просроченной дебиторской задолженности, в том числе: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ЗАО «</w:t>
      </w:r>
      <w:proofErr w:type="spellStart"/>
      <w:r w:rsidRPr="00DD1DE1">
        <w:rPr>
          <w:rFonts w:ascii="Liberation Serif" w:hAnsi="Liberation Serif"/>
          <w:sz w:val="28"/>
          <w:szCs w:val="28"/>
        </w:rPr>
        <w:t>Аятское</w:t>
      </w:r>
      <w:proofErr w:type="spellEnd"/>
      <w:r w:rsidRPr="00DD1DE1">
        <w:rPr>
          <w:rFonts w:ascii="Liberation Serif" w:hAnsi="Liberation Serif"/>
          <w:sz w:val="28"/>
          <w:szCs w:val="28"/>
        </w:rPr>
        <w:t>» - 216,88 тыс. рублей;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АО «</w:t>
      </w:r>
      <w:proofErr w:type="spellStart"/>
      <w:r w:rsidRPr="00DD1DE1">
        <w:rPr>
          <w:rFonts w:ascii="Liberation Serif" w:hAnsi="Liberation Serif"/>
          <w:sz w:val="28"/>
          <w:szCs w:val="28"/>
        </w:rPr>
        <w:t>Ураэлектромедь</w:t>
      </w:r>
      <w:proofErr w:type="spellEnd"/>
      <w:r w:rsidRPr="00DD1DE1">
        <w:rPr>
          <w:rFonts w:ascii="Liberation Serif" w:hAnsi="Liberation Serif"/>
          <w:sz w:val="28"/>
          <w:szCs w:val="28"/>
        </w:rPr>
        <w:t>» - 480,50 тыс. рублей;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ООО «Жилые кварталы» -  1 395,77 тыс. рублей.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DD1DE1">
        <w:rPr>
          <w:rStyle w:val="FontStyle11"/>
          <w:rFonts w:ascii="Liberation Serif" w:hAnsi="Liberation Serif"/>
          <w:sz w:val="28"/>
          <w:szCs w:val="28"/>
        </w:rPr>
        <w:t xml:space="preserve">За 9 месяцев  2022 года  арендаторам направлено 327 претензии  на сумму         18 928,60 тыс. рублей. </w:t>
      </w:r>
      <w:r w:rsidRPr="00DD1DE1">
        <w:rPr>
          <w:rFonts w:ascii="Liberation Serif" w:hAnsi="Liberation Serif"/>
          <w:sz w:val="28"/>
          <w:szCs w:val="28"/>
        </w:rPr>
        <w:t xml:space="preserve">Предъявлено 9 исковых заявления о взыскании задолженности по арендной плате и пеней к </w:t>
      </w:r>
      <w:proofErr w:type="spellStart"/>
      <w:r w:rsidRPr="00DD1DE1">
        <w:rPr>
          <w:rFonts w:ascii="Liberation Serif" w:hAnsi="Liberation Serif"/>
          <w:sz w:val="28"/>
          <w:szCs w:val="28"/>
        </w:rPr>
        <w:t>Косковой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Э.Ф., </w:t>
      </w:r>
      <w:proofErr w:type="spellStart"/>
      <w:r w:rsidRPr="00DD1DE1">
        <w:rPr>
          <w:rFonts w:ascii="Liberation Serif" w:hAnsi="Liberation Serif"/>
          <w:sz w:val="28"/>
          <w:szCs w:val="28"/>
        </w:rPr>
        <w:t>Абдужалиловой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Г.Ш., </w:t>
      </w:r>
      <w:proofErr w:type="spellStart"/>
      <w:r w:rsidRPr="00DD1DE1">
        <w:rPr>
          <w:rFonts w:ascii="Liberation Serif" w:hAnsi="Liberation Serif"/>
          <w:sz w:val="28"/>
          <w:szCs w:val="28"/>
        </w:rPr>
        <w:t>Бикмухаметовой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Л.М., </w:t>
      </w:r>
      <w:proofErr w:type="spellStart"/>
      <w:r w:rsidRPr="00DD1DE1">
        <w:rPr>
          <w:rFonts w:ascii="Liberation Serif" w:hAnsi="Liberation Serif"/>
          <w:sz w:val="28"/>
          <w:szCs w:val="28"/>
        </w:rPr>
        <w:t>Дербеневой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Е.А., Артель старателей «Невьянский прииск», ООО «Энерготехника» и  ООО «</w:t>
      </w:r>
      <w:proofErr w:type="spellStart"/>
      <w:r w:rsidRPr="00DD1DE1">
        <w:rPr>
          <w:rFonts w:ascii="Liberation Serif" w:hAnsi="Liberation Serif"/>
          <w:sz w:val="28"/>
          <w:szCs w:val="28"/>
        </w:rPr>
        <w:t>Арком</w:t>
      </w:r>
      <w:proofErr w:type="spellEnd"/>
      <w:r w:rsidRPr="00DD1DE1">
        <w:rPr>
          <w:rFonts w:ascii="Liberation Serif" w:hAnsi="Liberation Serif"/>
          <w:sz w:val="28"/>
          <w:szCs w:val="28"/>
        </w:rPr>
        <w:t>-Инвест».</w:t>
      </w:r>
      <w:r w:rsidRPr="00DD1DE1">
        <w:rPr>
          <w:rFonts w:ascii="Liberation Serif" w:hAnsi="Liberation Serif"/>
          <w:i/>
          <w:sz w:val="28"/>
          <w:szCs w:val="28"/>
        </w:rPr>
        <w:t xml:space="preserve">   </w:t>
      </w:r>
    </w:p>
    <w:p w:rsidR="00F13B76" w:rsidRPr="00DD1DE1" w:rsidRDefault="00F13B76" w:rsidP="00867228">
      <w:pPr>
        <w:pStyle w:val="Style3"/>
        <w:widowControl/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proofErr w:type="gramStart"/>
      <w:r w:rsidRPr="00DD1DE1">
        <w:rPr>
          <w:rFonts w:ascii="Liberation Serif" w:hAnsi="Liberation Serif"/>
          <w:sz w:val="28"/>
          <w:szCs w:val="28"/>
        </w:rPr>
        <w:t>Недоимка по данному виду доходов  в местный бюджет по состоянию</w:t>
      </w:r>
      <w:r w:rsidR="00867228">
        <w:rPr>
          <w:rFonts w:ascii="Liberation Serif" w:hAnsi="Liberation Serif"/>
          <w:sz w:val="28"/>
          <w:szCs w:val="28"/>
        </w:rPr>
        <w:t xml:space="preserve">                  </w:t>
      </w:r>
      <w:r w:rsidRPr="00DD1DE1">
        <w:rPr>
          <w:rFonts w:ascii="Liberation Serif" w:hAnsi="Liberation Serif"/>
          <w:sz w:val="28"/>
          <w:szCs w:val="28"/>
        </w:rPr>
        <w:t xml:space="preserve">на  01.10.2022  года  составила 10 835,77 тыс. рублей и увеличилась  за отчетный период на 266,14  тыс. рублей (на 2,52 %),  в связи с неуплатой текущих платежей  Артель старателей «Невьянский Прииск» в сумме 1 743,74 тыс. рублей, </w:t>
      </w:r>
      <w:r w:rsidR="00867228">
        <w:rPr>
          <w:rFonts w:ascii="Liberation Serif" w:hAnsi="Liberation Serif"/>
          <w:sz w:val="28"/>
          <w:szCs w:val="28"/>
        </w:rPr>
        <w:t xml:space="preserve">                     </w:t>
      </w:r>
      <w:r w:rsidRPr="00DD1DE1">
        <w:rPr>
          <w:rFonts w:ascii="Liberation Serif" w:hAnsi="Liberation Serif"/>
          <w:sz w:val="28"/>
          <w:szCs w:val="28"/>
        </w:rPr>
        <w:t>ООО «АПТОН «Профессионал» - 503,44 тыс. рублей и  ООО «</w:t>
      </w:r>
      <w:proofErr w:type="spellStart"/>
      <w:r w:rsidRPr="00DD1DE1">
        <w:rPr>
          <w:rFonts w:ascii="Liberation Serif" w:hAnsi="Liberation Serif"/>
          <w:sz w:val="28"/>
          <w:szCs w:val="28"/>
        </w:rPr>
        <w:t>Аятьторф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-Агро»  262,18  тыс. рублей.  </w:t>
      </w:r>
      <w:proofErr w:type="gramEnd"/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Задолженность имеют  488 арендаторов  (общее количество арендаторов 604).  Крупные суммы недоимки: 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АО «</w:t>
      </w:r>
      <w:proofErr w:type="spellStart"/>
      <w:r w:rsidRPr="00DD1DE1">
        <w:rPr>
          <w:rFonts w:ascii="Liberation Serif" w:hAnsi="Liberation Serif"/>
          <w:sz w:val="28"/>
          <w:szCs w:val="28"/>
        </w:rPr>
        <w:t>Уралэлектромедь</w:t>
      </w:r>
      <w:proofErr w:type="spellEnd"/>
      <w:r w:rsidRPr="00DD1DE1">
        <w:rPr>
          <w:rFonts w:ascii="Liberation Serif" w:hAnsi="Liberation Serif"/>
          <w:sz w:val="28"/>
          <w:szCs w:val="28"/>
        </w:rPr>
        <w:t>» - 101,03 тыс. рублей;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ООО «МАКК-2000» - 256,51 тыс. рублей;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Корчагин Д.Е. – 350,03 тыс. рублей;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- </w:t>
      </w:r>
      <w:proofErr w:type="spellStart"/>
      <w:r w:rsidRPr="00DD1DE1">
        <w:rPr>
          <w:rFonts w:ascii="Liberation Serif" w:hAnsi="Liberation Serif"/>
          <w:sz w:val="28"/>
          <w:szCs w:val="28"/>
        </w:rPr>
        <w:t>Манеев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В.Н. – 437,10 тыс. рублей;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ООО «</w:t>
      </w:r>
      <w:proofErr w:type="spellStart"/>
      <w:r w:rsidRPr="00DD1DE1">
        <w:rPr>
          <w:rFonts w:ascii="Liberation Serif" w:hAnsi="Liberation Serif"/>
          <w:sz w:val="28"/>
          <w:szCs w:val="28"/>
        </w:rPr>
        <w:t>Аятьторф</w:t>
      </w:r>
      <w:proofErr w:type="spellEnd"/>
      <w:r w:rsidRPr="00DD1DE1">
        <w:rPr>
          <w:rFonts w:ascii="Liberation Serif" w:hAnsi="Liberation Serif"/>
          <w:sz w:val="28"/>
          <w:szCs w:val="28"/>
        </w:rPr>
        <w:t>-Агро» - 573,65 тыс. рублей;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ООО «Жилые кварталы»  – 1 224,62 тыс. рублей;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Артель старателей «Невьянский Прииск» - 1 991,74 тыс. рублей;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lastRenderedPageBreak/>
        <w:t>- ООО «АПТОН «Профессионал» - 2 158,85 тыс. рублей.</w:t>
      </w:r>
    </w:p>
    <w:p w:rsidR="00F13B76" w:rsidRPr="00DD1DE1" w:rsidRDefault="00F13B76" w:rsidP="00867228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D1DE1">
        <w:rPr>
          <w:rFonts w:ascii="Liberation Serif" w:hAnsi="Liberation Serif"/>
          <w:sz w:val="28"/>
          <w:szCs w:val="28"/>
        </w:rPr>
        <w:t xml:space="preserve">По состоянию на 1 октября  2022 года в местный бюджет поступило </w:t>
      </w:r>
      <w:r w:rsidR="00867228">
        <w:rPr>
          <w:rFonts w:ascii="Liberation Serif" w:hAnsi="Liberation Serif"/>
          <w:sz w:val="28"/>
          <w:szCs w:val="28"/>
        </w:rPr>
        <w:t xml:space="preserve">              </w:t>
      </w:r>
      <w:r w:rsidRPr="00DD1DE1">
        <w:rPr>
          <w:rFonts w:ascii="Liberation Serif" w:hAnsi="Liberation Serif"/>
          <w:sz w:val="28"/>
          <w:szCs w:val="28"/>
        </w:rPr>
        <w:t xml:space="preserve">100,41 тыс. рублей  </w:t>
      </w:r>
      <w:r w:rsidRPr="00DD1DE1">
        <w:rPr>
          <w:rFonts w:ascii="Liberation Serif" w:hAnsi="Liberation Serif"/>
          <w:color w:val="000000"/>
          <w:sz w:val="28"/>
          <w:szCs w:val="28"/>
        </w:rPr>
        <w:t xml:space="preserve"> доходов, получаемых в виде арендной платы, а также средства от продажи права на заключение договоров аренды за земли, находящиеся в собственности городских округа (за исключением земельных участков муниципальных бюджетных и автономных учреждений), </w:t>
      </w:r>
      <w:r w:rsidRPr="00DD1DE1">
        <w:rPr>
          <w:rFonts w:ascii="Liberation Serif" w:hAnsi="Liberation Serif"/>
          <w:sz w:val="28"/>
          <w:szCs w:val="28"/>
        </w:rPr>
        <w:t>что  составляет 100,41 % утвержденного годового прогноза.</w:t>
      </w:r>
      <w:proofErr w:type="gramEnd"/>
      <w:r w:rsidRPr="00DD1DE1">
        <w:rPr>
          <w:rFonts w:ascii="Liberation Serif" w:hAnsi="Liberation Serif"/>
          <w:sz w:val="28"/>
          <w:szCs w:val="28"/>
        </w:rPr>
        <w:t xml:space="preserve"> Высокий</w:t>
      </w:r>
      <w:r w:rsidRPr="00DD1DE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DD1DE1">
        <w:rPr>
          <w:rFonts w:ascii="Liberation Serif" w:hAnsi="Liberation Serif"/>
          <w:sz w:val="28"/>
          <w:szCs w:val="28"/>
        </w:rPr>
        <w:t xml:space="preserve"> уровень исполнения прогноза обусловлен погашением задолженности  за 2021 год ИП Сахаровым</w:t>
      </w:r>
      <w:r w:rsidR="00867228">
        <w:rPr>
          <w:rFonts w:ascii="Liberation Serif" w:hAnsi="Liberation Serif"/>
          <w:sz w:val="28"/>
          <w:szCs w:val="28"/>
        </w:rPr>
        <w:t xml:space="preserve">                 </w:t>
      </w:r>
      <w:r w:rsidRPr="00DD1DE1">
        <w:rPr>
          <w:rFonts w:ascii="Liberation Serif" w:hAnsi="Liberation Serif"/>
          <w:sz w:val="28"/>
          <w:szCs w:val="28"/>
        </w:rPr>
        <w:t xml:space="preserve"> в сумме 65,30 тыс. рублей.</w:t>
      </w:r>
    </w:p>
    <w:p w:rsidR="00F13B76" w:rsidRPr="00DD1DE1" w:rsidRDefault="00F13B76" w:rsidP="00867228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b/>
          <w:i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возросли  </w:t>
      </w:r>
      <w:r w:rsidR="00867228">
        <w:rPr>
          <w:rFonts w:ascii="Liberation Serif" w:hAnsi="Liberation Serif"/>
          <w:sz w:val="28"/>
          <w:szCs w:val="28"/>
        </w:rPr>
        <w:t xml:space="preserve">                    </w:t>
      </w:r>
      <w:r w:rsidRPr="00DD1DE1">
        <w:rPr>
          <w:rFonts w:ascii="Liberation Serif" w:hAnsi="Liberation Serif"/>
          <w:sz w:val="28"/>
          <w:szCs w:val="28"/>
        </w:rPr>
        <w:t>на  59,57  тыс. рублей, или на 145,86 %, что обусловлено погашением задолженности  за 2021 год ИП Сахаровым в сумме 65,30 тыс. рублей.</w:t>
      </w:r>
      <w:r w:rsidRPr="00DD1DE1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F13B76" w:rsidRPr="00DD1DE1" w:rsidRDefault="00F13B76" w:rsidP="00867228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D1DE1">
        <w:rPr>
          <w:rFonts w:ascii="Liberation Serif" w:hAnsi="Liberation Serif"/>
          <w:sz w:val="28"/>
          <w:szCs w:val="28"/>
        </w:rPr>
        <w:t>Недоимка по данному виду доходов  в местный бюджет по состоянию</w:t>
      </w:r>
      <w:r w:rsidR="00867228">
        <w:rPr>
          <w:rFonts w:ascii="Liberation Serif" w:hAnsi="Liberation Serif"/>
          <w:sz w:val="28"/>
          <w:szCs w:val="28"/>
        </w:rPr>
        <w:t xml:space="preserve">                   </w:t>
      </w:r>
      <w:r w:rsidRPr="00DD1DE1">
        <w:rPr>
          <w:rFonts w:ascii="Liberation Serif" w:hAnsi="Liberation Serif"/>
          <w:sz w:val="28"/>
          <w:szCs w:val="28"/>
        </w:rPr>
        <w:t xml:space="preserve">на 01.10.2022  года  составила 2 241,97 тыс. рублей и увеличилась за отчетный период на 167,33  тыс. рублей (на 8,07 %)  в связи с не уплатой текущих платежей МУП «Территория» НГО в сумме 29,83 тыс. рублей, МБУ СПК «Витязь»  - </w:t>
      </w:r>
      <w:r w:rsidR="00867228">
        <w:rPr>
          <w:rFonts w:ascii="Liberation Serif" w:hAnsi="Liberation Serif"/>
          <w:sz w:val="28"/>
          <w:szCs w:val="28"/>
        </w:rPr>
        <w:t xml:space="preserve">                </w:t>
      </w:r>
      <w:r w:rsidRPr="00DD1DE1">
        <w:rPr>
          <w:rFonts w:ascii="Liberation Serif" w:hAnsi="Liberation Serif"/>
          <w:sz w:val="28"/>
          <w:szCs w:val="28"/>
        </w:rPr>
        <w:t xml:space="preserve">26,29 тыс. рублей, ДОЧУ «ДС им. Александра Невского» 44,65 тыс. рублей </w:t>
      </w:r>
      <w:r w:rsidR="00867228">
        <w:rPr>
          <w:rFonts w:ascii="Liberation Serif" w:hAnsi="Liberation Serif"/>
          <w:sz w:val="28"/>
          <w:szCs w:val="28"/>
        </w:rPr>
        <w:t xml:space="preserve">              </w:t>
      </w:r>
      <w:r w:rsidRPr="00DD1DE1">
        <w:rPr>
          <w:rFonts w:ascii="Liberation Serif" w:hAnsi="Liberation Serif"/>
          <w:sz w:val="28"/>
          <w:szCs w:val="28"/>
        </w:rPr>
        <w:t>и ИП</w:t>
      </w:r>
      <w:proofErr w:type="gramEnd"/>
      <w:r w:rsidRPr="00DD1DE1">
        <w:rPr>
          <w:rFonts w:ascii="Liberation Serif" w:hAnsi="Liberation Serif"/>
          <w:sz w:val="28"/>
          <w:szCs w:val="28"/>
        </w:rPr>
        <w:t xml:space="preserve"> Сахаровым А.В. – 50,90 тыс. рублей.</w:t>
      </w:r>
    </w:p>
    <w:p w:rsidR="00F13B76" w:rsidRPr="00DD1DE1" w:rsidRDefault="00F13B76" w:rsidP="00867228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ИП Сахаров А.В. имеет задолженность по арендной плате за земельный </w:t>
      </w:r>
      <w:proofErr w:type="gramStart"/>
      <w:r w:rsidRPr="00DD1DE1">
        <w:rPr>
          <w:rFonts w:ascii="Liberation Serif" w:hAnsi="Liberation Serif"/>
          <w:sz w:val="28"/>
          <w:szCs w:val="28"/>
        </w:rPr>
        <w:t>участок</w:t>
      </w:r>
      <w:proofErr w:type="gramEnd"/>
      <w:r w:rsidRPr="00DD1DE1">
        <w:rPr>
          <w:rFonts w:ascii="Liberation Serif" w:hAnsi="Liberation Serif"/>
          <w:sz w:val="28"/>
          <w:szCs w:val="28"/>
        </w:rPr>
        <w:t xml:space="preserve"> находящийся в собственности Невьянского городского округа в сумме  2 082,63 тыс. рублей, меры по взысканию задолженности проведены, исполнительные листы направлены в службу судебных приставов, для принятия мер по взысканию задолженности.  Кроме того, на основании пункта 3 статьи 68 Федерального закона от 02 октября 2007 года № 229-ФЗ «Об исполнительном производстве» в адрес службы судебных приставов направило письмо с просьбой обратить взыскание на имущество должника Сахарова А.В.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 w:cs="Calibri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1 октября  2022  года   в местный бюджет поступило </w:t>
      </w:r>
      <w:r w:rsidR="00867228">
        <w:rPr>
          <w:rFonts w:ascii="Liberation Serif" w:hAnsi="Liberation Serif"/>
          <w:sz w:val="28"/>
          <w:szCs w:val="28"/>
        </w:rPr>
        <w:t xml:space="preserve">                </w:t>
      </w:r>
      <w:r w:rsidRPr="00DD1DE1">
        <w:rPr>
          <w:rFonts w:ascii="Liberation Serif" w:hAnsi="Liberation Serif"/>
          <w:sz w:val="28"/>
          <w:szCs w:val="28"/>
        </w:rPr>
        <w:t xml:space="preserve">10,44  тыс. рублей  доходов  от сдачи в аренду имущества,  находящегося </w:t>
      </w:r>
      <w:r w:rsidR="00867228">
        <w:rPr>
          <w:rFonts w:ascii="Liberation Serif" w:hAnsi="Liberation Serif"/>
          <w:sz w:val="28"/>
          <w:szCs w:val="28"/>
        </w:rPr>
        <w:t xml:space="preserve">              </w:t>
      </w:r>
      <w:r w:rsidRPr="00DD1DE1">
        <w:rPr>
          <w:rFonts w:ascii="Liberation Serif" w:hAnsi="Liberation Serif"/>
          <w:sz w:val="28"/>
          <w:szCs w:val="28"/>
        </w:rPr>
        <w:t xml:space="preserve">в оперативном управлении при отсутствии плановых поступлений. </w:t>
      </w:r>
      <w:r w:rsidRPr="00DD1DE1">
        <w:rPr>
          <w:rFonts w:ascii="Liberation Serif" w:hAnsi="Liberation Serif" w:cs="Liberation Serif"/>
          <w:color w:val="000000"/>
          <w:sz w:val="28"/>
          <w:szCs w:val="28"/>
        </w:rPr>
        <w:t xml:space="preserve">Доходы поступают в соответствии с заключенными договорами с Министерством финансов Свердловской области  и ООО «Екатеринбург-2000». 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 возросли </w:t>
      </w:r>
      <w:r w:rsidR="00867228">
        <w:rPr>
          <w:rFonts w:ascii="Liberation Serif" w:hAnsi="Liberation Serif"/>
          <w:sz w:val="28"/>
          <w:szCs w:val="28"/>
        </w:rPr>
        <w:t xml:space="preserve">                     </w:t>
      </w:r>
      <w:r w:rsidRPr="00DD1DE1">
        <w:rPr>
          <w:rFonts w:ascii="Liberation Serif" w:hAnsi="Liberation Serif"/>
          <w:sz w:val="28"/>
          <w:szCs w:val="28"/>
        </w:rPr>
        <w:t>на 10,44  тыс. рублей,  или на 100,00 %.</w:t>
      </w:r>
    </w:p>
    <w:p w:rsidR="00F13B76" w:rsidRPr="00DD1DE1" w:rsidRDefault="00F13B76" w:rsidP="00867228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Недоимка по данному виду доходов  в местный бюджет по состоянию </w:t>
      </w:r>
      <w:r w:rsidR="00867228">
        <w:rPr>
          <w:rFonts w:ascii="Liberation Serif" w:hAnsi="Liberation Serif"/>
          <w:sz w:val="28"/>
          <w:szCs w:val="28"/>
        </w:rPr>
        <w:t xml:space="preserve">                 </w:t>
      </w:r>
      <w:r w:rsidRPr="00DD1DE1">
        <w:rPr>
          <w:rFonts w:ascii="Liberation Serif" w:hAnsi="Liberation Serif"/>
          <w:sz w:val="28"/>
          <w:szCs w:val="28"/>
        </w:rPr>
        <w:t xml:space="preserve">на 01.10.2022  года  составила 1,08 тыс. рублей и увеличилась за отчетный период на 1,08  тыс. рублей (на 100,00 %)  в связи с неуплатой текущих платежей </w:t>
      </w:r>
      <w:r w:rsidRPr="00DD1DE1">
        <w:rPr>
          <w:rFonts w:ascii="Liberation Serif" w:hAnsi="Liberation Serif" w:cs="Liberation Serif"/>
          <w:color w:val="000000"/>
          <w:sz w:val="28"/>
          <w:szCs w:val="28"/>
        </w:rPr>
        <w:t xml:space="preserve">Министерством финансов Свердловской области. </w:t>
      </w:r>
    </w:p>
    <w:p w:rsidR="00F13B76" w:rsidRPr="00DD1DE1" w:rsidRDefault="00F13B76" w:rsidP="00867228">
      <w:pPr>
        <w:pStyle w:val="a5"/>
        <w:tabs>
          <w:tab w:val="left" w:pos="993"/>
        </w:tabs>
        <w:ind w:left="0" w:firstLine="709"/>
        <w:rPr>
          <w:rFonts w:ascii="Liberation Serif" w:eastAsia="Calibri" w:hAnsi="Liberation Serif"/>
          <w:sz w:val="28"/>
          <w:szCs w:val="28"/>
          <w:lang w:eastAsia="en-US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1 октября  2022  года   в местный бюджет поступило 3 754,27  тыс. рублей   доходов  от сдачи в аренду имущества, составляющего муниципальную казну (за исключением земельных участков), что  составляет 78,72 %  утвержденного годового прогноза.  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К уровню  аналогичного  периода 2021 года поступления  возросли</w:t>
      </w:r>
      <w:r w:rsidR="00867228">
        <w:rPr>
          <w:rFonts w:ascii="Liberation Serif" w:hAnsi="Liberation Serif"/>
          <w:sz w:val="28"/>
          <w:szCs w:val="28"/>
        </w:rPr>
        <w:t xml:space="preserve">                      </w:t>
      </w:r>
      <w:r w:rsidRPr="00DD1DE1">
        <w:rPr>
          <w:rFonts w:ascii="Liberation Serif" w:hAnsi="Liberation Serif"/>
          <w:sz w:val="28"/>
          <w:szCs w:val="28"/>
        </w:rPr>
        <w:t xml:space="preserve">на 27,87  тыс. рублей,  или на 0,75 %, что обусловлено погашением задолженности  ИП </w:t>
      </w:r>
      <w:proofErr w:type="spellStart"/>
      <w:r w:rsidRPr="00DD1DE1">
        <w:rPr>
          <w:rFonts w:ascii="Liberation Serif" w:hAnsi="Liberation Serif"/>
          <w:sz w:val="28"/>
          <w:szCs w:val="28"/>
        </w:rPr>
        <w:t>Пульниковым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Г.А. в сумме  1,62 тыс. рублей,  </w:t>
      </w:r>
      <w:r w:rsidR="00867228">
        <w:rPr>
          <w:rFonts w:ascii="Liberation Serif" w:hAnsi="Liberation Serif"/>
          <w:sz w:val="28"/>
          <w:szCs w:val="28"/>
        </w:rPr>
        <w:t xml:space="preserve">                             </w:t>
      </w:r>
      <w:r w:rsidRPr="00DD1DE1">
        <w:rPr>
          <w:rFonts w:ascii="Liberation Serif" w:hAnsi="Liberation Serif"/>
          <w:sz w:val="28"/>
          <w:szCs w:val="28"/>
        </w:rPr>
        <w:t>ООО «Ростелеком» - 0,80 тыс. рублей,  ООО «Урал-Восток-</w:t>
      </w:r>
      <w:proofErr w:type="spellStart"/>
      <w:r w:rsidRPr="00DD1DE1">
        <w:rPr>
          <w:rFonts w:ascii="Liberation Serif" w:hAnsi="Liberation Serif"/>
          <w:sz w:val="28"/>
          <w:szCs w:val="28"/>
        </w:rPr>
        <w:t>Цем</w:t>
      </w:r>
      <w:proofErr w:type="spellEnd"/>
      <w:r w:rsidRPr="00DD1DE1">
        <w:rPr>
          <w:rFonts w:ascii="Liberation Serif" w:hAnsi="Liberation Serif"/>
          <w:sz w:val="28"/>
          <w:szCs w:val="28"/>
        </w:rPr>
        <w:t>» - 0,2 тыс. рублей,  ООО Управляющая компания «Лидер» - 3,18 тыс. рублей.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D1DE1">
        <w:rPr>
          <w:rFonts w:ascii="Liberation Serif" w:hAnsi="Liberation Serif"/>
          <w:sz w:val="28"/>
          <w:szCs w:val="28"/>
        </w:rPr>
        <w:t xml:space="preserve">Недоимка по данному виду доходов  в местный бюджет по состоянию </w:t>
      </w:r>
      <w:r w:rsidR="00867228">
        <w:rPr>
          <w:rFonts w:ascii="Liberation Serif" w:hAnsi="Liberation Serif"/>
          <w:sz w:val="28"/>
          <w:szCs w:val="28"/>
        </w:rPr>
        <w:t xml:space="preserve">                </w:t>
      </w:r>
      <w:r w:rsidRPr="00DD1DE1">
        <w:rPr>
          <w:rFonts w:ascii="Liberation Serif" w:hAnsi="Liberation Serif"/>
          <w:sz w:val="28"/>
          <w:szCs w:val="28"/>
        </w:rPr>
        <w:lastRenderedPageBreak/>
        <w:t xml:space="preserve">на 01.10.2022  года  составила  102,40  тыс. рублей  и  снизилась за отчетный период  на 100,22  тыс. рублей (49,46 %) в связи с признанием задолженности </w:t>
      </w:r>
      <w:r w:rsidRPr="00DD1DE1">
        <w:rPr>
          <w:rFonts w:ascii="Liberation Serif" w:hAnsi="Liberation Serif" w:cs="Liberation Serif"/>
          <w:sz w:val="28"/>
          <w:szCs w:val="28"/>
        </w:rPr>
        <w:t>ООО «</w:t>
      </w:r>
      <w:proofErr w:type="spellStart"/>
      <w:r w:rsidRPr="00DD1DE1">
        <w:rPr>
          <w:rFonts w:ascii="Liberation Serif" w:hAnsi="Liberation Serif" w:cs="Liberation Serif"/>
          <w:sz w:val="28"/>
          <w:szCs w:val="28"/>
        </w:rPr>
        <w:t>АятьКоммуналСервис</w:t>
      </w:r>
      <w:proofErr w:type="spellEnd"/>
      <w:r w:rsidRPr="00DD1DE1">
        <w:rPr>
          <w:rFonts w:ascii="Liberation Serif" w:hAnsi="Liberation Serif" w:cs="Liberation Serif"/>
          <w:sz w:val="28"/>
          <w:szCs w:val="28"/>
        </w:rPr>
        <w:t xml:space="preserve">» </w:t>
      </w:r>
      <w:r w:rsidRPr="00DD1DE1">
        <w:rPr>
          <w:rFonts w:ascii="Liberation Serif" w:hAnsi="Liberation Serif"/>
          <w:sz w:val="28"/>
          <w:szCs w:val="28"/>
        </w:rPr>
        <w:t xml:space="preserve">в сумме 96,58 тыс. рублей сомнительной </w:t>
      </w:r>
      <w:r w:rsidR="00867228">
        <w:rPr>
          <w:rFonts w:ascii="Liberation Serif" w:hAnsi="Liberation Serif"/>
          <w:sz w:val="28"/>
          <w:szCs w:val="28"/>
        </w:rPr>
        <w:t xml:space="preserve">                           </w:t>
      </w:r>
      <w:r w:rsidRPr="00DD1DE1">
        <w:rPr>
          <w:rFonts w:ascii="Liberation Serif" w:hAnsi="Liberation Serif"/>
          <w:sz w:val="28"/>
          <w:szCs w:val="28"/>
        </w:rPr>
        <w:t>к взысканию (</w:t>
      </w:r>
      <w:r w:rsidRPr="00DD1DE1">
        <w:rPr>
          <w:rFonts w:ascii="Liberation Serif" w:hAnsi="Liberation Serif" w:cs="Liberation Serif"/>
          <w:sz w:val="28"/>
          <w:szCs w:val="28"/>
        </w:rPr>
        <w:t>решение Арбитражного суда Свердловской области от 09.03.2022, дело № А60-38048/2021, банкротство)</w:t>
      </w:r>
      <w:r w:rsidRPr="00DD1DE1">
        <w:rPr>
          <w:rFonts w:ascii="Liberation Serif" w:hAnsi="Liberation Serif"/>
          <w:sz w:val="28"/>
          <w:szCs w:val="28"/>
        </w:rPr>
        <w:t xml:space="preserve">. </w:t>
      </w:r>
      <w:proofErr w:type="gramEnd"/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Задолженность имеют 12 арендаторов, крупные суммы недоимки: 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ООО «</w:t>
      </w:r>
      <w:proofErr w:type="spellStart"/>
      <w:r w:rsidRPr="00DD1DE1">
        <w:rPr>
          <w:rFonts w:ascii="Liberation Serif" w:hAnsi="Liberation Serif"/>
          <w:sz w:val="28"/>
          <w:szCs w:val="28"/>
        </w:rPr>
        <w:t>Нейва</w:t>
      </w:r>
      <w:proofErr w:type="spellEnd"/>
      <w:r w:rsidRPr="00DD1DE1">
        <w:rPr>
          <w:rFonts w:ascii="Liberation Serif" w:hAnsi="Liberation Serif"/>
          <w:sz w:val="28"/>
          <w:szCs w:val="28"/>
        </w:rPr>
        <w:t>-Строй» в сумме – 10,79 тыс. рублей</w:t>
      </w:r>
      <w:r w:rsidRPr="00DD1DE1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ИП Маркин Е.А. – 16,96 тыс. рублей;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ИП Вахонина Ф.Б. – 18,37 тыс. рублей;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D1DE1">
        <w:rPr>
          <w:rFonts w:ascii="Liberation Serif" w:hAnsi="Liberation Serif" w:cs="Liberation Serif"/>
          <w:color w:val="000000"/>
          <w:sz w:val="28"/>
          <w:szCs w:val="28"/>
        </w:rPr>
        <w:t>- ООО «Невьянская градостроительная компания» - 21,51 тыс. рублей;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D1DE1">
        <w:rPr>
          <w:rFonts w:ascii="Liberation Serif" w:hAnsi="Liberation Serif" w:cs="Liberation Serif"/>
          <w:color w:val="000000"/>
          <w:sz w:val="28"/>
          <w:szCs w:val="28"/>
        </w:rPr>
        <w:t>- ООО «</w:t>
      </w:r>
      <w:proofErr w:type="spellStart"/>
      <w:r w:rsidRPr="00DD1DE1">
        <w:rPr>
          <w:rFonts w:ascii="Liberation Serif" w:hAnsi="Liberation Serif" w:cs="Liberation Serif"/>
          <w:color w:val="000000"/>
          <w:sz w:val="28"/>
          <w:szCs w:val="28"/>
        </w:rPr>
        <w:t>АятьКоммуналСервис</w:t>
      </w:r>
      <w:proofErr w:type="spellEnd"/>
      <w:r w:rsidRPr="00DD1DE1">
        <w:rPr>
          <w:rFonts w:ascii="Liberation Serif" w:hAnsi="Liberation Serif" w:cs="Liberation Serif"/>
          <w:color w:val="000000"/>
          <w:sz w:val="28"/>
          <w:szCs w:val="28"/>
        </w:rPr>
        <w:t>»  – 22,39 тыс. рублей.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всем должникам ведется </w:t>
      </w:r>
      <w:proofErr w:type="spellStart"/>
      <w:r w:rsidRPr="00DD1DE1">
        <w:rPr>
          <w:rFonts w:ascii="Liberation Serif" w:hAnsi="Liberation Serif"/>
          <w:sz w:val="28"/>
          <w:szCs w:val="28"/>
        </w:rPr>
        <w:t>претензионно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-исковая работа. </w:t>
      </w:r>
      <w:r w:rsidRPr="00DD1DE1">
        <w:rPr>
          <w:rFonts w:ascii="Liberation Serif" w:hAnsi="Liberation Serif"/>
          <w:sz w:val="28"/>
          <w:szCs w:val="28"/>
        </w:rPr>
        <w:br/>
        <w:t>За 9 месяцев 2022  года арендаторам направлено 37 претензий</w:t>
      </w:r>
      <w:r w:rsidRPr="00DD1DE1">
        <w:rPr>
          <w:rFonts w:ascii="Liberation Serif" w:hAnsi="Liberation Serif"/>
          <w:sz w:val="28"/>
          <w:szCs w:val="28"/>
        </w:rPr>
        <w:tab/>
        <w:t xml:space="preserve">на сумму </w:t>
      </w:r>
      <w:r w:rsidR="00A6778C">
        <w:rPr>
          <w:rFonts w:ascii="Liberation Serif" w:hAnsi="Liberation Serif"/>
          <w:sz w:val="28"/>
          <w:szCs w:val="28"/>
        </w:rPr>
        <w:t xml:space="preserve">          </w:t>
      </w:r>
      <w:r w:rsidRPr="00DD1DE1">
        <w:rPr>
          <w:rFonts w:ascii="Liberation Serif" w:hAnsi="Liberation Serif"/>
          <w:sz w:val="28"/>
          <w:szCs w:val="28"/>
        </w:rPr>
        <w:t xml:space="preserve">239,40 тыс. рублей.  </w:t>
      </w:r>
      <w:r w:rsidRPr="00DD1DE1">
        <w:rPr>
          <w:rFonts w:ascii="Liberation Serif" w:hAnsi="Liberation Serif" w:cs="Liberation Serif"/>
          <w:color w:val="000000"/>
          <w:sz w:val="28"/>
          <w:szCs w:val="28"/>
        </w:rPr>
        <w:t>Предъявлено 3 исковых заявления о взыскании задолженности по арендной плате и пеней ООО «</w:t>
      </w:r>
      <w:proofErr w:type="spellStart"/>
      <w:r w:rsidRPr="00DD1DE1">
        <w:rPr>
          <w:rFonts w:ascii="Liberation Serif" w:hAnsi="Liberation Serif" w:cs="Liberation Serif"/>
          <w:color w:val="000000"/>
          <w:sz w:val="28"/>
          <w:szCs w:val="28"/>
        </w:rPr>
        <w:t>АятьКоммуналСервис</w:t>
      </w:r>
      <w:proofErr w:type="spellEnd"/>
      <w:r w:rsidRPr="00DD1DE1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="00A6778C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</w:t>
      </w:r>
      <w:r w:rsidRPr="00DD1DE1">
        <w:rPr>
          <w:rFonts w:ascii="Liberation Serif" w:hAnsi="Liberation Serif" w:cs="Liberation Serif"/>
          <w:color w:val="000000"/>
          <w:sz w:val="28"/>
          <w:szCs w:val="28"/>
        </w:rPr>
        <w:t xml:space="preserve">и </w:t>
      </w:r>
      <w:r w:rsidRPr="00DD1DE1">
        <w:rPr>
          <w:rFonts w:ascii="Liberation Serif" w:hAnsi="Liberation Serif" w:cs="Liberation Serif"/>
          <w:sz w:val="28"/>
          <w:szCs w:val="28"/>
        </w:rPr>
        <w:t>ГАУ СО «Фармация».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 w:cs="Liberation Serif"/>
          <w:sz w:val="28"/>
          <w:szCs w:val="28"/>
        </w:rPr>
        <w:t>В течени</w:t>
      </w:r>
      <w:proofErr w:type="gramStart"/>
      <w:r w:rsidRPr="00DD1DE1">
        <w:rPr>
          <w:rFonts w:ascii="Liberation Serif" w:hAnsi="Liberation Serif" w:cs="Liberation Serif"/>
          <w:sz w:val="28"/>
          <w:szCs w:val="28"/>
        </w:rPr>
        <w:t>и</w:t>
      </w:r>
      <w:proofErr w:type="gramEnd"/>
      <w:r w:rsidRPr="00DD1DE1">
        <w:rPr>
          <w:rFonts w:ascii="Liberation Serif" w:hAnsi="Liberation Serif" w:cs="Liberation Serif"/>
          <w:sz w:val="28"/>
          <w:szCs w:val="28"/>
        </w:rPr>
        <w:t xml:space="preserve"> 9 месяцев 2022 года состоялись судебные заседания по иску </w:t>
      </w:r>
      <w:r w:rsidR="00A6778C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DD1DE1">
        <w:rPr>
          <w:rFonts w:ascii="Liberation Serif" w:hAnsi="Liberation Serif" w:cs="Liberation Serif"/>
          <w:sz w:val="28"/>
          <w:szCs w:val="28"/>
        </w:rPr>
        <w:t xml:space="preserve">о взыскании задолженности по арендной плате и пеней с ПАО «Сбербанк» </w:t>
      </w:r>
      <w:r w:rsidR="00A6778C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Pr="00DD1DE1">
        <w:rPr>
          <w:rFonts w:ascii="Liberation Serif" w:hAnsi="Liberation Serif" w:cs="Liberation Serif"/>
          <w:sz w:val="28"/>
          <w:szCs w:val="28"/>
        </w:rPr>
        <w:t>на сумму 26,26 тыс. рублей и ООО «</w:t>
      </w:r>
      <w:proofErr w:type="spellStart"/>
      <w:r w:rsidRPr="00DD1DE1">
        <w:rPr>
          <w:rFonts w:ascii="Liberation Serif" w:hAnsi="Liberation Serif" w:cs="Liberation Serif"/>
          <w:sz w:val="28"/>
          <w:szCs w:val="28"/>
        </w:rPr>
        <w:t>АятьКоммуналСервис</w:t>
      </w:r>
      <w:proofErr w:type="spellEnd"/>
      <w:r w:rsidRPr="00DD1DE1">
        <w:rPr>
          <w:rFonts w:ascii="Liberation Serif" w:hAnsi="Liberation Serif" w:cs="Liberation Serif"/>
          <w:sz w:val="28"/>
          <w:szCs w:val="28"/>
        </w:rPr>
        <w:t xml:space="preserve">» на сумму </w:t>
      </w:r>
      <w:r w:rsidR="00A6778C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Pr="00DD1DE1">
        <w:rPr>
          <w:rFonts w:ascii="Liberation Serif" w:hAnsi="Liberation Serif" w:cs="Liberation Serif"/>
          <w:sz w:val="28"/>
          <w:szCs w:val="28"/>
        </w:rPr>
        <w:t>10,40 тыс. рублей.</w:t>
      </w:r>
      <w:r w:rsidRPr="00DD1DE1">
        <w:rPr>
          <w:rFonts w:ascii="Liberation Serif" w:hAnsi="Liberation Serif"/>
          <w:sz w:val="28"/>
          <w:szCs w:val="28"/>
        </w:rPr>
        <w:t xml:space="preserve">  </w:t>
      </w:r>
    </w:p>
    <w:p w:rsidR="00F13B76" w:rsidRPr="00DD1DE1" w:rsidRDefault="00F13B76" w:rsidP="00867228">
      <w:pPr>
        <w:tabs>
          <w:tab w:val="left" w:pos="426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1 октября  2022  года в местный бюджет поступило </w:t>
      </w:r>
      <w:r w:rsidR="00A6778C">
        <w:rPr>
          <w:rFonts w:ascii="Liberation Serif" w:hAnsi="Liberation Serif"/>
          <w:sz w:val="28"/>
          <w:szCs w:val="28"/>
        </w:rPr>
        <w:t xml:space="preserve">                </w:t>
      </w:r>
      <w:r w:rsidRPr="00DD1DE1">
        <w:rPr>
          <w:rFonts w:ascii="Liberation Serif" w:hAnsi="Liberation Serif"/>
          <w:sz w:val="28"/>
          <w:szCs w:val="28"/>
        </w:rPr>
        <w:t xml:space="preserve">36,43 тыс. рублей </w:t>
      </w:r>
      <w:r w:rsidRPr="00DD1DE1">
        <w:rPr>
          <w:rFonts w:ascii="Liberation Serif" w:hAnsi="Liberation Serif"/>
          <w:color w:val="000000"/>
          <w:sz w:val="28"/>
          <w:szCs w:val="28"/>
        </w:rPr>
        <w:t xml:space="preserve"> доходов,</w:t>
      </w:r>
      <w:r w:rsidRPr="00DD1DE1">
        <w:rPr>
          <w:rFonts w:ascii="Liberation Serif" w:hAnsi="Liberation Serif"/>
          <w:sz w:val="28"/>
          <w:szCs w:val="28"/>
        </w:rPr>
        <w:t xml:space="preserve">  от п</w:t>
      </w:r>
      <w:r w:rsidRPr="00DD1DE1">
        <w:rPr>
          <w:rFonts w:ascii="Liberation Serif" w:hAnsi="Liberation Serif"/>
          <w:color w:val="000000"/>
          <w:sz w:val="28"/>
          <w:szCs w:val="28"/>
        </w:rPr>
        <w:t xml:space="preserve">латы по соглашениям об установлении сервитута </w:t>
      </w:r>
      <w:r w:rsidRPr="00DD1DE1">
        <w:rPr>
          <w:rFonts w:ascii="Liberation Serif" w:hAnsi="Liberation Serif"/>
          <w:color w:val="000000"/>
          <w:sz w:val="28"/>
          <w:szCs w:val="28"/>
        </w:rPr>
        <w:br/>
        <w:t xml:space="preserve">в отношении земельных участков, находящихся в государственной </w:t>
      </w:r>
      <w:r w:rsidR="00A6778C">
        <w:rPr>
          <w:rFonts w:ascii="Liberation Serif" w:hAnsi="Liberation Serif"/>
          <w:color w:val="000000"/>
          <w:sz w:val="28"/>
          <w:szCs w:val="28"/>
        </w:rPr>
        <w:t xml:space="preserve">                              </w:t>
      </w:r>
      <w:r w:rsidRPr="00DD1DE1">
        <w:rPr>
          <w:rFonts w:ascii="Liberation Serif" w:hAnsi="Liberation Serif"/>
          <w:color w:val="000000"/>
          <w:sz w:val="28"/>
          <w:szCs w:val="28"/>
        </w:rPr>
        <w:t xml:space="preserve">или муниципальной собственности, </w:t>
      </w:r>
      <w:r w:rsidRPr="00DD1DE1">
        <w:rPr>
          <w:rFonts w:ascii="Liberation Serif" w:hAnsi="Liberation Serif"/>
          <w:sz w:val="28"/>
          <w:szCs w:val="28"/>
        </w:rPr>
        <w:t xml:space="preserve"> что  составляет 46,71 %  утвержденного годового прогноза.  Низкий  уровень исполнения прогноза</w:t>
      </w:r>
      <w:r w:rsidRPr="00DD1DE1">
        <w:rPr>
          <w:rFonts w:ascii="Liberation Serif" w:hAnsi="Liberation Serif"/>
          <w:i/>
          <w:sz w:val="28"/>
          <w:szCs w:val="28"/>
        </w:rPr>
        <w:t xml:space="preserve"> </w:t>
      </w:r>
      <w:r w:rsidRPr="00DD1DE1">
        <w:rPr>
          <w:rFonts w:ascii="Liberation Serif" w:hAnsi="Liberation Serif"/>
          <w:sz w:val="28"/>
          <w:szCs w:val="28"/>
        </w:rPr>
        <w:t>обусловлен  тем, что заключение соглашений носит заявительный характер, за 9 месяцев  2022 года  поступило 7 заявлений, за аналогичный период 2021 года поступило 27 заявлений.</w:t>
      </w:r>
    </w:p>
    <w:p w:rsidR="00F13B76" w:rsidRPr="00DD1DE1" w:rsidRDefault="00F13B76" w:rsidP="00867228">
      <w:pPr>
        <w:tabs>
          <w:tab w:val="left" w:pos="0"/>
          <w:tab w:val="left" w:pos="426"/>
          <w:tab w:val="left" w:pos="85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 </w:t>
      </w:r>
      <w:r w:rsidR="00A6778C">
        <w:rPr>
          <w:rFonts w:ascii="Liberation Serif" w:hAnsi="Liberation Serif"/>
          <w:sz w:val="28"/>
          <w:szCs w:val="28"/>
        </w:rPr>
        <w:t xml:space="preserve">года  поступления  снизились                    </w:t>
      </w:r>
      <w:r w:rsidRPr="00DD1DE1">
        <w:rPr>
          <w:rFonts w:ascii="Liberation Serif" w:hAnsi="Liberation Serif"/>
          <w:sz w:val="28"/>
          <w:szCs w:val="28"/>
        </w:rPr>
        <w:t xml:space="preserve">на 22,55  тыс. рублей,  или на 38,23 %, что обусловлено снижением количества соглашений </w:t>
      </w:r>
      <w:r w:rsidRPr="00DD1DE1">
        <w:rPr>
          <w:rFonts w:ascii="Liberation Serif" w:hAnsi="Liberation Serif"/>
          <w:color w:val="000000"/>
          <w:sz w:val="28"/>
          <w:szCs w:val="28"/>
        </w:rPr>
        <w:t>об установлении сервитута</w:t>
      </w:r>
      <w:r w:rsidRPr="00DD1DE1">
        <w:rPr>
          <w:rFonts w:ascii="Liberation Serif" w:hAnsi="Liberation Serif"/>
          <w:sz w:val="28"/>
          <w:szCs w:val="28"/>
        </w:rPr>
        <w:t>.</w:t>
      </w:r>
    </w:p>
    <w:p w:rsidR="00F13B76" w:rsidRPr="00DD1DE1" w:rsidRDefault="00F13B76" w:rsidP="00867228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Недоимка по данному виду доходов  в местный бюджет по состоянию </w:t>
      </w:r>
      <w:r w:rsidR="00A6778C">
        <w:rPr>
          <w:rFonts w:ascii="Liberation Serif" w:hAnsi="Liberation Serif"/>
          <w:sz w:val="28"/>
          <w:szCs w:val="28"/>
        </w:rPr>
        <w:t xml:space="preserve">                  </w:t>
      </w:r>
      <w:r w:rsidRPr="00DD1DE1">
        <w:rPr>
          <w:rFonts w:ascii="Liberation Serif" w:hAnsi="Liberation Serif"/>
          <w:sz w:val="28"/>
          <w:szCs w:val="28"/>
        </w:rPr>
        <w:t>на 01.01.2022 года и на 01.10.2022 года  отсутствует.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По состоянию на 1 октября  2022  года в местный бюджет поступило</w:t>
      </w:r>
      <w:r w:rsidR="00A6778C">
        <w:rPr>
          <w:rFonts w:ascii="Liberation Serif" w:hAnsi="Liberation Serif"/>
          <w:sz w:val="28"/>
          <w:szCs w:val="28"/>
        </w:rPr>
        <w:t xml:space="preserve">                  </w:t>
      </w:r>
      <w:r w:rsidRPr="00DD1DE1">
        <w:rPr>
          <w:rFonts w:ascii="Liberation Serif" w:hAnsi="Liberation Serif"/>
          <w:sz w:val="28"/>
          <w:szCs w:val="28"/>
        </w:rPr>
        <w:t xml:space="preserve">0,21 тыс. рублей </w:t>
      </w:r>
      <w:r w:rsidRPr="00DD1DE1">
        <w:rPr>
          <w:rFonts w:ascii="Liberation Serif" w:hAnsi="Liberation Serif"/>
          <w:color w:val="000000"/>
          <w:sz w:val="28"/>
          <w:szCs w:val="28"/>
        </w:rPr>
        <w:t xml:space="preserve"> доходов,</w:t>
      </w:r>
      <w:r w:rsidRPr="00DD1DE1">
        <w:rPr>
          <w:rFonts w:ascii="Liberation Serif" w:hAnsi="Liberation Serif"/>
          <w:sz w:val="28"/>
          <w:szCs w:val="28"/>
        </w:rPr>
        <w:t xml:space="preserve">  от п</w:t>
      </w:r>
      <w:r w:rsidRPr="00DD1DE1">
        <w:rPr>
          <w:rFonts w:ascii="Liberation Serif" w:hAnsi="Liberation Serif"/>
          <w:color w:val="000000"/>
          <w:sz w:val="28"/>
          <w:szCs w:val="28"/>
        </w:rPr>
        <w:t xml:space="preserve">латы за публичный сервитут, предусмотренной решением уполномоченного органа не поступало, </w:t>
      </w:r>
      <w:r w:rsidRPr="00DD1DE1">
        <w:rPr>
          <w:rFonts w:ascii="Liberation Serif" w:hAnsi="Liberation Serif"/>
          <w:sz w:val="28"/>
          <w:szCs w:val="28"/>
        </w:rPr>
        <w:t>что  составляет 10,50 %  утвержденного годового прогноза.  Низкий  уровень исполнения прогноза обусловлен</w:t>
      </w:r>
      <w:r w:rsidRPr="00DD1DE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DD1DE1">
        <w:rPr>
          <w:rFonts w:ascii="Liberation Serif" w:hAnsi="Liberation Serif"/>
          <w:sz w:val="28"/>
          <w:szCs w:val="28"/>
        </w:rPr>
        <w:t>тем, что заключение соглашений носит заявительный характер.</w:t>
      </w:r>
      <w:r w:rsidRPr="00DD1DE1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F13B76" w:rsidRPr="00DD1DE1" w:rsidRDefault="00F13B76" w:rsidP="00867228">
      <w:pPr>
        <w:tabs>
          <w:tab w:val="left" w:pos="0"/>
          <w:tab w:val="left" w:pos="426"/>
          <w:tab w:val="left" w:pos="85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 года  поступления  снизились  </w:t>
      </w:r>
      <w:r w:rsidR="00A6778C">
        <w:rPr>
          <w:rFonts w:ascii="Liberation Serif" w:hAnsi="Liberation Serif"/>
          <w:sz w:val="28"/>
          <w:szCs w:val="28"/>
        </w:rPr>
        <w:t xml:space="preserve">                </w:t>
      </w:r>
      <w:r w:rsidRPr="00DD1DE1">
        <w:rPr>
          <w:rFonts w:ascii="Liberation Serif" w:hAnsi="Liberation Serif"/>
          <w:sz w:val="28"/>
          <w:szCs w:val="28"/>
        </w:rPr>
        <w:t>на 28,85  тыс. рублей,  или на 99,28 %, что обусловлено тем, что в 2022 году  соглашения не заключались.</w:t>
      </w:r>
    </w:p>
    <w:p w:rsidR="00F13B76" w:rsidRPr="00DD1DE1" w:rsidRDefault="00F13B76" w:rsidP="00867228">
      <w:pPr>
        <w:pStyle w:val="a5"/>
        <w:tabs>
          <w:tab w:val="left" w:pos="993"/>
        </w:tabs>
        <w:ind w:left="0" w:firstLine="709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Недоимка по данному виду доходов  в местный бюджет по состоянию </w:t>
      </w:r>
      <w:r w:rsidR="00A6778C">
        <w:rPr>
          <w:rFonts w:ascii="Liberation Serif" w:hAnsi="Liberation Serif"/>
          <w:sz w:val="28"/>
          <w:szCs w:val="28"/>
        </w:rPr>
        <w:t xml:space="preserve">                   </w:t>
      </w:r>
      <w:r w:rsidRPr="00DD1DE1">
        <w:rPr>
          <w:rFonts w:ascii="Liberation Serif" w:hAnsi="Liberation Serif"/>
          <w:sz w:val="28"/>
          <w:szCs w:val="28"/>
        </w:rPr>
        <w:t>на 01.01.2022 года и на 01.10.2022 года  отсутствует.</w:t>
      </w:r>
    </w:p>
    <w:p w:rsidR="00F13B76" w:rsidRPr="00DD1DE1" w:rsidRDefault="00F13B76" w:rsidP="00867228">
      <w:pPr>
        <w:pStyle w:val="af1"/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 1 октября  2022  года   в местный бюджет поступило  3 110,61 тыс. рублей  по прочим  доходам  от использования имущества и прав, находящегося в государственной и муниципальной собственности,  что  составляет 80,09 %  утвержденного годового прогноза. Высокий  уровень </w:t>
      </w:r>
      <w:r w:rsidRPr="00DD1DE1">
        <w:rPr>
          <w:rFonts w:ascii="Liberation Serif" w:hAnsi="Liberation Serif"/>
          <w:sz w:val="28"/>
          <w:szCs w:val="28"/>
        </w:rPr>
        <w:lastRenderedPageBreak/>
        <w:t>исполнения прогноза обусловлен  погашением задолженности за прошлые периоды.</w:t>
      </w:r>
    </w:p>
    <w:p w:rsidR="00F13B76" w:rsidRPr="00DD1DE1" w:rsidRDefault="00F13B76" w:rsidP="00867228">
      <w:pPr>
        <w:pStyle w:val="af1"/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 возросли   </w:t>
      </w:r>
      <w:r w:rsidR="00A6778C">
        <w:rPr>
          <w:rFonts w:ascii="Liberation Serif" w:hAnsi="Liberation Serif"/>
          <w:sz w:val="28"/>
          <w:szCs w:val="28"/>
        </w:rPr>
        <w:t xml:space="preserve">                     </w:t>
      </w:r>
      <w:r w:rsidRPr="00DD1DE1">
        <w:rPr>
          <w:rFonts w:ascii="Liberation Serif" w:hAnsi="Liberation Serif"/>
          <w:sz w:val="28"/>
          <w:szCs w:val="28"/>
        </w:rPr>
        <w:t>на 831,17 тыс. рублей, или на 36,46 %,  что обусловлено погашением задолженности за прошлые периоды.</w:t>
      </w:r>
    </w:p>
    <w:p w:rsidR="00F13B76" w:rsidRPr="00DD1DE1" w:rsidRDefault="00F13B76" w:rsidP="00867228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Недоимка   в местный бюджет по состоянию на 01.10.2022  года  составила 5 998,42  тыс. рублей и увеличилась за отчетный период на 172,10  тыс. рублей  (на 2,95 %) в связи с  неуплатой текущих платежей. </w:t>
      </w:r>
    </w:p>
    <w:p w:rsidR="00F13B76" w:rsidRPr="00DD1DE1" w:rsidRDefault="00F13B76" w:rsidP="00867228">
      <w:pPr>
        <w:pStyle w:val="af1"/>
        <w:numPr>
          <w:ilvl w:val="0"/>
          <w:numId w:val="30"/>
        </w:numPr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 1 октября  2022  года   в местный бюджет поступило 2 541,37  тыс. рублей  </w:t>
      </w:r>
      <w:r w:rsidRPr="00DD1DE1">
        <w:rPr>
          <w:rFonts w:ascii="Liberation Serif" w:hAnsi="Liberation Serif"/>
          <w:i/>
          <w:sz w:val="28"/>
          <w:szCs w:val="28"/>
        </w:rPr>
        <w:t>доходов  от платы за пользование жилыми помещениями (плата  за наем)</w:t>
      </w:r>
      <w:r w:rsidRPr="00DD1DE1">
        <w:rPr>
          <w:rFonts w:ascii="Liberation Serif" w:hAnsi="Liberation Serif"/>
          <w:sz w:val="28"/>
          <w:szCs w:val="28"/>
        </w:rPr>
        <w:t xml:space="preserve">, что  составляет 79,15 %  утвержденного годового прогноза. </w:t>
      </w:r>
    </w:p>
    <w:p w:rsidR="00F13B76" w:rsidRPr="00DD1DE1" w:rsidRDefault="00F13B76" w:rsidP="00867228">
      <w:pPr>
        <w:pStyle w:val="af1"/>
        <w:spacing w:after="24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К уровню  аналогичного  периода 2021 года поступления  возросли</w:t>
      </w:r>
      <w:r w:rsidR="00A6778C">
        <w:rPr>
          <w:rFonts w:ascii="Liberation Serif" w:hAnsi="Liberation Serif"/>
          <w:sz w:val="28"/>
          <w:szCs w:val="28"/>
        </w:rPr>
        <w:t xml:space="preserve">                     </w:t>
      </w:r>
      <w:r w:rsidRPr="00DD1DE1">
        <w:rPr>
          <w:rFonts w:ascii="Liberation Serif" w:hAnsi="Liberation Serif"/>
          <w:sz w:val="28"/>
          <w:szCs w:val="28"/>
        </w:rPr>
        <w:t xml:space="preserve">на  657,14  тыс. рублей,  или на 34,88  %, что обусловлено погашением задолженности за прошлые периоды. </w:t>
      </w:r>
    </w:p>
    <w:p w:rsidR="00F13B76" w:rsidRPr="00DD1DE1" w:rsidRDefault="00F13B76" w:rsidP="00867228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Недоимка по данному виду доходов  в местный бюджет по состоянию </w:t>
      </w:r>
      <w:r w:rsidR="00A6778C">
        <w:rPr>
          <w:rFonts w:ascii="Liberation Serif" w:hAnsi="Liberation Serif"/>
          <w:sz w:val="28"/>
          <w:szCs w:val="28"/>
        </w:rPr>
        <w:t xml:space="preserve">                 </w:t>
      </w:r>
      <w:r w:rsidRPr="00DD1DE1">
        <w:rPr>
          <w:rFonts w:ascii="Liberation Serif" w:hAnsi="Liberation Serif"/>
          <w:sz w:val="28"/>
          <w:szCs w:val="28"/>
        </w:rPr>
        <w:t xml:space="preserve">на 01.10.2022 года составила 5 468,18 тыс. рублей  и увеличилась за отчетный период на 92,26  тыс. рублей (на 1,72 %) в связи с неуплатой текущих платежей.  </w:t>
      </w:r>
    </w:p>
    <w:p w:rsidR="00F13B76" w:rsidRPr="00DD1DE1" w:rsidRDefault="00F13B76" w:rsidP="00867228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В отношении должников проводится </w:t>
      </w:r>
      <w:proofErr w:type="spellStart"/>
      <w:r w:rsidRPr="00DD1DE1">
        <w:rPr>
          <w:rFonts w:ascii="Liberation Serif" w:hAnsi="Liberation Serif"/>
          <w:sz w:val="28"/>
          <w:szCs w:val="28"/>
        </w:rPr>
        <w:t>претензионно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-исковая работа. </w:t>
      </w:r>
      <w:r w:rsidR="00A6778C">
        <w:rPr>
          <w:rFonts w:ascii="Liberation Serif" w:hAnsi="Liberation Serif"/>
          <w:sz w:val="28"/>
          <w:szCs w:val="28"/>
        </w:rPr>
        <w:t xml:space="preserve">                  </w:t>
      </w:r>
      <w:r w:rsidRPr="00DD1DE1">
        <w:rPr>
          <w:rFonts w:ascii="Liberation Serif" w:hAnsi="Liberation Serif" w:cs="Liberation Serif"/>
          <w:color w:val="000000"/>
          <w:sz w:val="28"/>
          <w:szCs w:val="28"/>
          <w:shd w:val="clear" w:color="auto" w:fill="FCFCFC"/>
        </w:rPr>
        <w:t xml:space="preserve">За 9 месяцев  2022 года </w:t>
      </w:r>
      <w:r w:rsidRPr="00DD1DE1">
        <w:rPr>
          <w:rFonts w:ascii="Liberation Serif" w:hAnsi="Liberation Serif"/>
          <w:sz w:val="28"/>
          <w:szCs w:val="28"/>
        </w:rPr>
        <w:t>выставлено 790  претензий на сумму 5 600,40  тыс. рублей, подано  исковых заявления на сумму 933,74 тыс. рублей.</w:t>
      </w:r>
    </w:p>
    <w:p w:rsidR="00F13B76" w:rsidRPr="00DD1DE1" w:rsidRDefault="00F13B76" w:rsidP="00867228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ind w:left="0" w:firstLine="709"/>
        <w:rPr>
          <w:rFonts w:ascii="Liberation Serif" w:hAnsi="Liberation Serif"/>
          <w:b/>
          <w:i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 1 октября  2022  года   в местный бюджет поступило 523,91 тыс. рублей </w:t>
      </w:r>
      <w:r w:rsidRPr="00DD1DE1">
        <w:rPr>
          <w:rFonts w:ascii="Liberation Serif" w:hAnsi="Liberation Serif"/>
          <w:i/>
          <w:sz w:val="28"/>
          <w:szCs w:val="28"/>
        </w:rPr>
        <w:t>доходов за размещение нестационарных торговых объектов</w:t>
      </w:r>
      <w:r w:rsidRPr="00DD1DE1">
        <w:rPr>
          <w:rFonts w:ascii="Liberation Serif" w:hAnsi="Liberation Serif"/>
          <w:sz w:val="28"/>
          <w:szCs w:val="28"/>
        </w:rPr>
        <w:t xml:space="preserve">, на территории Невьянского городского округа, что  составляет 85,89 %  утвержденного годового прогноза. Высокий  уровень исполнения прогноза  обусловлен оплатой авансовых платежей за 4 квартал  2022 года  </w:t>
      </w:r>
      <w:r w:rsidR="00A6778C">
        <w:rPr>
          <w:rFonts w:ascii="Liberation Serif" w:hAnsi="Liberation Serif"/>
          <w:sz w:val="28"/>
          <w:szCs w:val="28"/>
        </w:rPr>
        <w:t xml:space="preserve">                                </w:t>
      </w:r>
      <w:r w:rsidRPr="00DD1DE1">
        <w:rPr>
          <w:rFonts w:ascii="Liberation Serif" w:hAnsi="Liberation Serif"/>
          <w:sz w:val="28"/>
          <w:szCs w:val="28"/>
        </w:rPr>
        <w:t>ИП Рощиной О.В. на сумму 6,50 тыс. рублей, ООО «</w:t>
      </w:r>
      <w:proofErr w:type="spellStart"/>
      <w:r w:rsidRPr="00DD1DE1">
        <w:rPr>
          <w:rFonts w:ascii="Liberation Serif" w:hAnsi="Liberation Serif"/>
          <w:sz w:val="28"/>
          <w:szCs w:val="28"/>
        </w:rPr>
        <w:t>Информ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-печать» - 2,80 тыс. рублей и оплатой задолженности за прошлые  периоды ИП Шмаковой Е.А. – 19,84 тыс. рублей и ИП </w:t>
      </w:r>
      <w:proofErr w:type="spellStart"/>
      <w:r w:rsidRPr="00DD1DE1">
        <w:rPr>
          <w:rFonts w:ascii="Liberation Serif" w:hAnsi="Liberation Serif"/>
          <w:sz w:val="28"/>
          <w:szCs w:val="28"/>
        </w:rPr>
        <w:t>Эсауловым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С.А. – 47,27 тыс. рублей.</w:t>
      </w:r>
      <w:r w:rsidRPr="00DD1DE1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F13B76" w:rsidRPr="00DD1DE1" w:rsidRDefault="00F13B76" w:rsidP="00867228">
      <w:pPr>
        <w:pStyle w:val="a5"/>
        <w:ind w:left="0" w:firstLine="709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 возросли   </w:t>
      </w:r>
      <w:r w:rsidR="00A6778C">
        <w:rPr>
          <w:rFonts w:ascii="Liberation Serif" w:hAnsi="Liberation Serif"/>
          <w:sz w:val="28"/>
          <w:szCs w:val="28"/>
        </w:rPr>
        <w:t xml:space="preserve">                    </w:t>
      </w:r>
      <w:r w:rsidRPr="00DD1DE1">
        <w:rPr>
          <w:rFonts w:ascii="Liberation Serif" w:hAnsi="Liberation Serif"/>
          <w:sz w:val="28"/>
          <w:szCs w:val="28"/>
        </w:rPr>
        <w:t>на  183,01  тыс. рублей,  или на 53,68 %, что обусловлено  оплатой задолженности за прошлые  периоды и уплатой НДС  за 2021 год</w:t>
      </w:r>
      <w:r w:rsidRPr="00DD1DE1">
        <w:rPr>
          <w:rFonts w:ascii="Liberation Serif" w:hAnsi="Liberation Serif"/>
          <w:color w:val="000000"/>
          <w:sz w:val="28"/>
          <w:szCs w:val="28"/>
        </w:rPr>
        <w:t xml:space="preserve">. </w:t>
      </w:r>
    </w:p>
    <w:p w:rsidR="00F13B76" w:rsidRPr="00DD1DE1" w:rsidRDefault="00F13B76" w:rsidP="00867228">
      <w:pPr>
        <w:pStyle w:val="af1"/>
        <w:spacing w:after="240" w:line="240" w:lineRule="auto"/>
        <w:ind w:left="0" w:firstLine="709"/>
        <w:contextualSpacing/>
        <w:jc w:val="both"/>
        <w:rPr>
          <w:rFonts w:ascii="Liberation Serif" w:hAnsi="Liberation Serif"/>
          <w:b/>
          <w:i/>
          <w:sz w:val="28"/>
          <w:szCs w:val="28"/>
        </w:rPr>
      </w:pPr>
      <w:proofErr w:type="gramStart"/>
      <w:r w:rsidRPr="00DD1DE1">
        <w:rPr>
          <w:rFonts w:ascii="Liberation Serif" w:hAnsi="Liberation Serif"/>
          <w:sz w:val="28"/>
          <w:szCs w:val="28"/>
        </w:rPr>
        <w:t xml:space="preserve">Недоимка по данному виду доходов  в местный бюджет по состоянию </w:t>
      </w:r>
      <w:r w:rsidR="00A6778C">
        <w:rPr>
          <w:rFonts w:ascii="Liberation Serif" w:hAnsi="Liberation Serif"/>
          <w:sz w:val="28"/>
          <w:szCs w:val="28"/>
        </w:rPr>
        <w:t xml:space="preserve">                </w:t>
      </w:r>
      <w:r w:rsidRPr="00DD1DE1">
        <w:rPr>
          <w:rFonts w:ascii="Liberation Serif" w:hAnsi="Liberation Serif"/>
          <w:sz w:val="28"/>
          <w:szCs w:val="28"/>
        </w:rPr>
        <w:t>на 01.10.2022 года составила  148,31  тыс. рублей  и увеличилась за отчетный период на 26,96 тыс. рублей (на 22,22 %) в связи с неуплатой текущих платежей  ООО «</w:t>
      </w:r>
      <w:proofErr w:type="spellStart"/>
      <w:r w:rsidRPr="00DD1DE1">
        <w:rPr>
          <w:rFonts w:ascii="Liberation Serif" w:hAnsi="Liberation Serif"/>
          <w:sz w:val="28"/>
          <w:szCs w:val="28"/>
        </w:rPr>
        <w:t>Олсацемент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» в сумме 30,93 тыс. рублей, ИП Орлова Н.Б. - 11,95 тыс. рублей, ИП Шмакова Е.А. - 6,40 тыс. рублей, ИП </w:t>
      </w:r>
      <w:proofErr w:type="spellStart"/>
      <w:r w:rsidRPr="00DD1DE1">
        <w:rPr>
          <w:rFonts w:ascii="Liberation Serif" w:hAnsi="Liberation Serif"/>
          <w:sz w:val="28"/>
          <w:szCs w:val="28"/>
        </w:rPr>
        <w:t>Фахонина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Ф.Б. - 3,01</w:t>
      </w:r>
      <w:proofErr w:type="gramEnd"/>
      <w:r w:rsidRPr="00DD1DE1">
        <w:rPr>
          <w:rFonts w:ascii="Liberation Serif" w:hAnsi="Liberation Serif"/>
          <w:sz w:val="28"/>
          <w:szCs w:val="28"/>
        </w:rPr>
        <w:t xml:space="preserve"> тыс. рублей.</w:t>
      </w:r>
      <w:r w:rsidRPr="00DD1DE1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F13B76" w:rsidRPr="00DD1DE1" w:rsidRDefault="00F13B76" w:rsidP="00867228">
      <w:pPr>
        <w:pStyle w:val="af1"/>
        <w:numPr>
          <w:ilvl w:val="0"/>
          <w:numId w:val="30"/>
        </w:numPr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1 октября  2022  года   в местный бюджет поступило 45,33 тыс. рублей  </w:t>
      </w:r>
      <w:r w:rsidRPr="00DD1DE1">
        <w:rPr>
          <w:rFonts w:ascii="Liberation Serif" w:hAnsi="Liberation Serif"/>
          <w:i/>
          <w:sz w:val="28"/>
          <w:szCs w:val="28"/>
        </w:rPr>
        <w:t>доходов на установку и эксплуатацию рекламных конструкций</w:t>
      </w:r>
      <w:r w:rsidRPr="00DD1DE1">
        <w:rPr>
          <w:rFonts w:ascii="Liberation Serif" w:hAnsi="Liberation Serif"/>
          <w:sz w:val="28"/>
          <w:szCs w:val="28"/>
        </w:rPr>
        <w:t xml:space="preserve">, что  составляет 71,95 %  утвержденного годового прогноза. </w:t>
      </w:r>
    </w:p>
    <w:p w:rsidR="00F13B76" w:rsidRPr="00DD1DE1" w:rsidRDefault="00F13B76" w:rsidP="00867228">
      <w:pPr>
        <w:pStyle w:val="af1"/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 снизились  </w:t>
      </w:r>
      <w:r w:rsidR="00A6778C">
        <w:rPr>
          <w:rFonts w:ascii="Liberation Serif" w:hAnsi="Liberation Serif"/>
          <w:sz w:val="28"/>
          <w:szCs w:val="28"/>
        </w:rPr>
        <w:t xml:space="preserve">                  </w:t>
      </w:r>
      <w:r w:rsidRPr="00DD1DE1">
        <w:rPr>
          <w:rFonts w:ascii="Liberation Serif" w:hAnsi="Liberation Serif"/>
          <w:sz w:val="28"/>
          <w:szCs w:val="28"/>
        </w:rPr>
        <w:t>на 8,98  тыс. рублей,  или на 83,46 %, что обусловлено неуплатой текущих платежей ООО «</w:t>
      </w:r>
      <w:proofErr w:type="spellStart"/>
      <w:r w:rsidRPr="00DD1DE1">
        <w:rPr>
          <w:rFonts w:ascii="Liberation Serif" w:hAnsi="Liberation Serif"/>
          <w:sz w:val="28"/>
          <w:szCs w:val="28"/>
        </w:rPr>
        <w:t>Бусинесс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».  </w:t>
      </w:r>
    </w:p>
    <w:p w:rsidR="00F13B76" w:rsidRPr="00DD1DE1" w:rsidRDefault="00F13B76" w:rsidP="00867228">
      <w:pPr>
        <w:pStyle w:val="af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Недоимка по данному виду доходов  в местный бюджет по состоянию </w:t>
      </w:r>
      <w:r w:rsidR="00A6778C">
        <w:rPr>
          <w:rFonts w:ascii="Liberation Serif" w:hAnsi="Liberation Serif"/>
          <w:sz w:val="28"/>
          <w:szCs w:val="28"/>
        </w:rPr>
        <w:t xml:space="preserve">                 </w:t>
      </w:r>
      <w:r w:rsidRPr="00DD1DE1">
        <w:rPr>
          <w:rFonts w:ascii="Liberation Serif" w:hAnsi="Liberation Serif"/>
          <w:sz w:val="28"/>
          <w:szCs w:val="28"/>
        </w:rPr>
        <w:t xml:space="preserve">на 01.10.2022  года  составила  381,93 тыс. рублей  и  увеличилась  за отчетный </w:t>
      </w:r>
      <w:r w:rsidRPr="00DD1DE1">
        <w:rPr>
          <w:rFonts w:ascii="Liberation Serif" w:hAnsi="Liberation Serif"/>
          <w:sz w:val="28"/>
          <w:szCs w:val="28"/>
        </w:rPr>
        <w:lastRenderedPageBreak/>
        <w:t>период на 52,88 тыс. рублей, или на 16,07% в связи с неуплатой текущих платежей ООО «</w:t>
      </w:r>
      <w:proofErr w:type="spellStart"/>
      <w:r w:rsidRPr="00DD1DE1">
        <w:rPr>
          <w:rFonts w:ascii="Liberation Serif" w:hAnsi="Liberation Serif"/>
          <w:sz w:val="28"/>
          <w:szCs w:val="28"/>
        </w:rPr>
        <w:t>Бусинесс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».  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 w:cs="Liberation Serif"/>
          <w:color w:val="000000"/>
          <w:sz w:val="28"/>
          <w:szCs w:val="28"/>
        </w:rPr>
        <w:t>В отношении ООО «</w:t>
      </w:r>
      <w:proofErr w:type="spellStart"/>
      <w:r w:rsidRPr="00DD1DE1">
        <w:rPr>
          <w:rFonts w:ascii="Liberation Serif" w:hAnsi="Liberation Serif" w:cs="Liberation Serif"/>
          <w:color w:val="000000"/>
          <w:sz w:val="28"/>
          <w:szCs w:val="28"/>
        </w:rPr>
        <w:t>Бусинесс</w:t>
      </w:r>
      <w:proofErr w:type="spellEnd"/>
      <w:r w:rsidRPr="00DD1DE1">
        <w:rPr>
          <w:rFonts w:ascii="Liberation Serif" w:hAnsi="Liberation Serif" w:cs="Liberation Serif"/>
          <w:color w:val="000000"/>
          <w:sz w:val="28"/>
          <w:szCs w:val="28"/>
        </w:rPr>
        <w:t xml:space="preserve">» судебные решения получены и переданы </w:t>
      </w:r>
      <w:r w:rsidR="00A6778C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</w:t>
      </w:r>
      <w:r w:rsidRPr="00DD1DE1">
        <w:rPr>
          <w:rFonts w:ascii="Liberation Serif" w:hAnsi="Liberation Serif" w:cs="Liberation Serif"/>
          <w:color w:val="000000"/>
          <w:sz w:val="28"/>
          <w:szCs w:val="28"/>
        </w:rPr>
        <w:t xml:space="preserve">на исполнение в отдел судебных приставов. 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D1DE1">
        <w:rPr>
          <w:rFonts w:ascii="Liberation Serif" w:hAnsi="Liberation Serif" w:cs="Liberation Serif"/>
          <w:color w:val="000000"/>
          <w:sz w:val="28"/>
          <w:szCs w:val="28"/>
        </w:rPr>
        <w:t>В течени</w:t>
      </w:r>
      <w:proofErr w:type="gramStart"/>
      <w:r w:rsidRPr="00DD1DE1">
        <w:rPr>
          <w:rFonts w:ascii="Liberation Serif" w:hAnsi="Liberation Serif" w:cs="Liberation Serif"/>
          <w:color w:val="000000"/>
          <w:sz w:val="28"/>
          <w:szCs w:val="28"/>
        </w:rPr>
        <w:t>и</w:t>
      </w:r>
      <w:proofErr w:type="gramEnd"/>
      <w:r w:rsidRPr="00DD1DE1">
        <w:rPr>
          <w:rFonts w:ascii="Liberation Serif" w:hAnsi="Liberation Serif" w:cs="Liberation Serif"/>
          <w:color w:val="000000"/>
          <w:sz w:val="28"/>
          <w:szCs w:val="28"/>
        </w:rPr>
        <w:t xml:space="preserve"> 9 месяцев  2022 года состоялось судебное заседание по иску </w:t>
      </w:r>
      <w:r w:rsidR="00A6778C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</w:t>
      </w:r>
      <w:r w:rsidRPr="00DD1DE1">
        <w:rPr>
          <w:rFonts w:ascii="Liberation Serif" w:hAnsi="Liberation Serif" w:cs="Liberation Serif"/>
          <w:color w:val="000000"/>
          <w:sz w:val="28"/>
          <w:szCs w:val="28"/>
        </w:rPr>
        <w:t xml:space="preserve">о взыскании задолженности по арендной плате и пеней с ИП Паньшиным В.А. </w:t>
      </w:r>
      <w:r w:rsidR="00A6778C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</w:t>
      </w:r>
      <w:r w:rsidRPr="00DD1DE1">
        <w:rPr>
          <w:rFonts w:ascii="Liberation Serif" w:hAnsi="Liberation Serif" w:cs="Liberation Serif"/>
          <w:color w:val="000000"/>
          <w:sz w:val="28"/>
          <w:szCs w:val="28"/>
        </w:rPr>
        <w:t xml:space="preserve">на сумму 25,70 тыс. рублей. </w:t>
      </w:r>
      <w:r w:rsidRPr="00DD1DE1">
        <w:rPr>
          <w:rFonts w:ascii="Liberation Serif" w:hAnsi="Liberation Serif" w:cs="Liberation Serif"/>
          <w:sz w:val="28"/>
          <w:szCs w:val="28"/>
        </w:rPr>
        <w:t>Исполнительный лист направлен в отдел судебных приставов. Денежные средства взысканы в бюджет Невьянского городского округа.</w:t>
      </w:r>
    </w:p>
    <w:p w:rsidR="00F13B76" w:rsidRPr="00DD1DE1" w:rsidRDefault="00F13B76" w:rsidP="00A6778C">
      <w:pPr>
        <w:ind w:firstLine="720"/>
        <w:jc w:val="center"/>
        <w:rPr>
          <w:rFonts w:ascii="Liberation Serif" w:hAnsi="Liberation Serif"/>
          <w:b/>
          <w:sz w:val="28"/>
          <w:szCs w:val="28"/>
        </w:rPr>
      </w:pPr>
      <w:r w:rsidRPr="00DD1DE1">
        <w:rPr>
          <w:rFonts w:ascii="Liberation Serif" w:hAnsi="Liberation Serif"/>
          <w:b/>
          <w:sz w:val="28"/>
          <w:szCs w:val="28"/>
        </w:rPr>
        <w:t>Плата за негативное воздействие на окружающую среду</w:t>
      </w:r>
    </w:p>
    <w:p w:rsidR="00F13B76" w:rsidRPr="00DD1DE1" w:rsidRDefault="00F13B76" w:rsidP="00867228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F13B76" w:rsidRPr="00DD1DE1" w:rsidRDefault="00F13B76" w:rsidP="00867228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1 октября  2022  года   в местный бюджет поступило  34 107,31  тыс. рублей   платежей за негативное воздействие на окружающую среду,  что  составляет 2 978,80 %  утвержденного годового прогноза. Высокий    уровень исполнения прогноза обусловлен поступлением платы за выбросы загрязняющих веществ  в атмосферный воздух стационарными объектами </w:t>
      </w:r>
      <w:r w:rsidR="00A6778C">
        <w:rPr>
          <w:rFonts w:ascii="Liberation Serif" w:hAnsi="Liberation Serif"/>
          <w:sz w:val="28"/>
          <w:szCs w:val="28"/>
        </w:rPr>
        <w:t xml:space="preserve">                  </w:t>
      </w:r>
      <w:r w:rsidRPr="00DD1DE1">
        <w:rPr>
          <w:rFonts w:ascii="Liberation Serif" w:hAnsi="Liberation Serif"/>
          <w:sz w:val="28"/>
          <w:szCs w:val="28"/>
        </w:rPr>
        <w:t>за 4 квартал 2021 года, 1 квартал 2022 года и задолженности за 2019-2020 годы</w:t>
      </w:r>
      <w:r w:rsidR="00A6778C">
        <w:rPr>
          <w:rFonts w:ascii="Liberation Serif" w:hAnsi="Liberation Serif"/>
          <w:sz w:val="28"/>
          <w:szCs w:val="28"/>
        </w:rPr>
        <w:t xml:space="preserve">              </w:t>
      </w:r>
      <w:r w:rsidRPr="00DD1DE1">
        <w:rPr>
          <w:rFonts w:ascii="Liberation Serif" w:hAnsi="Liberation Serif"/>
          <w:sz w:val="28"/>
          <w:szCs w:val="28"/>
        </w:rPr>
        <w:t xml:space="preserve">от АО «Невьянский цементник» в сумме 31 738,59 тыс. рублей (платежная база рассчитана </w:t>
      </w:r>
      <w:r w:rsidRPr="00DD1DE1">
        <w:rPr>
          <w:rFonts w:ascii="Liberation Serif" w:hAnsi="Liberation Serif" w:cs="Liberation Serif"/>
          <w:sz w:val="28"/>
          <w:szCs w:val="28"/>
        </w:rPr>
        <w:t xml:space="preserve">с применением коэффициента 100) </w:t>
      </w:r>
      <w:r w:rsidRPr="00DD1DE1">
        <w:rPr>
          <w:rFonts w:ascii="Liberation Serif" w:hAnsi="Liberation Serif"/>
          <w:sz w:val="28"/>
          <w:szCs w:val="28"/>
        </w:rPr>
        <w:t xml:space="preserve"> и платы за размещение твердых коммунальных отходов за 2020 и 2021 годы от  МБУ «УХ НГО» в сумме </w:t>
      </w:r>
      <w:r w:rsidR="00A6778C">
        <w:rPr>
          <w:rFonts w:ascii="Liberation Serif" w:hAnsi="Liberation Serif"/>
          <w:sz w:val="28"/>
          <w:szCs w:val="28"/>
        </w:rPr>
        <w:t xml:space="preserve">                  </w:t>
      </w:r>
      <w:r w:rsidRPr="00DD1DE1">
        <w:rPr>
          <w:rFonts w:ascii="Liberation Serif" w:hAnsi="Liberation Serif"/>
          <w:sz w:val="28"/>
          <w:szCs w:val="28"/>
        </w:rPr>
        <w:t xml:space="preserve">1 293,30 тыс. рублей. Удельный вес платежей за негативное воздействие </w:t>
      </w:r>
      <w:r w:rsidR="00A6778C">
        <w:rPr>
          <w:rFonts w:ascii="Liberation Serif" w:hAnsi="Liberation Serif"/>
          <w:sz w:val="28"/>
          <w:szCs w:val="28"/>
        </w:rPr>
        <w:t xml:space="preserve">                     </w:t>
      </w:r>
      <w:r w:rsidRPr="00DD1DE1">
        <w:rPr>
          <w:rFonts w:ascii="Liberation Serif" w:hAnsi="Liberation Serif"/>
          <w:sz w:val="28"/>
          <w:szCs w:val="28"/>
        </w:rPr>
        <w:t>на окружающую среду в структуре налоговых и неналоговых доходов бюджета  составляет 6,95 %, что выше, чем за аналогичный период 2021 года  на 6,57 %.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 возросли   </w:t>
      </w:r>
      <w:r w:rsidR="00A6778C">
        <w:rPr>
          <w:rFonts w:ascii="Liberation Serif" w:hAnsi="Liberation Serif"/>
          <w:sz w:val="28"/>
          <w:szCs w:val="28"/>
        </w:rPr>
        <w:t xml:space="preserve">                    </w:t>
      </w:r>
      <w:r w:rsidRPr="00DD1DE1">
        <w:rPr>
          <w:rFonts w:ascii="Liberation Serif" w:hAnsi="Liberation Serif"/>
          <w:sz w:val="28"/>
          <w:szCs w:val="28"/>
        </w:rPr>
        <w:t xml:space="preserve">на 32 449,78  тыс. рублей,  или на 1 957,72 %, что обусловлено ростом поступлений платы за выбросы загрязняющих веществ  в атмосферный воздух стационарными объектами от АО «Невьянский цементник» в сумме 31 725,10 тыс. рублей (за 9 месяцев   2022  года   поступления составили 31 813,76  тыс. рублей, за аналогичный период 2021 года  - 88,66 тыс. рублей) и  платы </w:t>
      </w:r>
      <w:r w:rsidR="00A6778C">
        <w:rPr>
          <w:rFonts w:ascii="Liberation Serif" w:hAnsi="Liberation Serif"/>
          <w:sz w:val="28"/>
          <w:szCs w:val="28"/>
        </w:rPr>
        <w:t xml:space="preserve">                       </w:t>
      </w:r>
      <w:r w:rsidRPr="00DD1DE1">
        <w:rPr>
          <w:rFonts w:ascii="Liberation Serif" w:hAnsi="Liberation Serif"/>
          <w:sz w:val="28"/>
          <w:szCs w:val="28"/>
        </w:rPr>
        <w:t>за размещение твердых коммунальных отходов от МБУ «УХ НГО» в сумме 753,30 тыс. рублей (за 9 месяцев   2022  года   поступления составили 1 293,30  тыс. рублей, за аналогичный период 2021 года  - 540,00 тыс. рублей).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13B76" w:rsidRPr="00DD1DE1" w:rsidRDefault="00F13B76" w:rsidP="00867228">
      <w:pPr>
        <w:pStyle w:val="XXL"/>
        <w:spacing w:after="240" w:line="240" w:lineRule="auto"/>
        <w:jc w:val="center"/>
        <w:rPr>
          <w:rFonts w:ascii="Liberation Serif" w:hAnsi="Liberation Serif"/>
          <w:b/>
          <w:szCs w:val="28"/>
        </w:rPr>
      </w:pPr>
      <w:r w:rsidRPr="00DD1DE1">
        <w:rPr>
          <w:rFonts w:ascii="Liberation Serif" w:hAnsi="Liberation Serif"/>
          <w:b/>
          <w:szCs w:val="28"/>
        </w:rPr>
        <w:t>Доходы от оказания платных услуг и компенсации затрат государства</w:t>
      </w:r>
    </w:p>
    <w:p w:rsidR="00F13B76" w:rsidRPr="00DD1DE1" w:rsidRDefault="00F13B76" w:rsidP="00867228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По состоянию на 1 октября  2022  года   в местный бюджет поступило   2</w:t>
      </w:r>
      <w:r w:rsidRPr="00DD1DE1">
        <w:rPr>
          <w:rFonts w:ascii="Liberation Serif" w:hAnsi="Liberation Serif"/>
          <w:sz w:val="28"/>
          <w:szCs w:val="28"/>
          <w:lang w:val="en-US"/>
        </w:rPr>
        <w:t> </w:t>
      </w:r>
      <w:r w:rsidRPr="00DD1DE1">
        <w:rPr>
          <w:rFonts w:ascii="Liberation Serif" w:hAnsi="Liberation Serif"/>
          <w:sz w:val="28"/>
          <w:szCs w:val="28"/>
        </w:rPr>
        <w:t>859,59 тыс. рублей  доходов от   компенсации затрат государства, что составляет 4 468,11 % утвержденного годового прогноза.  Высокий уровень  исполнения прогноза обусловлен  поступлением доходов от возврата бюджетных сре</w:t>
      </w:r>
      <w:proofErr w:type="gramStart"/>
      <w:r w:rsidRPr="00DD1DE1">
        <w:rPr>
          <w:rFonts w:ascii="Liberation Serif" w:hAnsi="Liberation Serif"/>
          <w:sz w:val="28"/>
          <w:szCs w:val="28"/>
        </w:rPr>
        <w:t xml:space="preserve">дств </w:t>
      </w:r>
      <w:r w:rsidR="0085306B">
        <w:rPr>
          <w:rFonts w:ascii="Liberation Serif" w:hAnsi="Liberation Serif"/>
          <w:sz w:val="28"/>
          <w:szCs w:val="28"/>
        </w:rPr>
        <w:t xml:space="preserve">           </w:t>
      </w:r>
      <w:r w:rsidRPr="00DD1DE1">
        <w:rPr>
          <w:rFonts w:ascii="Liberation Serif" w:hAnsi="Liberation Serif"/>
          <w:sz w:val="28"/>
          <w:szCs w:val="28"/>
        </w:rPr>
        <w:t>в св</w:t>
      </w:r>
      <w:proofErr w:type="gramEnd"/>
      <w:r w:rsidRPr="00DD1DE1">
        <w:rPr>
          <w:rFonts w:ascii="Liberation Serif" w:hAnsi="Liberation Serif"/>
          <w:sz w:val="28"/>
          <w:szCs w:val="28"/>
        </w:rPr>
        <w:t xml:space="preserve">язи с невыполнением муниципального задания бюджетными и автономными учреждениями в сумме 2 321,24 тыс. рублей, при отсутствии  утвержденного годового прогноза. Возврат произведен: МБОУ СОШ с. </w:t>
      </w:r>
      <w:proofErr w:type="spellStart"/>
      <w:r w:rsidRPr="00DD1DE1">
        <w:rPr>
          <w:rFonts w:ascii="Liberation Serif" w:hAnsi="Liberation Serif"/>
          <w:sz w:val="28"/>
          <w:szCs w:val="28"/>
        </w:rPr>
        <w:t>Аятское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в сумме </w:t>
      </w:r>
      <w:r w:rsidR="0085306B">
        <w:rPr>
          <w:rFonts w:ascii="Liberation Serif" w:hAnsi="Liberation Serif"/>
          <w:sz w:val="28"/>
          <w:szCs w:val="28"/>
        </w:rPr>
        <w:t xml:space="preserve">                    </w:t>
      </w:r>
      <w:r w:rsidRPr="00DD1DE1">
        <w:rPr>
          <w:rFonts w:ascii="Liberation Serif" w:hAnsi="Liberation Serif"/>
          <w:sz w:val="28"/>
          <w:szCs w:val="28"/>
        </w:rPr>
        <w:t xml:space="preserve">1 081,48 тыс. рублей, МБОУ ООШ п. </w:t>
      </w:r>
      <w:proofErr w:type="spellStart"/>
      <w:r w:rsidRPr="00DD1DE1">
        <w:rPr>
          <w:rFonts w:ascii="Liberation Serif" w:hAnsi="Liberation Serif"/>
          <w:sz w:val="28"/>
          <w:szCs w:val="28"/>
        </w:rPr>
        <w:t>Таватуй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НГО - 288,35 тыс. рублей, МБОУ СОШ с. Конево – 293,03 тыс. рублей, МБДОУ д/сад №28 «Ягодка» - 211,65 тыс. рублей, МАОУ СОШ п. Цементный – 90,49 тыс. рублей, МАДОУ детский сад № 1 «Карусель» - 81,31 тыс. рублей, МБУДО «НДМШ» - 71,12 тыс. рублей, МБДОУ д/с N44 «Солнышко» - 58,27 тыс. рублей, МАОУ СОШ № 2 – 55,99 тыс. рублей, </w:t>
      </w:r>
      <w:r w:rsidRPr="00DD1DE1">
        <w:rPr>
          <w:rFonts w:ascii="Liberation Serif" w:hAnsi="Liberation Serif"/>
          <w:sz w:val="28"/>
          <w:szCs w:val="28"/>
        </w:rPr>
        <w:lastRenderedPageBreak/>
        <w:t>МБОУ СОШ № 4 – 37,15 тыс. рублей, МБОУ СОШ п. Ребристый – 25,02 тыс. рублей, МБДОУ детский сад N 6 «Снежинка» - 17,62 тыс. рублей  и МБОУ СОШ п. Аять – 9,76 тыс. рублей. Удельный вес доходов от компенсации затрат государства   в структуре налоговых и неналоговых доходов бюджета  составляет 0,58 %,  что выше, чем за аналогичный период 2021 года  на 0,10 %.</w:t>
      </w:r>
    </w:p>
    <w:p w:rsidR="00F13B76" w:rsidRPr="00DD1DE1" w:rsidRDefault="00F13B76" w:rsidP="00867228">
      <w:pPr>
        <w:pStyle w:val="XXL"/>
        <w:spacing w:line="240" w:lineRule="auto"/>
        <w:rPr>
          <w:rFonts w:ascii="Liberation Serif" w:hAnsi="Liberation Serif"/>
          <w:szCs w:val="28"/>
        </w:rPr>
      </w:pPr>
      <w:r w:rsidRPr="00DD1DE1">
        <w:rPr>
          <w:rFonts w:ascii="Liberation Serif" w:hAnsi="Liberation Serif"/>
          <w:szCs w:val="28"/>
        </w:rPr>
        <w:t xml:space="preserve">К уровню  аналогичного  периода 2021 года поступления  возросли </w:t>
      </w:r>
      <w:r w:rsidR="0085306B">
        <w:rPr>
          <w:rFonts w:ascii="Liberation Serif" w:hAnsi="Liberation Serif"/>
          <w:szCs w:val="28"/>
        </w:rPr>
        <w:t xml:space="preserve">                      </w:t>
      </w:r>
      <w:r w:rsidRPr="00DD1DE1">
        <w:rPr>
          <w:rFonts w:ascii="Liberation Serif" w:hAnsi="Liberation Serif"/>
          <w:szCs w:val="28"/>
        </w:rPr>
        <w:t>на  740,07 тыс. рублей,  или на 34,92 %, что обусловлено ростом  поступлений  от возврата бюджетных сре</w:t>
      </w:r>
      <w:proofErr w:type="gramStart"/>
      <w:r w:rsidRPr="00DD1DE1">
        <w:rPr>
          <w:rFonts w:ascii="Liberation Serif" w:hAnsi="Liberation Serif"/>
          <w:szCs w:val="28"/>
        </w:rPr>
        <w:t>дств в св</w:t>
      </w:r>
      <w:proofErr w:type="gramEnd"/>
      <w:r w:rsidRPr="00DD1DE1">
        <w:rPr>
          <w:rFonts w:ascii="Liberation Serif" w:hAnsi="Liberation Serif"/>
          <w:szCs w:val="28"/>
        </w:rPr>
        <w:t xml:space="preserve">язи с невыполнением муниципального задания бюджетными и автономными учреждениями. 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Недоимка по доходам от компенсации затрат государства  по состоянию </w:t>
      </w:r>
      <w:r w:rsidR="0085306B">
        <w:rPr>
          <w:rFonts w:ascii="Liberation Serif" w:hAnsi="Liberation Serif"/>
          <w:sz w:val="28"/>
          <w:szCs w:val="28"/>
        </w:rPr>
        <w:t xml:space="preserve">            </w:t>
      </w:r>
      <w:r w:rsidRPr="00DD1DE1">
        <w:rPr>
          <w:rFonts w:ascii="Liberation Serif" w:hAnsi="Liberation Serif"/>
          <w:sz w:val="28"/>
          <w:szCs w:val="28"/>
        </w:rPr>
        <w:t>на 01.10.2022  года составила 162,46  тыс. рублей  и снизилась за отчетный период на 6,66 тыс. рублей (на 3,94 %) в связи с погашением задолженности.</w:t>
      </w:r>
    </w:p>
    <w:p w:rsidR="00F13B76" w:rsidRPr="00DD1DE1" w:rsidRDefault="00F13B76" w:rsidP="00867228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F13B76" w:rsidRPr="00DD1DE1" w:rsidRDefault="00F13B76" w:rsidP="00867228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  <w:r w:rsidRPr="00DD1DE1">
        <w:rPr>
          <w:rFonts w:ascii="Liberation Serif" w:hAnsi="Liberation Serif"/>
          <w:b/>
          <w:szCs w:val="28"/>
        </w:rPr>
        <w:t>Доходы от продажи материальных и нематериальных активов</w:t>
      </w:r>
    </w:p>
    <w:p w:rsidR="00F13B76" w:rsidRPr="00DD1DE1" w:rsidRDefault="00F13B76" w:rsidP="00867228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F13B76" w:rsidRPr="00DD1DE1" w:rsidRDefault="00F13B76" w:rsidP="00867228">
      <w:pPr>
        <w:pStyle w:val="XXL"/>
        <w:spacing w:line="240" w:lineRule="auto"/>
        <w:rPr>
          <w:rFonts w:ascii="Liberation Serif" w:hAnsi="Liberation Serif"/>
          <w:szCs w:val="28"/>
        </w:rPr>
      </w:pPr>
      <w:r w:rsidRPr="00DD1DE1">
        <w:rPr>
          <w:rFonts w:ascii="Liberation Serif" w:hAnsi="Liberation Serif"/>
          <w:szCs w:val="28"/>
        </w:rPr>
        <w:t xml:space="preserve">По состоянию на 1 октября  2022  года   в местный бюджет поступило 5 787,74  тыс. рублей  доходов от продажи материальных и нематериальных активов,  что составляет 262,96 % утвержденного годового прогноза. Высокий уровень  исполнения прогноза обусловлен погашением задолженности за прошлые периоды ИП Борисовым Е.В. Удельный вес доходов от продажи материальных и нематериальных активов в структуре налоговых и неналоговых доходов бюджета составляет 1,18 %,  что выше, чем за аналогичный период  </w:t>
      </w:r>
      <w:r w:rsidR="00A02CF9">
        <w:rPr>
          <w:rFonts w:ascii="Liberation Serif" w:hAnsi="Liberation Serif"/>
          <w:szCs w:val="28"/>
        </w:rPr>
        <w:t xml:space="preserve">               </w:t>
      </w:r>
      <w:r w:rsidRPr="00DD1DE1">
        <w:rPr>
          <w:rFonts w:ascii="Liberation Serif" w:hAnsi="Liberation Serif"/>
          <w:szCs w:val="28"/>
        </w:rPr>
        <w:t>2021 года  на 0,26 %.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 w:cs="Calibri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 возросли </w:t>
      </w:r>
      <w:r w:rsidR="00A02CF9">
        <w:rPr>
          <w:rFonts w:ascii="Liberation Serif" w:hAnsi="Liberation Serif"/>
          <w:sz w:val="28"/>
          <w:szCs w:val="28"/>
        </w:rPr>
        <w:t xml:space="preserve">                      </w:t>
      </w:r>
      <w:r w:rsidRPr="00DD1DE1">
        <w:rPr>
          <w:rFonts w:ascii="Liberation Serif" w:hAnsi="Liberation Serif"/>
          <w:sz w:val="28"/>
          <w:szCs w:val="28"/>
        </w:rPr>
        <w:t xml:space="preserve">на  1 720,25  тыс. рублей,  или на 42,29 %, что обусловлено выкупом земельного участка </w:t>
      </w:r>
      <w:r w:rsidRPr="00DD1DE1">
        <w:rPr>
          <w:rFonts w:ascii="Liberation Serif" w:hAnsi="Liberation Serif" w:cs="Liberation Serif"/>
          <w:color w:val="000000"/>
          <w:sz w:val="28"/>
          <w:szCs w:val="28"/>
        </w:rPr>
        <w:t>сельскохозяйственного  назначения - ООО «Компания «Гамма-Инвест»</w:t>
      </w:r>
      <w:r w:rsidR="00A02CF9">
        <w:rPr>
          <w:rFonts w:ascii="Liberation Serif" w:hAnsi="Liberation Serif" w:cs="Liberation Serif"/>
          <w:color w:val="000000"/>
          <w:sz w:val="28"/>
          <w:szCs w:val="28"/>
        </w:rPr>
        <w:t xml:space="preserve">            </w:t>
      </w:r>
      <w:r w:rsidRPr="00DD1DE1">
        <w:rPr>
          <w:rFonts w:ascii="Liberation Serif" w:hAnsi="Liberation Serif" w:cs="Liberation Serif"/>
          <w:color w:val="000000"/>
          <w:sz w:val="28"/>
          <w:szCs w:val="28"/>
        </w:rPr>
        <w:t xml:space="preserve">на сумму 377,90 тыс. рублей, земельного участка под объект складского назначения  - Ерониным В.Н. на сумму 612,75 тыс. рублей и </w:t>
      </w:r>
      <w:r w:rsidRPr="00DD1DE1">
        <w:rPr>
          <w:rFonts w:ascii="Liberation Serif" w:hAnsi="Liberation Serif" w:cs="Liberation Serif"/>
          <w:sz w:val="28"/>
          <w:szCs w:val="28"/>
        </w:rPr>
        <w:t xml:space="preserve">земельного участка под строительство объекта промышленности ООО «АБЗ Невьянск» на сумму </w:t>
      </w:r>
      <w:r w:rsidRPr="00DD1DE1">
        <w:rPr>
          <w:rFonts w:ascii="Liberation Serif" w:hAnsi="Liberation Serif" w:cs="Liberation Serif"/>
          <w:sz w:val="28"/>
          <w:szCs w:val="28"/>
        </w:rPr>
        <w:br/>
        <w:t>187,60 тыс. рублей.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Недоимка  по доходам  от продажи материальных и нематериальных активов в местный бюджет по состоянию на 01.10.2022  года  составила  </w:t>
      </w:r>
      <w:r w:rsidR="00A02CF9">
        <w:rPr>
          <w:rFonts w:ascii="Liberation Serif" w:hAnsi="Liberation Serif"/>
          <w:sz w:val="28"/>
          <w:szCs w:val="28"/>
        </w:rPr>
        <w:t xml:space="preserve">                  </w:t>
      </w:r>
      <w:r w:rsidRPr="00DD1DE1">
        <w:rPr>
          <w:rFonts w:ascii="Liberation Serif" w:hAnsi="Liberation Serif"/>
          <w:sz w:val="28"/>
          <w:szCs w:val="28"/>
        </w:rPr>
        <w:t>112,97  тыс. рублей  и снизилась   за отчетный период на 2 455,90  тыс. рублей</w:t>
      </w:r>
      <w:r w:rsidR="00A02CF9">
        <w:rPr>
          <w:rFonts w:ascii="Liberation Serif" w:hAnsi="Liberation Serif"/>
          <w:sz w:val="28"/>
          <w:szCs w:val="28"/>
        </w:rPr>
        <w:t xml:space="preserve"> </w:t>
      </w:r>
      <w:r w:rsidRPr="00DD1DE1">
        <w:rPr>
          <w:rFonts w:ascii="Liberation Serif" w:hAnsi="Liberation Serif"/>
          <w:sz w:val="28"/>
          <w:szCs w:val="28"/>
        </w:rPr>
        <w:t xml:space="preserve">(или 95,6 %)  в связи с погашением задолженности за прошлые периоды ИП Борисовым Е.В. 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1 октября  2022  года   в местный бюджет поступило 3 464,81  тыс. рублей доходов от реализации имущества, что составляет 340,35 % утвержденного годового прогноза. Высокий уровень  исполнения прогноза обусловлен погашением задолженности за прошлые периоды ИП Борисовым Е.В. </w:t>
      </w:r>
    </w:p>
    <w:p w:rsidR="00F13B76" w:rsidRPr="00DD1DE1" w:rsidRDefault="00F13B76" w:rsidP="00867228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 возросли   </w:t>
      </w:r>
      <w:r w:rsidR="00A02CF9">
        <w:rPr>
          <w:rFonts w:ascii="Liberation Serif" w:hAnsi="Liberation Serif"/>
          <w:sz w:val="28"/>
          <w:szCs w:val="28"/>
        </w:rPr>
        <w:t xml:space="preserve">                    </w:t>
      </w:r>
      <w:r w:rsidRPr="00DD1DE1">
        <w:rPr>
          <w:rFonts w:ascii="Liberation Serif" w:hAnsi="Liberation Serif"/>
          <w:sz w:val="28"/>
          <w:szCs w:val="28"/>
        </w:rPr>
        <w:t xml:space="preserve">на  637,47  тыс. рублей, или на 22,55 %,   что обусловлено  погашением задолженности за прошлые периоды ИП Борисовым Е.В. в сумме 2 499,65 тыс. рублей,  </w:t>
      </w:r>
      <w:proofErr w:type="spellStart"/>
      <w:r w:rsidRPr="00DD1DE1">
        <w:rPr>
          <w:rFonts w:ascii="Liberation Serif" w:hAnsi="Liberation Serif"/>
          <w:sz w:val="28"/>
          <w:szCs w:val="28"/>
        </w:rPr>
        <w:t>Гнип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О.В. - 8,00 тыс. рублей и  </w:t>
      </w:r>
      <w:proofErr w:type="spellStart"/>
      <w:r w:rsidRPr="00DD1DE1">
        <w:rPr>
          <w:rFonts w:ascii="Liberation Serif" w:hAnsi="Liberation Serif"/>
          <w:sz w:val="28"/>
          <w:szCs w:val="28"/>
        </w:rPr>
        <w:t>Закарян</w:t>
      </w:r>
      <w:proofErr w:type="spellEnd"/>
      <w:r w:rsidRPr="00DD1DE1">
        <w:rPr>
          <w:rFonts w:ascii="Liberation Serif" w:hAnsi="Liberation Serif"/>
          <w:sz w:val="28"/>
          <w:szCs w:val="28"/>
        </w:rPr>
        <w:t xml:space="preserve"> Р.В. - 1,58 тыс. рублей.   Досрочно оплачен договор купли-продажи ООО «</w:t>
      </w:r>
      <w:proofErr w:type="spellStart"/>
      <w:r w:rsidRPr="00DD1DE1">
        <w:rPr>
          <w:rFonts w:ascii="Liberation Serif" w:hAnsi="Liberation Serif"/>
          <w:sz w:val="28"/>
          <w:szCs w:val="28"/>
        </w:rPr>
        <w:t>Партум</w:t>
      </w:r>
      <w:proofErr w:type="spellEnd"/>
      <w:r w:rsidRPr="00DD1DE1">
        <w:rPr>
          <w:rFonts w:ascii="Liberation Serif" w:hAnsi="Liberation Serif"/>
          <w:sz w:val="28"/>
          <w:szCs w:val="28"/>
        </w:rPr>
        <w:t>» в сумме</w:t>
      </w:r>
      <w:r w:rsidR="00A02CF9">
        <w:rPr>
          <w:rFonts w:ascii="Liberation Serif" w:hAnsi="Liberation Serif"/>
          <w:sz w:val="28"/>
          <w:szCs w:val="28"/>
        </w:rPr>
        <w:t xml:space="preserve">                                 </w:t>
      </w:r>
      <w:r w:rsidRPr="00DD1DE1">
        <w:rPr>
          <w:rFonts w:ascii="Liberation Serif" w:hAnsi="Liberation Serif"/>
          <w:sz w:val="28"/>
          <w:szCs w:val="28"/>
        </w:rPr>
        <w:t>304,61 тыс. рублей.</w:t>
      </w:r>
    </w:p>
    <w:p w:rsidR="00F13B76" w:rsidRPr="00DD1DE1" w:rsidRDefault="00F13B76" w:rsidP="00A02CF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Недоимка по данному виду доходов  в местный бюджет по состоянию </w:t>
      </w:r>
      <w:r w:rsidR="00A02CF9">
        <w:rPr>
          <w:rFonts w:ascii="Liberation Serif" w:hAnsi="Liberation Serif"/>
          <w:sz w:val="28"/>
          <w:szCs w:val="28"/>
        </w:rPr>
        <w:t xml:space="preserve">                    </w:t>
      </w:r>
      <w:r w:rsidRPr="00DD1DE1">
        <w:rPr>
          <w:rFonts w:ascii="Liberation Serif" w:hAnsi="Liberation Serif"/>
          <w:sz w:val="28"/>
          <w:szCs w:val="28"/>
        </w:rPr>
        <w:t xml:space="preserve">на 01.10.2022  года  составила 112,97  тыс. рублей и снизилась за отчетный период </w:t>
      </w:r>
      <w:r w:rsidRPr="00DD1DE1">
        <w:rPr>
          <w:rFonts w:ascii="Liberation Serif" w:hAnsi="Liberation Serif"/>
          <w:sz w:val="28"/>
          <w:szCs w:val="28"/>
        </w:rPr>
        <w:lastRenderedPageBreak/>
        <w:t xml:space="preserve">на  2 455,90  тыс. рублей (или 95,6 %)  в связи погашением задолженности </w:t>
      </w:r>
      <w:r w:rsidR="00A02CF9">
        <w:rPr>
          <w:rFonts w:ascii="Liberation Serif" w:hAnsi="Liberation Serif"/>
          <w:sz w:val="28"/>
          <w:szCs w:val="28"/>
        </w:rPr>
        <w:t xml:space="preserve">                    </w:t>
      </w:r>
      <w:r w:rsidRPr="00DD1DE1">
        <w:rPr>
          <w:rFonts w:ascii="Liberation Serif" w:hAnsi="Liberation Serif"/>
          <w:sz w:val="28"/>
          <w:szCs w:val="28"/>
        </w:rPr>
        <w:t>за прошлые периоды ИП Борисовым Е.В.   в сумме 2 499,65 тыс. рублей.</w:t>
      </w:r>
      <w:r w:rsidR="00A02CF9">
        <w:rPr>
          <w:rFonts w:ascii="Liberation Serif" w:hAnsi="Liberation Serif"/>
          <w:sz w:val="28"/>
          <w:szCs w:val="28"/>
        </w:rPr>
        <w:t xml:space="preserve"> </w:t>
      </w:r>
      <w:r w:rsidRPr="00DD1DE1">
        <w:rPr>
          <w:rFonts w:ascii="Liberation Serif" w:hAnsi="Liberation Serif" w:cs="Liberation Serif"/>
          <w:color w:val="000000"/>
          <w:sz w:val="28"/>
          <w:szCs w:val="28"/>
        </w:rPr>
        <w:t xml:space="preserve">Крупные суммы недоимки по </w:t>
      </w:r>
      <w:proofErr w:type="spellStart"/>
      <w:r w:rsidRPr="00DD1DE1">
        <w:rPr>
          <w:rFonts w:ascii="Liberation Serif" w:hAnsi="Liberation Serif" w:cs="Liberation Serif"/>
          <w:color w:val="000000"/>
          <w:sz w:val="28"/>
          <w:szCs w:val="28"/>
        </w:rPr>
        <w:t>Закарян</w:t>
      </w:r>
      <w:proofErr w:type="spellEnd"/>
      <w:r w:rsidRPr="00DD1DE1">
        <w:rPr>
          <w:rFonts w:ascii="Liberation Serif" w:hAnsi="Liberation Serif" w:cs="Liberation Serif"/>
          <w:color w:val="000000"/>
          <w:sz w:val="28"/>
          <w:szCs w:val="28"/>
        </w:rPr>
        <w:t xml:space="preserve"> Р.В. в сумме 40,49 тыс. рублей и  </w:t>
      </w:r>
      <w:proofErr w:type="spellStart"/>
      <w:r w:rsidRPr="00DD1DE1">
        <w:rPr>
          <w:rFonts w:ascii="Liberation Serif" w:hAnsi="Liberation Serif" w:cs="Liberation Serif"/>
          <w:color w:val="000000"/>
          <w:sz w:val="28"/>
          <w:szCs w:val="28"/>
        </w:rPr>
        <w:t>Гнип</w:t>
      </w:r>
      <w:proofErr w:type="spellEnd"/>
      <w:r w:rsidRPr="00DD1DE1">
        <w:rPr>
          <w:rFonts w:ascii="Liberation Serif" w:hAnsi="Liberation Serif" w:cs="Liberation Serif"/>
          <w:color w:val="000000"/>
          <w:sz w:val="28"/>
          <w:szCs w:val="28"/>
        </w:rPr>
        <w:t xml:space="preserve"> О.В. – </w:t>
      </w:r>
      <w:r w:rsidR="00A02CF9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</w:t>
      </w:r>
      <w:r w:rsidRPr="00DD1DE1">
        <w:rPr>
          <w:rFonts w:ascii="Liberation Serif" w:hAnsi="Liberation Serif" w:cs="Liberation Serif"/>
          <w:color w:val="000000"/>
          <w:sz w:val="28"/>
          <w:szCs w:val="28"/>
        </w:rPr>
        <w:t>71,83 тыс. рублей.</w:t>
      </w:r>
    </w:p>
    <w:p w:rsidR="00F13B76" w:rsidRPr="00DD1DE1" w:rsidRDefault="00F13B76" w:rsidP="00867228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 w:cs="Liberation Serif"/>
          <w:color w:val="000000"/>
          <w:sz w:val="28"/>
          <w:szCs w:val="28"/>
        </w:rPr>
        <w:t xml:space="preserve">За 9  месяцев 2022 года выставлено 4 претензии,  поданы исковые заявления в отношении </w:t>
      </w:r>
      <w:proofErr w:type="spellStart"/>
      <w:r w:rsidRPr="00DD1DE1">
        <w:rPr>
          <w:rFonts w:ascii="Liberation Serif" w:hAnsi="Liberation Serif" w:cs="Liberation Serif"/>
          <w:color w:val="000000"/>
          <w:sz w:val="28"/>
          <w:szCs w:val="28"/>
        </w:rPr>
        <w:t>Гнип</w:t>
      </w:r>
      <w:proofErr w:type="spellEnd"/>
      <w:r w:rsidRPr="00DD1DE1">
        <w:rPr>
          <w:rFonts w:ascii="Liberation Serif" w:hAnsi="Liberation Serif" w:cs="Liberation Serif"/>
          <w:color w:val="000000"/>
          <w:sz w:val="28"/>
          <w:szCs w:val="28"/>
        </w:rPr>
        <w:t xml:space="preserve"> О.В., </w:t>
      </w:r>
      <w:proofErr w:type="spellStart"/>
      <w:r w:rsidRPr="00DD1DE1">
        <w:rPr>
          <w:rFonts w:ascii="Liberation Serif" w:hAnsi="Liberation Serif" w:cs="Liberation Serif"/>
          <w:color w:val="000000"/>
          <w:sz w:val="28"/>
          <w:szCs w:val="28"/>
        </w:rPr>
        <w:t>Закарян</w:t>
      </w:r>
      <w:proofErr w:type="spellEnd"/>
      <w:r w:rsidRPr="00DD1DE1">
        <w:rPr>
          <w:rFonts w:ascii="Liberation Serif" w:hAnsi="Liberation Serif" w:cs="Liberation Serif"/>
          <w:color w:val="000000"/>
          <w:sz w:val="28"/>
          <w:szCs w:val="28"/>
        </w:rPr>
        <w:t xml:space="preserve"> Р.В.  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 w:cs="Calibri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По состоянию на  1 октября  2022  года   в местный бюджет поступило 2</w:t>
      </w:r>
      <w:r w:rsidRPr="00DD1DE1">
        <w:rPr>
          <w:rFonts w:ascii="Liberation Serif" w:hAnsi="Liberation Serif"/>
          <w:sz w:val="28"/>
          <w:szCs w:val="28"/>
          <w:lang w:val="en-US"/>
        </w:rPr>
        <w:t> </w:t>
      </w:r>
      <w:r w:rsidRPr="00DD1DE1">
        <w:rPr>
          <w:rFonts w:ascii="Liberation Serif" w:hAnsi="Liberation Serif"/>
          <w:sz w:val="28"/>
          <w:szCs w:val="28"/>
        </w:rPr>
        <w:t xml:space="preserve">322,93 тыс. рублей  доходов от продажи земельных участков,   что составляет 196,36 %  утвержденного годового прогноза. Высокий </w:t>
      </w:r>
      <w:r w:rsidRPr="00DD1DE1">
        <w:rPr>
          <w:rFonts w:ascii="Liberation Serif" w:hAnsi="Liberation Serif"/>
          <w:color w:val="000000"/>
          <w:sz w:val="28"/>
          <w:szCs w:val="28"/>
          <w:shd w:val="clear" w:color="auto" w:fill="FCFCFC"/>
        </w:rPr>
        <w:t xml:space="preserve"> уровень исполнения прогноза обусловлен  </w:t>
      </w:r>
      <w:r w:rsidRPr="00DD1DE1">
        <w:rPr>
          <w:rFonts w:ascii="Liberation Serif" w:hAnsi="Liberation Serif"/>
          <w:sz w:val="28"/>
          <w:szCs w:val="28"/>
        </w:rPr>
        <w:t xml:space="preserve">выкупом земельного участка </w:t>
      </w:r>
      <w:r w:rsidRPr="00DD1DE1">
        <w:rPr>
          <w:rFonts w:ascii="Liberation Serif" w:hAnsi="Liberation Serif" w:cs="Liberation Serif"/>
          <w:sz w:val="28"/>
          <w:szCs w:val="28"/>
        </w:rPr>
        <w:t>сельскохозяйственного  назначения - ООО «Компания «Гамма-Инвест»  на сумму 377,90 тыс. рублей, земельного участка под объе</w:t>
      </w:r>
      <w:proofErr w:type="gramStart"/>
      <w:r w:rsidRPr="00DD1DE1">
        <w:rPr>
          <w:rFonts w:ascii="Liberation Serif" w:hAnsi="Liberation Serif" w:cs="Liberation Serif"/>
          <w:sz w:val="28"/>
          <w:szCs w:val="28"/>
        </w:rPr>
        <w:t>кт скл</w:t>
      </w:r>
      <w:proofErr w:type="gramEnd"/>
      <w:r w:rsidRPr="00DD1DE1">
        <w:rPr>
          <w:rFonts w:ascii="Liberation Serif" w:hAnsi="Liberation Serif" w:cs="Liberation Serif"/>
          <w:sz w:val="28"/>
          <w:szCs w:val="28"/>
        </w:rPr>
        <w:t>адского назначения  - Ерониным В.Н. на сумму 612,75 тыс. рублей и  земельного участка под строительство объекта промышленности ООО «АБЗ Невьянск» на сумму 187,60 тыс. рублей.</w:t>
      </w:r>
    </w:p>
    <w:p w:rsidR="00F13B76" w:rsidRPr="00DD1DE1" w:rsidRDefault="00F13B76" w:rsidP="00867228">
      <w:pPr>
        <w:pStyle w:val="af3"/>
        <w:ind w:firstLine="709"/>
        <w:jc w:val="both"/>
        <w:rPr>
          <w:rFonts w:ascii="Liberation Serif" w:hAnsi="Liberation Serif" w:cs="Calibri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 возросли  </w:t>
      </w:r>
      <w:r w:rsidR="00A02CF9">
        <w:rPr>
          <w:rFonts w:ascii="Liberation Serif" w:hAnsi="Liberation Serif"/>
          <w:sz w:val="28"/>
          <w:szCs w:val="28"/>
          <w:lang w:val="ru-RU"/>
        </w:rPr>
        <w:t xml:space="preserve">                    </w:t>
      </w:r>
      <w:r w:rsidRPr="00DD1DE1">
        <w:rPr>
          <w:rFonts w:ascii="Liberation Serif" w:hAnsi="Liberation Serif"/>
          <w:sz w:val="28"/>
          <w:szCs w:val="28"/>
        </w:rPr>
        <w:t xml:space="preserve">на  1 090,91  тыс. рублей, или на 88,55 %,    что обусловлено выкупом земельных участков </w:t>
      </w:r>
      <w:r w:rsidRPr="00DD1DE1">
        <w:rPr>
          <w:rFonts w:ascii="Liberation Serif" w:hAnsi="Liberation Serif" w:cs="Liberation Serif"/>
          <w:color w:val="000000"/>
          <w:sz w:val="28"/>
          <w:szCs w:val="28"/>
        </w:rPr>
        <w:t xml:space="preserve">ООО «Компания «Гамма-Инвест»,  </w:t>
      </w:r>
      <w:r w:rsidRPr="00DD1DE1">
        <w:rPr>
          <w:rFonts w:ascii="Liberation Serif" w:hAnsi="Liberation Serif" w:cs="Liberation Serif"/>
          <w:sz w:val="28"/>
          <w:szCs w:val="28"/>
        </w:rPr>
        <w:t>ООО «АБЗ Невьянск»</w:t>
      </w:r>
      <w:r w:rsidR="00A02CF9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   </w:t>
      </w:r>
      <w:r w:rsidRPr="00DD1DE1">
        <w:rPr>
          <w:rFonts w:ascii="Liberation Serif" w:hAnsi="Liberation Serif" w:cs="Liberation Serif"/>
          <w:sz w:val="28"/>
          <w:szCs w:val="28"/>
        </w:rPr>
        <w:t xml:space="preserve">и </w:t>
      </w:r>
      <w:r w:rsidRPr="00DD1DE1">
        <w:rPr>
          <w:rFonts w:ascii="Liberation Serif" w:hAnsi="Liberation Serif" w:cs="Liberation Serif"/>
          <w:color w:val="000000"/>
          <w:sz w:val="28"/>
          <w:szCs w:val="28"/>
        </w:rPr>
        <w:t xml:space="preserve"> Ерониным В.Н. </w:t>
      </w:r>
    </w:p>
    <w:p w:rsidR="00F13B76" w:rsidRPr="00DD1DE1" w:rsidRDefault="00F13B76" w:rsidP="00867228">
      <w:pPr>
        <w:pStyle w:val="af3"/>
        <w:ind w:firstLine="568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Недоимка по данному виду доходов  в местный бюджет по состоянию </w:t>
      </w:r>
      <w:r w:rsidR="00A02CF9">
        <w:rPr>
          <w:rFonts w:ascii="Liberation Serif" w:hAnsi="Liberation Serif"/>
          <w:sz w:val="28"/>
          <w:szCs w:val="28"/>
          <w:lang w:val="ru-RU"/>
        </w:rPr>
        <w:t xml:space="preserve">                  </w:t>
      </w:r>
      <w:r w:rsidRPr="00DD1DE1">
        <w:rPr>
          <w:rFonts w:ascii="Liberation Serif" w:hAnsi="Liberation Serif"/>
          <w:sz w:val="28"/>
          <w:szCs w:val="28"/>
        </w:rPr>
        <w:t>на 01.01.2022 года и на 01.10.2022 года  отсутствует.</w:t>
      </w:r>
    </w:p>
    <w:p w:rsidR="00F13B76" w:rsidRPr="00DD1DE1" w:rsidRDefault="00F13B76" w:rsidP="00867228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  <w:lang w:val="x-none"/>
        </w:rPr>
      </w:pPr>
    </w:p>
    <w:p w:rsidR="00F13B76" w:rsidRPr="00DD1DE1" w:rsidRDefault="00F13B76" w:rsidP="00867228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  <w:r w:rsidRPr="00DD1DE1">
        <w:rPr>
          <w:rFonts w:ascii="Liberation Serif" w:hAnsi="Liberation Serif"/>
          <w:b/>
          <w:szCs w:val="28"/>
        </w:rPr>
        <w:t>Штрафы, санкции, возмещение ущерба</w:t>
      </w:r>
    </w:p>
    <w:p w:rsidR="00F13B76" w:rsidRPr="00DD1DE1" w:rsidRDefault="00F13B76" w:rsidP="00867228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F13B76" w:rsidRPr="00DD1DE1" w:rsidRDefault="00F13B76" w:rsidP="00867228">
      <w:pPr>
        <w:pStyle w:val="XXL"/>
        <w:spacing w:line="240" w:lineRule="auto"/>
        <w:rPr>
          <w:rFonts w:ascii="Liberation Serif" w:hAnsi="Liberation Serif"/>
          <w:szCs w:val="28"/>
        </w:rPr>
      </w:pPr>
      <w:r w:rsidRPr="00DD1DE1">
        <w:rPr>
          <w:rFonts w:ascii="Liberation Serif" w:hAnsi="Liberation Serif"/>
          <w:szCs w:val="28"/>
        </w:rPr>
        <w:t xml:space="preserve">По состоянию на 1 октября  2022  года  в местный бюджет поступило 3 031,36   тыс. рублей  доходов от штрафов, санкций, возмещения ущерба,  что составляет 178,95 % утвержденного годового прогноза. Высокий уровень исполнения прогноза обусловлен  увеличением количества наложенных  штрафов.  </w:t>
      </w:r>
    </w:p>
    <w:p w:rsidR="00F13B76" w:rsidRPr="00DD1DE1" w:rsidRDefault="00F13B76" w:rsidP="00867228">
      <w:pPr>
        <w:pStyle w:val="XXL"/>
        <w:spacing w:line="240" w:lineRule="auto"/>
        <w:contextualSpacing/>
        <w:rPr>
          <w:rFonts w:ascii="Liberation Serif" w:hAnsi="Liberation Serif"/>
          <w:szCs w:val="28"/>
        </w:rPr>
      </w:pPr>
      <w:r w:rsidRPr="00DD1DE1">
        <w:rPr>
          <w:rFonts w:ascii="Liberation Serif" w:hAnsi="Liberation Serif"/>
          <w:szCs w:val="28"/>
        </w:rPr>
        <w:t xml:space="preserve">  Доля доходов от административных штрафов в общей сумме налоговых </w:t>
      </w:r>
      <w:r w:rsidR="00F347E6">
        <w:rPr>
          <w:rFonts w:ascii="Liberation Serif" w:hAnsi="Liberation Serif"/>
          <w:szCs w:val="28"/>
        </w:rPr>
        <w:t xml:space="preserve">             </w:t>
      </w:r>
      <w:r w:rsidRPr="00DD1DE1">
        <w:rPr>
          <w:rFonts w:ascii="Liberation Serif" w:hAnsi="Liberation Serif"/>
          <w:szCs w:val="28"/>
        </w:rPr>
        <w:t xml:space="preserve">и неналоговых доходов 0,62 %, что ниже уровня аналогичного периода 2021 года </w:t>
      </w:r>
      <w:r w:rsidRPr="00DD1DE1">
        <w:rPr>
          <w:rFonts w:ascii="Liberation Serif" w:hAnsi="Liberation Serif"/>
          <w:szCs w:val="28"/>
        </w:rPr>
        <w:br/>
        <w:t>на 0,27 %.</w:t>
      </w:r>
    </w:p>
    <w:p w:rsidR="00F13B76" w:rsidRPr="00DD1DE1" w:rsidRDefault="00F13B76" w:rsidP="00867228">
      <w:pPr>
        <w:pStyle w:val="XXL"/>
        <w:tabs>
          <w:tab w:val="left" w:pos="993"/>
        </w:tabs>
        <w:spacing w:line="240" w:lineRule="auto"/>
        <w:contextualSpacing/>
        <w:rPr>
          <w:rFonts w:ascii="Liberation Serif" w:hAnsi="Liberation Serif"/>
          <w:szCs w:val="28"/>
        </w:rPr>
      </w:pPr>
      <w:r w:rsidRPr="00DD1DE1">
        <w:rPr>
          <w:rFonts w:ascii="Liberation Serif" w:hAnsi="Liberation Serif"/>
          <w:szCs w:val="28"/>
        </w:rPr>
        <w:t xml:space="preserve">К уровню  аналогичного  периода 2021 года поступления  снизились </w:t>
      </w:r>
      <w:r w:rsidR="00F347E6">
        <w:rPr>
          <w:rFonts w:ascii="Liberation Serif" w:hAnsi="Liberation Serif"/>
          <w:szCs w:val="28"/>
        </w:rPr>
        <w:t xml:space="preserve">                   </w:t>
      </w:r>
      <w:r w:rsidRPr="00DD1DE1">
        <w:rPr>
          <w:rFonts w:ascii="Liberation Serif" w:hAnsi="Liberation Serif"/>
          <w:szCs w:val="28"/>
        </w:rPr>
        <w:t>на  886,15   тыс. рублей,  или на 22,62 %, что обусловлено сокращением   количества наложенных  денежных взысканий, налагаемых в возмещение ущерба, причиненного в результате незаконного или нецелевого использования бюджетных средств.</w:t>
      </w:r>
    </w:p>
    <w:p w:rsidR="00F13B76" w:rsidRPr="00DD1DE1" w:rsidRDefault="00F13B76" w:rsidP="00867228">
      <w:pPr>
        <w:pStyle w:val="XXL"/>
        <w:spacing w:line="240" w:lineRule="auto"/>
        <w:contextualSpacing/>
        <w:rPr>
          <w:rFonts w:ascii="Liberation Serif" w:hAnsi="Liberation Serif"/>
          <w:szCs w:val="28"/>
        </w:rPr>
      </w:pPr>
      <w:r w:rsidRPr="00DD1DE1">
        <w:rPr>
          <w:rFonts w:ascii="Liberation Serif" w:hAnsi="Liberation Serif"/>
          <w:szCs w:val="28"/>
        </w:rPr>
        <w:t xml:space="preserve">Недоимка по штрафам, санкциям, возмещению ущерба в местный бюджет по состоянию на 01.10.2022  года составила 1 144,46   тыс. рублей, и за отчетный период увеличилась  на 4,13 тыс. рублей (на 0,36 %).   </w:t>
      </w:r>
    </w:p>
    <w:p w:rsidR="00F13B76" w:rsidRPr="00DD1DE1" w:rsidRDefault="00F13B76" w:rsidP="00867228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F13B76" w:rsidRPr="00DD1DE1" w:rsidRDefault="00F13B76" w:rsidP="00867228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  <w:r w:rsidRPr="00DD1DE1">
        <w:rPr>
          <w:rFonts w:ascii="Liberation Serif" w:hAnsi="Liberation Serif"/>
          <w:b/>
          <w:szCs w:val="28"/>
        </w:rPr>
        <w:t>Прочие неналоговые доходы</w:t>
      </w:r>
    </w:p>
    <w:p w:rsidR="00F13B76" w:rsidRPr="00DD1DE1" w:rsidRDefault="00F13B76" w:rsidP="00867228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F13B76" w:rsidRPr="00DD1DE1" w:rsidRDefault="00F13B76" w:rsidP="00867228">
      <w:pPr>
        <w:pStyle w:val="XXL"/>
        <w:spacing w:line="240" w:lineRule="auto"/>
        <w:rPr>
          <w:rFonts w:ascii="Liberation Serif" w:hAnsi="Liberation Serif"/>
          <w:szCs w:val="28"/>
        </w:rPr>
      </w:pPr>
      <w:r w:rsidRPr="00DD1DE1">
        <w:rPr>
          <w:rFonts w:ascii="Liberation Serif" w:hAnsi="Liberation Serif"/>
          <w:szCs w:val="28"/>
        </w:rPr>
        <w:t xml:space="preserve">По состоянию на 1 октября  2022  года в местный бюджет поступило </w:t>
      </w:r>
      <w:r w:rsidR="00F347E6">
        <w:rPr>
          <w:rFonts w:ascii="Liberation Serif" w:hAnsi="Liberation Serif"/>
          <w:szCs w:val="28"/>
        </w:rPr>
        <w:t xml:space="preserve">              </w:t>
      </w:r>
      <w:r w:rsidRPr="00DD1DE1">
        <w:rPr>
          <w:rFonts w:ascii="Liberation Serif" w:hAnsi="Liberation Serif"/>
          <w:szCs w:val="28"/>
        </w:rPr>
        <w:t xml:space="preserve">158,87   тыс. рублей  прочих неналоговых доходов (при отсутствии плановых поступлений). Удельный вес прочих неналоговых доходов  в структуре налоговых и неналоговых доходов бюджета составляет 0,03 %,  что выше, чем </w:t>
      </w:r>
      <w:r w:rsidR="00F347E6">
        <w:rPr>
          <w:rFonts w:ascii="Liberation Serif" w:hAnsi="Liberation Serif"/>
          <w:szCs w:val="28"/>
        </w:rPr>
        <w:t xml:space="preserve">                           </w:t>
      </w:r>
      <w:r w:rsidRPr="00DD1DE1">
        <w:rPr>
          <w:rFonts w:ascii="Liberation Serif" w:hAnsi="Liberation Serif"/>
          <w:szCs w:val="28"/>
        </w:rPr>
        <w:t>за аналогичный период  2021 года  на 0,02 %.</w:t>
      </w:r>
    </w:p>
    <w:p w:rsidR="00F13B76" w:rsidRPr="00DD1DE1" w:rsidRDefault="00F13B76" w:rsidP="00867228">
      <w:pPr>
        <w:pStyle w:val="XXL"/>
        <w:spacing w:line="240" w:lineRule="auto"/>
        <w:rPr>
          <w:rFonts w:ascii="Liberation Serif" w:hAnsi="Liberation Serif"/>
          <w:szCs w:val="28"/>
        </w:rPr>
      </w:pPr>
      <w:r w:rsidRPr="00DD1DE1">
        <w:rPr>
          <w:rFonts w:ascii="Liberation Serif" w:hAnsi="Liberation Serif"/>
          <w:szCs w:val="28"/>
        </w:rPr>
        <w:lastRenderedPageBreak/>
        <w:t xml:space="preserve">К уровню  аналогичного  периода 2021 года поступления  возросли  </w:t>
      </w:r>
      <w:r w:rsidR="00F347E6">
        <w:rPr>
          <w:rFonts w:ascii="Liberation Serif" w:hAnsi="Liberation Serif"/>
          <w:szCs w:val="28"/>
        </w:rPr>
        <w:t xml:space="preserve">                    </w:t>
      </w:r>
      <w:r w:rsidRPr="00DD1DE1">
        <w:rPr>
          <w:rFonts w:ascii="Liberation Serif" w:hAnsi="Liberation Serif"/>
          <w:szCs w:val="28"/>
        </w:rPr>
        <w:t xml:space="preserve">на  103,20  тыс. рублей, или на 185,38 %,    что обусловлено поступлением средств по разрешениям на использование земельных участков, находящихся </w:t>
      </w:r>
      <w:r w:rsidR="00F347E6">
        <w:rPr>
          <w:rFonts w:ascii="Liberation Serif" w:hAnsi="Liberation Serif"/>
          <w:szCs w:val="28"/>
        </w:rPr>
        <w:t xml:space="preserve">                     </w:t>
      </w:r>
      <w:r w:rsidRPr="00DD1DE1">
        <w:rPr>
          <w:rFonts w:ascii="Liberation Serif" w:hAnsi="Liberation Serif"/>
          <w:szCs w:val="28"/>
        </w:rPr>
        <w:t xml:space="preserve">в государственной неразграниченной собственности, без предоставления права </w:t>
      </w:r>
      <w:r w:rsidR="00F347E6">
        <w:rPr>
          <w:rFonts w:ascii="Liberation Serif" w:hAnsi="Liberation Serif"/>
          <w:szCs w:val="28"/>
        </w:rPr>
        <w:t xml:space="preserve">              </w:t>
      </w:r>
      <w:r w:rsidRPr="00DD1DE1">
        <w:rPr>
          <w:rFonts w:ascii="Liberation Serif" w:hAnsi="Liberation Serif"/>
          <w:szCs w:val="28"/>
        </w:rPr>
        <w:t xml:space="preserve">и установления сервитута.   </w:t>
      </w:r>
    </w:p>
    <w:p w:rsidR="00F13B76" w:rsidRPr="00DD1DE1" w:rsidRDefault="00F13B76" w:rsidP="00867228">
      <w:pPr>
        <w:pStyle w:val="XXL"/>
        <w:spacing w:line="240" w:lineRule="auto"/>
        <w:rPr>
          <w:rFonts w:ascii="Liberation Serif" w:hAnsi="Liberation Serif"/>
          <w:szCs w:val="28"/>
        </w:rPr>
      </w:pPr>
      <w:r w:rsidRPr="00DD1DE1">
        <w:rPr>
          <w:rFonts w:ascii="Liberation Serif" w:hAnsi="Liberation Serif"/>
          <w:szCs w:val="28"/>
        </w:rPr>
        <w:t xml:space="preserve">По результатам рассмотрения письма Министерства по управлению государственным имуществом Свердловской области от 06.05.2022 </w:t>
      </w:r>
      <w:r w:rsidR="00F347E6">
        <w:rPr>
          <w:rFonts w:ascii="Liberation Serif" w:hAnsi="Liberation Serif"/>
          <w:szCs w:val="28"/>
        </w:rPr>
        <w:t xml:space="preserve">                                </w:t>
      </w:r>
      <w:r w:rsidRPr="00DD1DE1">
        <w:rPr>
          <w:rFonts w:ascii="Liberation Serif" w:hAnsi="Liberation Serif"/>
          <w:szCs w:val="28"/>
        </w:rPr>
        <w:t xml:space="preserve">№ 17-01-81/9883, в котором разъясняется, что ставка арендной платы, применяемая в расчете за размещение объектов, является числовым выражением, и не подлежит дополнительным математическим действиям, связанным </w:t>
      </w:r>
      <w:r w:rsidR="00F347E6">
        <w:rPr>
          <w:rFonts w:ascii="Liberation Serif" w:hAnsi="Liberation Serif"/>
          <w:szCs w:val="28"/>
        </w:rPr>
        <w:t xml:space="preserve">                           </w:t>
      </w:r>
      <w:r w:rsidRPr="00DD1DE1">
        <w:rPr>
          <w:rFonts w:ascii="Liberation Serif" w:hAnsi="Liberation Serif"/>
          <w:szCs w:val="28"/>
        </w:rPr>
        <w:t xml:space="preserve">с процентами, указанными в приказе МУГИСО от 26.12.2020 № 4365 </w:t>
      </w:r>
      <w:r w:rsidR="00F347E6">
        <w:rPr>
          <w:rFonts w:ascii="Liberation Serif" w:hAnsi="Liberation Serif"/>
          <w:szCs w:val="28"/>
        </w:rPr>
        <w:t xml:space="preserve">                         </w:t>
      </w:r>
      <w:r w:rsidRPr="00DD1DE1">
        <w:rPr>
          <w:rFonts w:ascii="Liberation Serif" w:hAnsi="Liberation Serif"/>
          <w:szCs w:val="28"/>
        </w:rPr>
        <w:t xml:space="preserve">«Об утверждении ставок арендной платы за земельные участки, находящиеся </w:t>
      </w:r>
      <w:r w:rsidR="00F347E6">
        <w:rPr>
          <w:rFonts w:ascii="Liberation Serif" w:hAnsi="Liberation Serif"/>
          <w:szCs w:val="28"/>
        </w:rPr>
        <w:t xml:space="preserve">                 </w:t>
      </w:r>
      <w:r w:rsidRPr="00DD1DE1">
        <w:rPr>
          <w:rFonts w:ascii="Liberation Serif" w:hAnsi="Liberation Serif"/>
          <w:szCs w:val="28"/>
        </w:rPr>
        <w:t xml:space="preserve">в государственной собственности Свердловской области, и земельные участки, государственная собственность на которые не разграничена, расположенные на территории Свердловской области и предоставленные в аренду без торгов» </w:t>
      </w:r>
      <w:r w:rsidR="00F347E6">
        <w:rPr>
          <w:rFonts w:ascii="Liberation Serif" w:hAnsi="Liberation Serif"/>
          <w:szCs w:val="28"/>
        </w:rPr>
        <w:t xml:space="preserve">                   </w:t>
      </w:r>
      <w:r w:rsidRPr="00DD1DE1">
        <w:rPr>
          <w:rFonts w:ascii="Liberation Serif" w:hAnsi="Liberation Serif"/>
          <w:szCs w:val="28"/>
        </w:rPr>
        <w:t>в период с 06.05.2022 по 31.05.2022 был произведены начисления, в соответствии с вышеуказанными документами.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Недоимка по данному виду доходов в местный бюджет по состоянию </w:t>
      </w:r>
      <w:r w:rsidR="00F347E6">
        <w:rPr>
          <w:rFonts w:ascii="Liberation Serif" w:hAnsi="Liberation Serif"/>
          <w:sz w:val="28"/>
          <w:szCs w:val="28"/>
        </w:rPr>
        <w:t xml:space="preserve">                   </w:t>
      </w:r>
      <w:r w:rsidRPr="00DD1DE1">
        <w:rPr>
          <w:rFonts w:ascii="Liberation Serif" w:hAnsi="Liberation Serif"/>
          <w:sz w:val="28"/>
          <w:szCs w:val="28"/>
        </w:rPr>
        <w:t>на 01.10.2022  года  составила 409,88  тыс. рублей и увеличилась  за отчетный период на 409,88  тыс. рублей (или 100 %) в связи с неуплатой текущих платежей Артель старателей «</w:t>
      </w:r>
      <w:proofErr w:type="spellStart"/>
      <w:r w:rsidRPr="00DD1DE1">
        <w:rPr>
          <w:rFonts w:ascii="Liberation Serif" w:hAnsi="Liberation Serif"/>
          <w:sz w:val="28"/>
          <w:szCs w:val="28"/>
        </w:rPr>
        <w:t>Нейва</w:t>
      </w:r>
      <w:proofErr w:type="spellEnd"/>
      <w:r w:rsidRPr="00DD1DE1">
        <w:rPr>
          <w:rFonts w:ascii="Liberation Serif" w:hAnsi="Liberation Serif"/>
          <w:sz w:val="28"/>
          <w:szCs w:val="28"/>
        </w:rPr>
        <w:t>» и ПАО «МТС».</w:t>
      </w:r>
    </w:p>
    <w:p w:rsidR="00F13B76" w:rsidRPr="00DD1DE1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Задолженность имеют 5 юридических лиц.  Крупные суммы недоимки: </w:t>
      </w:r>
    </w:p>
    <w:p w:rsidR="00F13B76" w:rsidRPr="00DD1DE1" w:rsidRDefault="00F13B76" w:rsidP="00867228">
      <w:pPr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Артель старателей «</w:t>
      </w:r>
      <w:proofErr w:type="spellStart"/>
      <w:r w:rsidRPr="00DD1DE1">
        <w:rPr>
          <w:rFonts w:ascii="Liberation Serif" w:hAnsi="Liberation Serif"/>
          <w:sz w:val="28"/>
          <w:szCs w:val="28"/>
        </w:rPr>
        <w:t>Нейва</w:t>
      </w:r>
      <w:proofErr w:type="spellEnd"/>
      <w:r w:rsidRPr="00DD1DE1">
        <w:rPr>
          <w:rFonts w:ascii="Liberation Serif" w:hAnsi="Liberation Serif"/>
          <w:sz w:val="28"/>
          <w:szCs w:val="28"/>
        </w:rPr>
        <w:t>» - 379,62 тыс. рублей;</w:t>
      </w:r>
    </w:p>
    <w:p w:rsidR="00F13B76" w:rsidRPr="00DD1DE1" w:rsidRDefault="00F13B76" w:rsidP="00867228">
      <w:pPr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- ПАО «МТС» - 13,50 тыс. рублей.</w:t>
      </w:r>
    </w:p>
    <w:p w:rsidR="00F13B76" w:rsidRPr="00DD1DE1" w:rsidRDefault="00F13B76" w:rsidP="00867228">
      <w:pPr>
        <w:pStyle w:val="a5"/>
        <w:ind w:left="0" w:firstLine="851"/>
        <w:jc w:val="center"/>
        <w:rPr>
          <w:rFonts w:ascii="Liberation Serif" w:hAnsi="Liberation Serif"/>
          <w:b/>
          <w:sz w:val="28"/>
          <w:szCs w:val="28"/>
        </w:rPr>
      </w:pPr>
    </w:p>
    <w:p w:rsidR="00F13B76" w:rsidRPr="00DD1DE1" w:rsidRDefault="00F13B76" w:rsidP="00867228">
      <w:pPr>
        <w:pStyle w:val="a5"/>
        <w:ind w:left="0" w:firstLine="851"/>
        <w:jc w:val="center"/>
        <w:rPr>
          <w:rFonts w:ascii="Liberation Serif" w:hAnsi="Liberation Serif"/>
          <w:b/>
          <w:sz w:val="28"/>
          <w:szCs w:val="28"/>
        </w:rPr>
      </w:pPr>
      <w:r w:rsidRPr="00DD1DE1">
        <w:rPr>
          <w:rFonts w:ascii="Liberation Serif" w:hAnsi="Liberation Serif"/>
          <w:b/>
          <w:sz w:val="28"/>
          <w:szCs w:val="28"/>
        </w:rPr>
        <w:t>Безвозмездные поступления</w:t>
      </w:r>
    </w:p>
    <w:p w:rsidR="00F13B76" w:rsidRPr="00DD1DE1" w:rsidRDefault="00F13B76" w:rsidP="00867228">
      <w:pPr>
        <w:pStyle w:val="a5"/>
        <w:ind w:left="0" w:firstLine="851"/>
        <w:jc w:val="center"/>
        <w:rPr>
          <w:rFonts w:ascii="Liberation Serif" w:hAnsi="Liberation Serif"/>
          <w:b/>
          <w:sz w:val="28"/>
          <w:szCs w:val="28"/>
        </w:rPr>
      </w:pPr>
    </w:p>
    <w:p w:rsidR="00F13B76" w:rsidRPr="00DD1DE1" w:rsidRDefault="00F13B76" w:rsidP="00867228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По состоянию на 1 октября  2022  года   в  местный бюджет Невьянского городского  округа поступило 1 095 988,76 тыс. рублей безвозмездных поступлений, что составляет 55,63 % утвержденного годового прогноза.  Безвозмездные поступления в структуре доходов бюджета Невьянского городского округа составляют  69,07 %, что  на  7,10  %  выше, уровня  аналогичного периода 2021 года.</w:t>
      </w:r>
    </w:p>
    <w:p w:rsidR="00F13B76" w:rsidRPr="00DD1DE1" w:rsidRDefault="00F13B76" w:rsidP="00867228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 возросли </w:t>
      </w:r>
      <w:r w:rsidR="00F347E6">
        <w:rPr>
          <w:rFonts w:ascii="Liberation Serif" w:hAnsi="Liberation Serif"/>
          <w:sz w:val="28"/>
          <w:szCs w:val="28"/>
        </w:rPr>
        <w:t xml:space="preserve">                     </w:t>
      </w:r>
      <w:r w:rsidRPr="00DD1DE1">
        <w:rPr>
          <w:rFonts w:ascii="Liberation Serif" w:hAnsi="Liberation Serif"/>
          <w:sz w:val="28"/>
          <w:szCs w:val="28"/>
        </w:rPr>
        <w:t xml:space="preserve">на 377 028,13  тыс. рублей, или на 52,44 %. </w:t>
      </w:r>
    </w:p>
    <w:p w:rsidR="00F13B76" w:rsidRPr="00DD1DE1" w:rsidRDefault="00F13B76" w:rsidP="00867228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1 октября  2022  года   в местный бюджет Невьянского городского округа поступило 1 098 521,89 тыс. рублей безвозмездных поступлений от других бюджетов бюджетной системы РФ, что составляет 55,76 % утвержденного годового прогноза.  </w:t>
      </w:r>
    </w:p>
    <w:p w:rsidR="00F13B76" w:rsidRPr="00DD1DE1" w:rsidRDefault="00F13B76" w:rsidP="00867228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К уровню  аналогичного  периода 2021 года поступления  возросли </w:t>
      </w:r>
      <w:r w:rsidR="00F347E6">
        <w:rPr>
          <w:rFonts w:ascii="Liberation Serif" w:hAnsi="Liberation Serif"/>
          <w:sz w:val="28"/>
          <w:szCs w:val="28"/>
        </w:rPr>
        <w:t xml:space="preserve">                     </w:t>
      </w:r>
      <w:r w:rsidRPr="00DD1DE1">
        <w:rPr>
          <w:rFonts w:ascii="Liberation Serif" w:hAnsi="Liberation Serif"/>
          <w:sz w:val="28"/>
          <w:szCs w:val="28"/>
        </w:rPr>
        <w:t>на 365 670,62 тыс. рублей, или на 49,90 %. В том числе по следующим доходным источникам:</w:t>
      </w:r>
    </w:p>
    <w:p w:rsidR="00F13B76" w:rsidRPr="00DD1DE1" w:rsidRDefault="00F13B76" w:rsidP="00867228">
      <w:pPr>
        <w:pStyle w:val="af1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Дотаций бюджетам бюджетной системы Российской Федерации поступило 179 858,33 тыс. рублей исполнение к годовым бюджетным  назначениям 33,42 %,  рост к уровню 2021  года  на 33 614,33 тыс. рублей, или </w:t>
      </w:r>
      <w:r w:rsidR="00F347E6">
        <w:rPr>
          <w:rFonts w:ascii="Liberation Serif" w:hAnsi="Liberation Serif"/>
          <w:sz w:val="28"/>
          <w:szCs w:val="28"/>
        </w:rPr>
        <w:t xml:space="preserve">                 </w:t>
      </w:r>
      <w:r w:rsidRPr="00DD1DE1">
        <w:rPr>
          <w:rFonts w:ascii="Liberation Serif" w:hAnsi="Liberation Serif"/>
          <w:sz w:val="28"/>
          <w:szCs w:val="28"/>
        </w:rPr>
        <w:t>на 22,99 %.</w:t>
      </w:r>
    </w:p>
    <w:p w:rsidR="00F13B76" w:rsidRPr="00DD1DE1" w:rsidRDefault="00F13B76" w:rsidP="00867228">
      <w:pPr>
        <w:pStyle w:val="af1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lastRenderedPageBreak/>
        <w:t xml:space="preserve">Субсидий бюджетам бюджетной системы Российской Федерации   поступило в сумме  256 286,02  тыс. рублей, исполнение к годовым бюджетным  назначениям 43,62 %,  рост  к уровню 2021  года  на 217 390,92 тыс. рублей, или на 558,92 %.  Субсидии  </w:t>
      </w:r>
      <w:proofErr w:type="gramStart"/>
      <w:r w:rsidRPr="00DD1DE1">
        <w:rPr>
          <w:rFonts w:ascii="Liberation Serif" w:hAnsi="Liberation Serif"/>
          <w:sz w:val="28"/>
          <w:szCs w:val="28"/>
        </w:rPr>
        <w:t>носит заявительный характер  и   поступают</w:t>
      </w:r>
      <w:proofErr w:type="gramEnd"/>
      <w:r w:rsidRPr="00DD1DE1">
        <w:rPr>
          <w:rFonts w:ascii="Liberation Serif" w:hAnsi="Liberation Serif"/>
          <w:sz w:val="28"/>
          <w:szCs w:val="28"/>
        </w:rPr>
        <w:t xml:space="preserve"> в бюджет </w:t>
      </w:r>
      <w:r w:rsidR="00F347E6">
        <w:rPr>
          <w:rFonts w:ascii="Liberation Serif" w:hAnsi="Liberation Serif"/>
          <w:sz w:val="28"/>
          <w:szCs w:val="28"/>
        </w:rPr>
        <w:t xml:space="preserve">                 </w:t>
      </w:r>
      <w:r w:rsidRPr="00DD1DE1">
        <w:rPr>
          <w:rFonts w:ascii="Liberation Serif" w:hAnsi="Liberation Serif"/>
          <w:sz w:val="28"/>
          <w:szCs w:val="28"/>
        </w:rPr>
        <w:t>в  пределах суммы, необходимой для оплаты бюджетных обязательств.</w:t>
      </w:r>
    </w:p>
    <w:p w:rsidR="00F13B76" w:rsidRPr="00DD1DE1" w:rsidRDefault="00F13B76" w:rsidP="00867228">
      <w:pPr>
        <w:pStyle w:val="af1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Субвенций бюджетам бюджетной системы Российской Федерации  поступило  в сумме 534 270,34 тыс. рублей, исполнение к годовым бюджетным назначениям 76,01 %, рос  к уровню 2021 года на 5,67 %, в абсолютном выражении на 28 646,62 тыс. рублей.  Субвенции носит заявительный </w:t>
      </w:r>
      <w:proofErr w:type="gramStart"/>
      <w:r w:rsidRPr="00DD1DE1">
        <w:rPr>
          <w:rFonts w:ascii="Liberation Serif" w:hAnsi="Liberation Serif"/>
          <w:sz w:val="28"/>
          <w:szCs w:val="28"/>
        </w:rPr>
        <w:t>характер</w:t>
      </w:r>
      <w:proofErr w:type="gramEnd"/>
      <w:r w:rsidRPr="00DD1DE1">
        <w:rPr>
          <w:rFonts w:ascii="Liberation Serif" w:hAnsi="Liberation Serif"/>
          <w:sz w:val="28"/>
          <w:szCs w:val="28"/>
        </w:rPr>
        <w:t xml:space="preserve"> </w:t>
      </w:r>
      <w:r w:rsidR="00F347E6">
        <w:rPr>
          <w:rFonts w:ascii="Liberation Serif" w:hAnsi="Liberation Serif"/>
          <w:sz w:val="28"/>
          <w:szCs w:val="28"/>
        </w:rPr>
        <w:t xml:space="preserve">             </w:t>
      </w:r>
      <w:r w:rsidRPr="00DD1DE1">
        <w:rPr>
          <w:rFonts w:ascii="Liberation Serif" w:hAnsi="Liberation Serif"/>
          <w:sz w:val="28"/>
          <w:szCs w:val="28"/>
        </w:rPr>
        <w:t xml:space="preserve">и поступают в объеме необходимом для исполнения бюджетных  обязательств. </w:t>
      </w:r>
    </w:p>
    <w:p w:rsidR="00F13B76" w:rsidRPr="00DD1DE1" w:rsidRDefault="00F13B76" w:rsidP="00867228">
      <w:pPr>
        <w:pStyle w:val="af1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Иных межбюджетных трансфертов поступило в сумме 128 107,20 тыс. рублей,  исполнение к годовым бюджетным назначениям  90,56 %, рост  к уровню 2021 года на  204,38 %, в абсолютном выражении на 86 018,75 тыс. рублей. </w:t>
      </w:r>
    </w:p>
    <w:p w:rsidR="00F13B76" w:rsidRPr="00DD1DE1" w:rsidRDefault="00F13B76" w:rsidP="00867228">
      <w:pPr>
        <w:pStyle w:val="af1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Прочих безвозмездных поступлений не поступило (при отсутствии плановых поступлений), снижение  к уровню аналогичного периода  2021  года  </w:t>
      </w:r>
      <w:r w:rsidR="00F347E6">
        <w:rPr>
          <w:rFonts w:ascii="Liberation Serif" w:hAnsi="Liberation Serif"/>
          <w:sz w:val="28"/>
          <w:szCs w:val="28"/>
        </w:rPr>
        <w:t xml:space="preserve"> </w:t>
      </w:r>
      <w:r w:rsidRPr="00DD1DE1">
        <w:rPr>
          <w:rFonts w:ascii="Liberation Serif" w:hAnsi="Liberation Serif"/>
          <w:sz w:val="28"/>
          <w:szCs w:val="28"/>
        </w:rPr>
        <w:t>на 1 195,00 тыс. рублей.</w:t>
      </w:r>
    </w:p>
    <w:p w:rsidR="00F13B76" w:rsidRPr="00DD1DE1" w:rsidRDefault="00F13B76" w:rsidP="00867228">
      <w:pPr>
        <w:pStyle w:val="af1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Доходов от возврата организациями остатков субсидий прошлых лет  поступило в сумме 14 793,39 тыс. рублей, рост  к уровню 2021 года на 100,00 %,</w:t>
      </w:r>
      <w:r w:rsidR="00F347E6">
        <w:rPr>
          <w:rFonts w:ascii="Liberation Serif" w:hAnsi="Liberation Serif"/>
          <w:sz w:val="28"/>
          <w:szCs w:val="28"/>
        </w:rPr>
        <w:t xml:space="preserve">            </w:t>
      </w:r>
      <w:r w:rsidRPr="00DD1DE1">
        <w:rPr>
          <w:rFonts w:ascii="Liberation Serif" w:hAnsi="Liberation Serif"/>
          <w:sz w:val="28"/>
          <w:szCs w:val="28"/>
        </w:rPr>
        <w:t xml:space="preserve">в абсолютном выражении на 14 793,39  тыс. рублей.  </w:t>
      </w:r>
    </w:p>
    <w:p w:rsidR="00F13B76" w:rsidRPr="00DD1DE1" w:rsidRDefault="00F13B76" w:rsidP="00867228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 xml:space="preserve">По состоянию на 1 октября  2022  года   из  местного бюджета   возвращено в областной бюджет  –  17 326,52  тыс. рублей остатков субсидий </w:t>
      </w:r>
      <w:r w:rsidR="00F347E6">
        <w:rPr>
          <w:rFonts w:ascii="Liberation Serif" w:hAnsi="Liberation Serif"/>
          <w:sz w:val="28"/>
          <w:szCs w:val="28"/>
        </w:rPr>
        <w:t xml:space="preserve">                </w:t>
      </w:r>
      <w:r w:rsidRPr="00DD1DE1">
        <w:rPr>
          <w:rFonts w:ascii="Liberation Serif" w:hAnsi="Liberation Serif"/>
          <w:sz w:val="28"/>
          <w:szCs w:val="28"/>
        </w:rPr>
        <w:t xml:space="preserve">и субвенций прошлых лет. </w:t>
      </w:r>
    </w:p>
    <w:p w:rsidR="00F13B76" w:rsidRPr="00DD1DE1" w:rsidRDefault="00F13B76" w:rsidP="00867228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D1DE1">
        <w:rPr>
          <w:rFonts w:ascii="Liberation Serif" w:hAnsi="Liberation Serif"/>
          <w:sz w:val="28"/>
          <w:szCs w:val="28"/>
        </w:rPr>
        <w:t>К уровню  аналогичного  периода  2021  года возврат остатков субсидий</w:t>
      </w:r>
      <w:r w:rsidR="00F347E6">
        <w:rPr>
          <w:rFonts w:ascii="Liberation Serif" w:hAnsi="Liberation Serif"/>
          <w:sz w:val="28"/>
          <w:szCs w:val="28"/>
        </w:rPr>
        <w:t xml:space="preserve">             </w:t>
      </w:r>
      <w:r w:rsidRPr="00DD1DE1">
        <w:rPr>
          <w:rFonts w:ascii="Liberation Serif" w:hAnsi="Liberation Serif"/>
          <w:sz w:val="28"/>
          <w:szCs w:val="28"/>
        </w:rPr>
        <w:t>и субвенций прошлых лет увеличился  на 2 240,88  тыс. рублей, или на 14,85 %.  Не использование выделенных сре</w:t>
      </w:r>
      <w:proofErr w:type="gramStart"/>
      <w:r w:rsidRPr="00DD1DE1">
        <w:rPr>
          <w:rFonts w:ascii="Liberation Serif" w:hAnsi="Liberation Serif"/>
          <w:sz w:val="28"/>
          <w:szCs w:val="28"/>
        </w:rPr>
        <w:t>дств в п</w:t>
      </w:r>
      <w:proofErr w:type="gramEnd"/>
      <w:r w:rsidRPr="00DD1DE1">
        <w:rPr>
          <w:rFonts w:ascii="Liberation Serif" w:hAnsi="Liberation Serif"/>
          <w:sz w:val="28"/>
          <w:szCs w:val="28"/>
        </w:rPr>
        <w:t xml:space="preserve">олном объеме произошло  в связи </w:t>
      </w:r>
      <w:r w:rsidR="00F347E6">
        <w:rPr>
          <w:rFonts w:ascii="Liberation Serif" w:hAnsi="Liberation Serif"/>
          <w:sz w:val="28"/>
          <w:szCs w:val="28"/>
        </w:rPr>
        <w:t xml:space="preserve">          </w:t>
      </w:r>
      <w:r w:rsidRPr="00DD1DE1">
        <w:rPr>
          <w:rFonts w:ascii="Liberation Serif" w:hAnsi="Liberation Serif"/>
          <w:sz w:val="28"/>
          <w:szCs w:val="28"/>
        </w:rPr>
        <w:t>с экономией средств в результате  проведения конкурсных процедур.</w:t>
      </w:r>
    </w:p>
    <w:p w:rsidR="00F13B76" w:rsidRDefault="00F13B76" w:rsidP="00867228">
      <w:pPr>
        <w:ind w:firstLine="283"/>
        <w:jc w:val="center"/>
        <w:rPr>
          <w:rFonts w:ascii="Liberation Serif" w:hAnsi="Liberation Serif"/>
          <w:sz w:val="28"/>
          <w:szCs w:val="28"/>
        </w:rPr>
      </w:pPr>
    </w:p>
    <w:p w:rsidR="00F13B76" w:rsidRPr="00755F66" w:rsidRDefault="00F13B76" w:rsidP="00867228">
      <w:pPr>
        <w:ind w:firstLine="283"/>
        <w:jc w:val="center"/>
        <w:rPr>
          <w:rFonts w:ascii="Liberation Serif" w:hAnsi="Liberation Serif"/>
          <w:b/>
          <w:sz w:val="28"/>
          <w:szCs w:val="28"/>
        </w:rPr>
      </w:pPr>
      <w:r w:rsidRPr="00755F66">
        <w:rPr>
          <w:rFonts w:ascii="Liberation Serif" w:hAnsi="Liberation Serif"/>
          <w:b/>
          <w:sz w:val="28"/>
          <w:szCs w:val="28"/>
        </w:rPr>
        <w:t xml:space="preserve">РАСХОДЫ </w:t>
      </w:r>
    </w:p>
    <w:p w:rsidR="00F13B76" w:rsidRPr="00FA4415" w:rsidRDefault="00F13B76" w:rsidP="00867228">
      <w:pPr>
        <w:ind w:firstLine="283"/>
        <w:jc w:val="center"/>
        <w:rPr>
          <w:rFonts w:ascii="Liberation Serif" w:hAnsi="Liberation Serif"/>
          <w:sz w:val="28"/>
          <w:szCs w:val="28"/>
        </w:rPr>
      </w:pPr>
    </w:p>
    <w:p w:rsidR="00F13B76" w:rsidRPr="00BE796D" w:rsidRDefault="00F13B76" w:rsidP="00867228">
      <w:pPr>
        <w:ind w:firstLine="283"/>
        <w:jc w:val="both"/>
        <w:rPr>
          <w:rFonts w:ascii="Liberation Serif" w:hAnsi="Liberation Serif"/>
          <w:sz w:val="28"/>
          <w:szCs w:val="28"/>
        </w:rPr>
      </w:pPr>
      <w:r w:rsidRPr="00FA4415">
        <w:rPr>
          <w:rFonts w:ascii="Liberation Serif" w:hAnsi="Liberation Serif"/>
          <w:sz w:val="28"/>
          <w:szCs w:val="28"/>
        </w:rPr>
        <w:t xml:space="preserve">      </w:t>
      </w:r>
      <w:r w:rsidRPr="00BE796D">
        <w:rPr>
          <w:rFonts w:ascii="Liberation Serif" w:hAnsi="Liberation Serif"/>
          <w:sz w:val="28"/>
          <w:szCs w:val="28"/>
        </w:rPr>
        <w:t>Бюджет Невьянского городского округа утвержден решением  Думы Невьянского городского округа  от 15 декабря 2021 года № 120 «О бюджете Невьянского городского округа на 2022  год и плановый период 2023 и 2024 годов»  в объеме  2 229 168,19 тыс. рублей.</w:t>
      </w:r>
    </w:p>
    <w:p w:rsidR="00F13B76" w:rsidRPr="00BE796D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E796D">
        <w:rPr>
          <w:rFonts w:ascii="Liberation Serif" w:hAnsi="Liberation Serif"/>
          <w:sz w:val="28"/>
          <w:szCs w:val="28"/>
        </w:rPr>
        <w:t>С учетом внесенных изменений по состоянию на 1 октября 2022 года объем расходов составил 2 718 591,60 тыс. рублей (с изменениями внесенными решениями Думы Невьянского городского округа  от 29.12.2021  № 133,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BE796D">
        <w:rPr>
          <w:rFonts w:ascii="Liberation Serif" w:hAnsi="Liberation Serif"/>
          <w:sz w:val="28"/>
          <w:szCs w:val="28"/>
        </w:rPr>
        <w:t xml:space="preserve">от 26.01.2022 № 4, от 24.02.2022 № 16, от 23.03.2022 № 34, от 27.04.2022 № 40, </w:t>
      </w:r>
      <w:r w:rsidR="00BE5E09">
        <w:rPr>
          <w:rFonts w:ascii="Liberation Serif" w:hAnsi="Liberation Serif"/>
          <w:sz w:val="28"/>
          <w:szCs w:val="28"/>
        </w:rPr>
        <w:t xml:space="preserve">                  </w:t>
      </w:r>
      <w:r w:rsidRPr="00BE796D">
        <w:rPr>
          <w:rFonts w:ascii="Liberation Serif" w:hAnsi="Liberation Serif"/>
          <w:sz w:val="28"/>
          <w:szCs w:val="28"/>
        </w:rPr>
        <w:t>от 25.05.2022 № 58, от 22.06.2022 № 71, от 29.06.2022 № 79, от  27.07.2022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 xml:space="preserve"> № 84, от 24.08.2022 № 86 </w:t>
      </w:r>
      <w:r w:rsidR="00BE5E09">
        <w:rPr>
          <w:rFonts w:ascii="Liberation Serif" w:hAnsi="Liberation Serif"/>
          <w:sz w:val="28"/>
          <w:szCs w:val="28"/>
        </w:rPr>
        <w:t>«</w:t>
      </w:r>
      <w:r w:rsidRPr="00BE796D">
        <w:rPr>
          <w:rFonts w:ascii="Liberation Serif" w:hAnsi="Liberation Serif"/>
          <w:sz w:val="28"/>
          <w:szCs w:val="28"/>
        </w:rPr>
        <w:t>О внесении изменений</w:t>
      </w:r>
      <w:proofErr w:type="gramEnd"/>
      <w:r w:rsidRPr="00BE796D">
        <w:rPr>
          <w:rFonts w:ascii="Liberation Serif" w:hAnsi="Liberation Serif"/>
          <w:sz w:val="28"/>
          <w:szCs w:val="28"/>
        </w:rPr>
        <w:t xml:space="preserve">  </w:t>
      </w:r>
      <w:proofErr w:type="gramStart"/>
      <w:r w:rsidRPr="00BE796D">
        <w:rPr>
          <w:rFonts w:ascii="Liberation Serif" w:hAnsi="Liberation Serif"/>
          <w:sz w:val="28"/>
          <w:szCs w:val="28"/>
        </w:rPr>
        <w:t xml:space="preserve">в решение Думы Невьянского городского округа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 xml:space="preserve">от 15.12.2021  № </w:t>
      </w:r>
      <w:r w:rsidR="0053257D">
        <w:rPr>
          <w:rFonts w:ascii="Liberation Serif" w:hAnsi="Liberation Serif"/>
          <w:sz w:val="28"/>
          <w:szCs w:val="28"/>
        </w:rPr>
        <w:t>1</w:t>
      </w:r>
      <w:r w:rsidRPr="00BE796D">
        <w:rPr>
          <w:rFonts w:ascii="Liberation Serif" w:hAnsi="Liberation Serif"/>
          <w:sz w:val="28"/>
          <w:szCs w:val="28"/>
        </w:rPr>
        <w:t xml:space="preserve">20 «О бюджете Невьянского городского округа на 2022 год и плановый период 2023 и 2024 годов», распоряжениями </w:t>
      </w:r>
      <w:r w:rsidR="00BE5E09">
        <w:rPr>
          <w:rFonts w:ascii="Liberation Serif" w:hAnsi="Liberation Serif"/>
          <w:sz w:val="28"/>
          <w:szCs w:val="28"/>
        </w:rPr>
        <w:t xml:space="preserve">                </w:t>
      </w:r>
      <w:r w:rsidRPr="00BE796D">
        <w:rPr>
          <w:rFonts w:ascii="Liberation Serif" w:hAnsi="Liberation Serif"/>
          <w:sz w:val="28"/>
          <w:szCs w:val="28"/>
        </w:rPr>
        <w:t>по Финансовому управлению администрации Невьянского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BE5E09">
        <w:rPr>
          <w:rFonts w:ascii="Liberation Serif" w:hAnsi="Liberation Serif"/>
          <w:sz w:val="28"/>
          <w:szCs w:val="28"/>
        </w:rPr>
        <w:t xml:space="preserve">     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>«О внесении изменений в сводную бюджетную роспись»</w:t>
      </w:r>
      <w:r>
        <w:rPr>
          <w:rFonts w:ascii="Liberation Serif" w:hAnsi="Liberation Serif"/>
          <w:sz w:val="28"/>
          <w:szCs w:val="28"/>
        </w:rPr>
        <w:t xml:space="preserve">  от 02.09.2022 № 81, </w:t>
      </w:r>
      <w:r w:rsidR="00BE5E09">
        <w:rPr>
          <w:rFonts w:ascii="Liberation Serif" w:hAnsi="Liberation Serif"/>
          <w:sz w:val="28"/>
          <w:szCs w:val="28"/>
        </w:rPr>
        <w:t xml:space="preserve">               </w:t>
      </w:r>
      <w:r>
        <w:rPr>
          <w:rFonts w:ascii="Liberation Serif" w:hAnsi="Liberation Serif"/>
          <w:sz w:val="28"/>
          <w:szCs w:val="28"/>
        </w:rPr>
        <w:t>от 05.09.2022</w:t>
      </w:r>
      <w:r w:rsidR="00BE5E0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 w:rsidR="00BE5E09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 xml:space="preserve">83, 84,  от 13.09.2022 №№ 87, 88,  от 15.09.2022 № 89, </w:t>
      </w:r>
      <w:r w:rsidR="00BE5E09">
        <w:rPr>
          <w:rFonts w:ascii="Liberation Serif" w:hAnsi="Liberation Serif"/>
          <w:sz w:val="28"/>
          <w:szCs w:val="28"/>
        </w:rPr>
        <w:t xml:space="preserve">             </w:t>
      </w:r>
      <w:r>
        <w:rPr>
          <w:rFonts w:ascii="Liberation Serif" w:hAnsi="Liberation Serif"/>
          <w:sz w:val="28"/>
          <w:szCs w:val="28"/>
        </w:rPr>
        <w:t>от 21.09.2022 № 90,  от 23.09.2022 №№ 91, 92</w:t>
      </w:r>
      <w:proofErr w:type="gramEnd"/>
      <w:r>
        <w:rPr>
          <w:rFonts w:ascii="Liberation Serif" w:hAnsi="Liberation Serif"/>
          <w:sz w:val="28"/>
          <w:szCs w:val="28"/>
        </w:rPr>
        <w:t xml:space="preserve">, </w:t>
      </w:r>
      <w:proofErr w:type="gramStart"/>
      <w:r>
        <w:rPr>
          <w:rFonts w:ascii="Liberation Serif" w:hAnsi="Liberation Serif"/>
          <w:sz w:val="28"/>
          <w:szCs w:val="28"/>
        </w:rPr>
        <w:t>93, 94  от 26.09.2022 № 96</w:t>
      </w:r>
      <w:r w:rsidRPr="00BE796D">
        <w:rPr>
          <w:rFonts w:ascii="Liberation Serif" w:hAnsi="Liberation Serif"/>
          <w:sz w:val="28"/>
          <w:szCs w:val="28"/>
        </w:rPr>
        <w:t>).</w:t>
      </w:r>
      <w:proofErr w:type="gramEnd"/>
    </w:p>
    <w:p w:rsidR="00F13B76" w:rsidRPr="00BE796D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Исполнение бюджета Невьянского городского округа по расходам                         </w:t>
      </w:r>
      <w:r w:rsidRPr="00BE796D">
        <w:rPr>
          <w:rFonts w:ascii="Liberation Serif" w:hAnsi="Liberation Serif"/>
          <w:sz w:val="28"/>
          <w:szCs w:val="28"/>
        </w:rPr>
        <w:lastRenderedPageBreak/>
        <w:t>по состоянию на  1 октября  2022 года составило 63,</w:t>
      </w:r>
      <w:r w:rsidR="0053257D">
        <w:rPr>
          <w:rFonts w:ascii="Liberation Serif" w:hAnsi="Liberation Serif"/>
          <w:sz w:val="28"/>
          <w:szCs w:val="28"/>
        </w:rPr>
        <w:t>50</w:t>
      </w:r>
      <w:r w:rsidRPr="00BE796D">
        <w:rPr>
          <w:rFonts w:ascii="Liberation Serif" w:hAnsi="Liberation Serif"/>
          <w:sz w:val="28"/>
          <w:szCs w:val="28"/>
        </w:rPr>
        <w:t xml:space="preserve"> % или 1 725 804,37 тыс. рублей  к годовым бюджетным назначениям (план 2 718 591,60 тыс. рублей).</w:t>
      </w:r>
    </w:p>
    <w:p w:rsidR="00F13B76" w:rsidRPr="00BE796D" w:rsidRDefault="00F13B76" w:rsidP="00867228">
      <w:pPr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        </w:t>
      </w:r>
      <w:r w:rsidRPr="00BE796D">
        <w:rPr>
          <w:rFonts w:ascii="Liberation Serif" w:hAnsi="Liberation Serif"/>
          <w:sz w:val="28"/>
          <w:szCs w:val="28"/>
        </w:rPr>
        <w:tab/>
        <w:t xml:space="preserve">По разделу </w:t>
      </w:r>
      <w:r w:rsidRPr="00107282">
        <w:rPr>
          <w:rFonts w:ascii="Liberation Serif" w:hAnsi="Liberation Serif"/>
          <w:b/>
          <w:sz w:val="28"/>
          <w:szCs w:val="28"/>
        </w:rPr>
        <w:t>0100 «Общегосударственные вопросы»</w:t>
      </w:r>
      <w:r w:rsidRPr="00BE796D">
        <w:rPr>
          <w:rFonts w:ascii="Liberation Serif" w:hAnsi="Liberation Serif"/>
          <w:sz w:val="28"/>
          <w:szCs w:val="28"/>
        </w:rPr>
        <w:t xml:space="preserve"> исполнение составило 92 879,47 тыс. рублей  или 63,80 %  при уточненном плане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>145 652,54 тыс. рублей.</w:t>
      </w:r>
    </w:p>
    <w:p w:rsidR="00F13B76" w:rsidRPr="00BE796D" w:rsidRDefault="00F13B76" w:rsidP="00867228">
      <w:pPr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ab/>
        <w:t xml:space="preserve">По разделу </w:t>
      </w:r>
      <w:r w:rsidRPr="00107282">
        <w:rPr>
          <w:rFonts w:ascii="Liberation Serif" w:hAnsi="Liberation Serif"/>
          <w:b/>
          <w:sz w:val="28"/>
          <w:szCs w:val="28"/>
        </w:rPr>
        <w:t xml:space="preserve">0300 «Национальная безопасность и правоохранительная деятельность» </w:t>
      </w:r>
      <w:r w:rsidRPr="00BE796D">
        <w:rPr>
          <w:rFonts w:ascii="Liberation Serif" w:hAnsi="Liberation Serif"/>
          <w:sz w:val="28"/>
          <w:szCs w:val="28"/>
        </w:rPr>
        <w:t>исполнение составило 12 936,82 тыс. рублей  при уточненном плане 18 170,26 тыс. рублей   или 71,20 %.</w:t>
      </w:r>
    </w:p>
    <w:p w:rsidR="00F13B76" w:rsidRPr="00BE796D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По разделу </w:t>
      </w:r>
      <w:r w:rsidRPr="00107282">
        <w:rPr>
          <w:rFonts w:ascii="Liberation Serif" w:hAnsi="Liberation Serif"/>
          <w:b/>
          <w:sz w:val="28"/>
          <w:szCs w:val="28"/>
        </w:rPr>
        <w:t>0400 «Национальная экономика»</w:t>
      </w:r>
      <w:r w:rsidRPr="00BE796D">
        <w:rPr>
          <w:rFonts w:ascii="Liberation Serif" w:hAnsi="Liberation Serif"/>
          <w:sz w:val="28"/>
          <w:szCs w:val="28"/>
        </w:rPr>
        <w:t xml:space="preserve"> произведены расходы 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 xml:space="preserve">            в сумме  52 716,35 тыс. рублей  или 53,40 % при уточненном  плане </w:t>
      </w:r>
      <w:r>
        <w:rPr>
          <w:rFonts w:ascii="Liberation Serif" w:hAnsi="Liberation Serif"/>
          <w:sz w:val="28"/>
          <w:szCs w:val="28"/>
        </w:rPr>
        <w:t xml:space="preserve">               </w:t>
      </w:r>
      <w:r w:rsidRPr="00BE796D">
        <w:rPr>
          <w:rFonts w:ascii="Liberation Serif" w:hAnsi="Liberation Serif"/>
          <w:sz w:val="28"/>
          <w:szCs w:val="28"/>
        </w:rPr>
        <w:t xml:space="preserve">     98 775,38 тыс. рублей. </w:t>
      </w:r>
    </w:p>
    <w:p w:rsidR="00F13B76" w:rsidRPr="00BE796D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По разделу </w:t>
      </w:r>
      <w:r w:rsidRPr="00107282">
        <w:rPr>
          <w:rFonts w:ascii="Liberation Serif" w:hAnsi="Liberation Serif"/>
          <w:b/>
          <w:sz w:val="28"/>
          <w:szCs w:val="28"/>
        </w:rPr>
        <w:t>0500 «Жилищно-коммунальное хозяйство»</w:t>
      </w:r>
      <w:r w:rsidRPr="00BE796D">
        <w:rPr>
          <w:rFonts w:ascii="Liberation Serif" w:hAnsi="Liberation Serif"/>
          <w:sz w:val="28"/>
          <w:szCs w:val="28"/>
        </w:rPr>
        <w:t xml:space="preserve"> произведены расходы в сумме 225 350,29 тыс. рублей или 32,20 % при уточненном плане                               699 292,53  тыс. рублей.</w:t>
      </w:r>
    </w:p>
    <w:p w:rsidR="00F13B76" w:rsidRPr="00BE796D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По разделу </w:t>
      </w:r>
      <w:r w:rsidRPr="00107282">
        <w:rPr>
          <w:rFonts w:ascii="Liberation Serif" w:hAnsi="Liberation Serif"/>
          <w:b/>
          <w:sz w:val="28"/>
          <w:szCs w:val="28"/>
        </w:rPr>
        <w:t xml:space="preserve">0600 «Охрана окружающей среды» </w:t>
      </w:r>
      <w:r w:rsidRPr="00BE796D">
        <w:rPr>
          <w:rFonts w:ascii="Liberation Serif" w:hAnsi="Liberation Serif"/>
          <w:sz w:val="28"/>
          <w:szCs w:val="28"/>
        </w:rPr>
        <w:t>произведены расходы                    в сумме 715,20 тыс. рублей  или 39,50 %   при  плане 1 810,42 тыс. рублей.</w:t>
      </w:r>
    </w:p>
    <w:p w:rsidR="00F13B76" w:rsidRPr="00BE796D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По разделу </w:t>
      </w:r>
      <w:r w:rsidRPr="00107282">
        <w:rPr>
          <w:rFonts w:ascii="Liberation Serif" w:hAnsi="Liberation Serif"/>
          <w:b/>
          <w:sz w:val="28"/>
          <w:szCs w:val="28"/>
        </w:rPr>
        <w:t>0700 «Образование»</w:t>
      </w:r>
      <w:r w:rsidRPr="00BE796D">
        <w:rPr>
          <w:rFonts w:ascii="Liberation Serif" w:hAnsi="Liberation Serif"/>
          <w:sz w:val="28"/>
          <w:szCs w:val="28"/>
        </w:rPr>
        <w:t xml:space="preserve"> произведены расходы в сумме                 1 120 864,36  тыс. рублей  или 77,20 % при уточненном плане 1 451 551,77 тыс. рублей. </w:t>
      </w:r>
    </w:p>
    <w:p w:rsidR="00F13B76" w:rsidRPr="00BE796D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По разделу </w:t>
      </w:r>
      <w:r w:rsidRPr="00107282">
        <w:rPr>
          <w:rFonts w:ascii="Liberation Serif" w:hAnsi="Liberation Serif"/>
          <w:b/>
          <w:sz w:val="28"/>
          <w:szCs w:val="28"/>
        </w:rPr>
        <w:t>0800 «Культура, кинематография»</w:t>
      </w:r>
      <w:r w:rsidRPr="00BE796D">
        <w:rPr>
          <w:rFonts w:ascii="Liberation Serif" w:hAnsi="Liberation Serif"/>
          <w:sz w:val="28"/>
          <w:szCs w:val="28"/>
        </w:rPr>
        <w:t xml:space="preserve"> произведены расходы </w:t>
      </w:r>
      <w:r>
        <w:rPr>
          <w:rFonts w:ascii="Liberation Serif" w:hAnsi="Liberation Serif"/>
          <w:sz w:val="28"/>
          <w:szCs w:val="28"/>
        </w:rPr>
        <w:t xml:space="preserve">               </w:t>
      </w:r>
      <w:r w:rsidRPr="00BE796D">
        <w:rPr>
          <w:rFonts w:ascii="Liberation Serif" w:hAnsi="Liberation Serif"/>
          <w:sz w:val="28"/>
          <w:szCs w:val="28"/>
        </w:rPr>
        <w:t xml:space="preserve">в сумме 78 768,88 тыс. рублей или 70,80 % при уточненном плане                 111 209,04 тыс. рублей. </w:t>
      </w:r>
    </w:p>
    <w:p w:rsidR="00F13B76" w:rsidRPr="00BE796D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По разделу </w:t>
      </w:r>
      <w:r w:rsidRPr="00107282">
        <w:rPr>
          <w:rFonts w:ascii="Liberation Serif" w:hAnsi="Liberation Serif"/>
          <w:b/>
          <w:sz w:val="28"/>
          <w:szCs w:val="28"/>
        </w:rPr>
        <w:t>0900 «Здравоохранение»</w:t>
      </w:r>
      <w:r w:rsidRPr="00BE796D">
        <w:rPr>
          <w:rFonts w:ascii="Liberation Serif" w:hAnsi="Liberation Serif"/>
          <w:sz w:val="28"/>
          <w:szCs w:val="28"/>
        </w:rPr>
        <w:t xml:space="preserve"> расходы  не производились, при  плане  338,21 тыс.  рублей.</w:t>
      </w:r>
    </w:p>
    <w:p w:rsidR="00F13B76" w:rsidRPr="00677A05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77A05">
        <w:rPr>
          <w:rFonts w:ascii="Liberation Serif" w:hAnsi="Liberation Serif"/>
          <w:sz w:val="28"/>
          <w:szCs w:val="28"/>
        </w:rPr>
        <w:t xml:space="preserve">По разделу  </w:t>
      </w:r>
      <w:r w:rsidRPr="00677A05">
        <w:rPr>
          <w:rFonts w:ascii="Liberation Serif" w:hAnsi="Liberation Serif"/>
          <w:b/>
          <w:sz w:val="28"/>
          <w:szCs w:val="28"/>
        </w:rPr>
        <w:t>1000 «Социальная политика»</w:t>
      </w:r>
      <w:r w:rsidRPr="00677A05">
        <w:rPr>
          <w:rFonts w:ascii="Liberation Serif" w:hAnsi="Liberation Serif"/>
          <w:sz w:val="28"/>
          <w:szCs w:val="28"/>
        </w:rPr>
        <w:t xml:space="preserve"> произведены расходы                     в сумме  105 902,33 тыс. рублей   или 73,20 %  при уточненном плане                 144 630,45  тыс. рублей.</w:t>
      </w:r>
    </w:p>
    <w:p w:rsidR="00F13B76" w:rsidRPr="00BE796D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По разделу </w:t>
      </w:r>
      <w:r w:rsidRPr="00107282">
        <w:rPr>
          <w:rFonts w:ascii="Liberation Serif" w:hAnsi="Liberation Serif"/>
          <w:b/>
          <w:sz w:val="28"/>
          <w:szCs w:val="28"/>
        </w:rPr>
        <w:t>1100 «Физическая культура и спорт»</w:t>
      </w:r>
      <w:r w:rsidRPr="00BE796D">
        <w:rPr>
          <w:rFonts w:ascii="Liberation Serif" w:hAnsi="Liberation Serif"/>
          <w:sz w:val="28"/>
          <w:szCs w:val="28"/>
        </w:rPr>
        <w:t xml:space="preserve"> произведены расходы                в сумме 33 044,13 тыс. рублей или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>75,70 %  при уточненном  плане  43 651,64 тыс. рублей.</w:t>
      </w:r>
    </w:p>
    <w:p w:rsidR="00F13B76" w:rsidRPr="00BE796D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По разделу </w:t>
      </w:r>
      <w:r w:rsidRPr="00107282">
        <w:rPr>
          <w:rFonts w:ascii="Liberation Serif" w:hAnsi="Liberation Serif"/>
          <w:b/>
          <w:sz w:val="28"/>
          <w:szCs w:val="28"/>
        </w:rPr>
        <w:t>1200 «Средства массовой информации»</w:t>
      </w:r>
      <w:r w:rsidRPr="00BE796D">
        <w:rPr>
          <w:rFonts w:ascii="Liberation Serif" w:hAnsi="Liberation Serif"/>
          <w:sz w:val="28"/>
          <w:szCs w:val="28"/>
        </w:rPr>
        <w:t xml:space="preserve"> произведены расходы </w:t>
      </w:r>
      <w:r>
        <w:rPr>
          <w:rFonts w:ascii="Liberation Serif" w:hAnsi="Liberation Serif"/>
          <w:sz w:val="28"/>
          <w:szCs w:val="28"/>
        </w:rPr>
        <w:t xml:space="preserve">             </w:t>
      </w:r>
      <w:r w:rsidRPr="00BE796D">
        <w:rPr>
          <w:rFonts w:ascii="Liberation Serif" w:hAnsi="Liberation Serif"/>
          <w:sz w:val="28"/>
          <w:szCs w:val="28"/>
        </w:rPr>
        <w:t xml:space="preserve"> в сумме 2 623,81 тыс. рублей  или 74,80 %  при уточненном плане 3 505,68 тыс. рублей. </w:t>
      </w:r>
    </w:p>
    <w:p w:rsidR="00F13B76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По разделу </w:t>
      </w:r>
      <w:r w:rsidRPr="00107282">
        <w:rPr>
          <w:rFonts w:ascii="Liberation Serif" w:hAnsi="Liberation Serif"/>
          <w:b/>
          <w:sz w:val="28"/>
          <w:szCs w:val="28"/>
        </w:rPr>
        <w:t>1300 «Обслуживание государственного и муниципального долга»</w:t>
      </w:r>
      <w:r w:rsidRPr="00BE796D">
        <w:rPr>
          <w:rFonts w:ascii="Liberation Serif" w:hAnsi="Liberation Serif"/>
          <w:sz w:val="28"/>
          <w:szCs w:val="28"/>
        </w:rPr>
        <w:t xml:space="preserve"> произведены расходы в сумме 2,73 тыс. рублей  или 74,20 %,   при   плане   3,68  тыс. рублей.</w:t>
      </w:r>
    </w:p>
    <w:p w:rsidR="00E724C0" w:rsidRDefault="00E724C0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F13B76" w:rsidRDefault="00F13B76" w:rsidP="00867228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100170">
        <w:rPr>
          <w:rFonts w:ascii="Liberation Serif" w:hAnsi="Liberation Serif"/>
          <w:b/>
          <w:sz w:val="28"/>
          <w:szCs w:val="28"/>
        </w:rPr>
        <w:t xml:space="preserve">По главным распорядителям бюджетных средств  бюджетные ассигнования по состоянию на 1 </w:t>
      </w:r>
      <w:r>
        <w:rPr>
          <w:rFonts w:ascii="Liberation Serif" w:hAnsi="Liberation Serif"/>
          <w:b/>
          <w:sz w:val="28"/>
          <w:szCs w:val="28"/>
        </w:rPr>
        <w:t xml:space="preserve">октября </w:t>
      </w:r>
      <w:r w:rsidRPr="00100170">
        <w:rPr>
          <w:rFonts w:ascii="Liberation Serif" w:hAnsi="Liberation Serif"/>
          <w:b/>
          <w:sz w:val="28"/>
          <w:szCs w:val="28"/>
        </w:rPr>
        <w:t xml:space="preserve"> 2022 года  исполнены следующим образом:</w:t>
      </w:r>
    </w:p>
    <w:p w:rsidR="00E724C0" w:rsidRPr="00100170" w:rsidRDefault="00E724C0" w:rsidP="00867228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F13B76" w:rsidRPr="00100170" w:rsidRDefault="00F13B76" w:rsidP="00867228">
      <w:pPr>
        <w:jc w:val="both"/>
        <w:rPr>
          <w:rFonts w:ascii="Liberation Serif" w:hAnsi="Liberation Serif"/>
          <w:sz w:val="28"/>
          <w:szCs w:val="28"/>
        </w:rPr>
      </w:pPr>
      <w:r w:rsidRPr="00100170">
        <w:rPr>
          <w:rFonts w:ascii="Liberation Serif" w:hAnsi="Liberation Serif"/>
          <w:sz w:val="28"/>
          <w:szCs w:val="28"/>
        </w:rPr>
        <w:t xml:space="preserve">- </w:t>
      </w:r>
      <w:r w:rsidRPr="00100170">
        <w:rPr>
          <w:rFonts w:ascii="Liberation Serif" w:hAnsi="Liberation Serif"/>
          <w:b/>
          <w:sz w:val="28"/>
          <w:szCs w:val="28"/>
        </w:rPr>
        <w:t>Администрация Невьянского городского округа:</w:t>
      </w:r>
      <w:r w:rsidRPr="00100170">
        <w:rPr>
          <w:rFonts w:ascii="Liberation Serif" w:hAnsi="Liberation Serif"/>
          <w:sz w:val="28"/>
          <w:szCs w:val="28"/>
        </w:rPr>
        <w:t xml:space="preserve"> бюджетные ассигнования, утвержденные решением Думы Невьянского городского округа  от 15 декабря   202</w:t>
      </w:r>
      <w:r>
        <w:rPr>
          <w:rFonts w:ascii="Liberation Serif" w:hAnsi="Liberation Serif"/>
          <w:sz w:val="28"/>
          <w:szCs w:val="28"/>
        </w:rPr>
        <w:t>1</w:t>
      </w:r>
      <w:r w:rsidRPr="00100170">
        <w:rPr>
          <w:rFonts w:ascii="Liberation Serif" w:hAnsi="Liberation Serif"/>
          <w:sz w:val="28"/>
          <w:szCs w:val="28"/>
        </w:rPr>
        <w:t xml:space="preserve"> года № 120 «О бюджете Невьянского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00170">
        <w:rPr>
          <w:rFonts w:ascii="Liberation Serif" w:hAnsi="Liberation Serif"/>
          <w:sz w:val="28"/>
          <w:szCs w:val="28"/>
        </w:rPr>
        <w:t xml:space="preserve">на 2022 год   </w:t>
      </w:r>
      <w:r w:rsidR="00E724C0">
        <w:rPr>
          <w:rFonts w:ascii="Liberation Serif" w:hAnsi="Liberation Serif"/>
          <w:sz w:val="28"/>
          <w:szCs w:val="28"/>
        </w:rPr>
        <w:t xml:space="preserve">                     </w:t>
      </w:r>
      <w:r w:rsidRPr="00100170">
        <w:rPr>
          <w:rFonts w:ascii="Liberation Serif" w:hAnsi="Liberation Serif"/>
          <w:sz w:val="28"/>
          <w:szCs w:val="28"/>
        </w:rPr>
        <w:t xml:space="preserve">и плановый период 2023 и 2024 годов»,  составили  908 684,09 тыс. рублей, уточненные годовые бюджетные ассигнования составили </w:t>
      </w:r>
      <w:r>
        <w:rPr>
          <w:rFonts w:ascii="Liberation Serif" w:hAnsi="Liberation Serif"/>
          <w:sz w:val="28"/>
          <w:szCs w:val="28"/>
        </w:rPr>
        <w:t>1 343 651,21</w:t>
      </w:r>
      <w:r w:rsidRPr="00100170">
        <w:rPr>
          <w:rFonts w:ascii="Liberation Serif" w:hAnsi="Liberation Serif"/>
          <w:sz w:val="28"/>
          <w:szCs w:val="28"/>
        </w:rPr>
        <w:t xml:space="preserve"> тыс. рублей. Исполнение составило </w:t>
      </w:r>
      <w:r>
        <w:rPr>
          <w:rFonts w:ascii="Liberation Serif" w:hAnsi="Liberation Serif"/>
          <w:sz w:val="28"/>
          <w:szCs w:val="28"/>
        </w:rPr>
        <w:t>679 181,04</w:t>
      </w:r>
      <w:r w:rsidRPr="00100170">
        <w:rPr>
          <w:rFonts w:ascii="Liberation Serif" w:hAnsi="Liberation Serif"/>
          <w:sz w:val="28"/>
          <w:szCs w:val="28"/>
        </w:rPr>
        <w:t xml:space="preserve"> тыс. рублей или </w:t>
      </w:r>
      <w:r>
        <w:rPr>
          <w:rFonts w:ascii="Liberation Serif" w:hAnsi="Liberation Serif"/>
          <w:sz w:val="28"/>
          <w:szCs w:val="28"/>
        </w:rPr>
        <w:t>50,55</w:t>
      </w:r>
      <w:r w:rsidRPr="00100170">
        <w:rPr>
          <w:rFonts w:ascii="Liberation Serif" w:hAnsi="Liberation Serif"/>
          <w:sz w:val="28"/>
          <w:szCs w:val="28"/>
        </w:rPr>
        <w:t xml:space="preserve"> % к уточненным </w:t>
      </w:r>
      <w:r w:rsidRPr="00100170">
        <w:rPr>
          <w:rFonts w:ascii="Liberation Serif" w:hAnsi="Liberation Serif"/>
          <w:sz w:val="28"/>
          <w:szCs w:val="28"/>
        </w:rPr>
        <w:lastRenderedPageBreak/>
        <w:t xml:space="preserve">бюджетным ассигнованиям. </w:t>
      </w:r>
    </w:p>
    <w:p w:rsidR="00F13B76" w:rsidRPr="00100170" w:rsidRDefault="00F13B76" w:rsidP="00867228">
      <w:pPr>
        <w:jc w:val="both"/>
        <w:rPr>
          <w:rFonts w:ascii="Liberation Serif" w:hAnsi="Liberation Serif"/>
          <w:sz w:val="28"/>
          <w:szCs w:val="28"/>
          <w:highlight w:val="yellow"/>
        </w:rPr>
      </w:pPr>
    </w:p>
    <w:p w:rsidR="00F13B76" w:rsidRPr="00100170" w:rsidRDefault="00F13B76" w:rsidP="00867228">
      <w:pPr>
        <w:jc w:val="both"/>
        <w:rPr>
          <w:rFonts w:ascii="Liberation Serif" w:hAnsi="Liberation Serif"/>
          <w:sz w:val="28"/>
          <w:szCs w:val="28"/>
        </w:rPr>
      </w:pPr>
      <w:r w:rsidRPr="00100170">
        <w:rPr>
          <w:rFonts w:ascii="Liberation Serif" w:hAnsi="Liberation Serif"/>
          <w:b/>
          <w:sz w:val="28"/>
          <w:szCs w:val="28"/>
          <w:lang w:eastAsia="en-US"/>
        </w:rPr>
        <w:t xml:space="preserve"> - Комитет по управлению муниципальным имуществом администрации Невьянского городского округа</w:t>
      </w:r>
      <w:r w:rsidRPr="00100170">
        <w:rPr>
          <w:rFonts w:ascii="Liberation Serif" w:hAnsi="Liberation Serif"/>
          <w:b/>
          <w:sz w:val="28"/>
          <w:szCs w:val="28"/>
        </w:rPr>
        <w:t>:</w:t>
      </w:r>
      <w:r w:rsidRPr="00100170">
        <w:rPr>
          <w:rFonts w:ascii="Liberation Serif" w:hAnsi="Liberation Serif"/>
          <w:sz w:val="28"/>
          <w:szCs w:val="28"/>
        </w:rPr>
        <w:t xml:space="preserve"> бюджетные ассигнования, утвержденные решением Думы Невьянского городского округа  от 15 декабря   202</w:t>
      </w:r>
      <w:r>
        <w:rPr>
          <w:rFonts w:ascii="Liberation Serif" w:hAnsi="Liberation Serif"/>
          <w:sz w:val="28"/>
          <w:szCs w:val="28"/>
        </w:rPr>
        <w:t>1</w:t>
      </w:r>
      <w:r w:rsidRPr="00100170">
        <w:rPr>
          <w:rFonts w:ascii="Liberation Serif" w:hAnsi="Liberation Serif"/>
          <w:sz w:val="28"/>
          <w:szCs w:val="28"/>
        </w:rPr>
        <w:t xml:space="preserve"> года </w:t>
      </w:r>
      <w:r>
        <w:rPr>
          <w:rFonts w:ascii="Liberation Serif" w:hAnsi="Liberation Serif"/>
          <w:sz w:val="28"/>
          <w:szCs w:val="28"/>
        </w:rPr>
        <w:t xml:space="preserve">                </w:t>
      </w:r>
      <w:r w:rsidRPr="00100170">
        <w:rPr>
          <w:rFonts w:ascii="Liberation Serif" w:hAnsi="Liberation Serif"/>
          <w:sz w:val="28"/>
          <w:szCs w:val="28"/>
        </w:rPr>
        <w:t xml:space="preserve">№ 120 «О бюджете Невьянского городского округа на 2022 год  и плановый период 2023  и 2024 годов»,  составили 80,00 тыс. рублей, уточненные годовые бюджетные ассигнования составили 300,00 тыс. рублей. Исполнение составило </w:t>
      </w:r>
      <w:r>
        <w:rPr>
          <w:rFonts w:ascii="Liberation Serif" w:hAnsi="Liberation Serif"/>
          <w:sz w:val="28"/>
          <w:szCs w:val="28"/>
        </w:rPr>
        <w:t>193,57</w:t>
      </w:r>
      <w:r w:rsidRPr="00100170">
        <w:rPr>
          <w:rFonts w:ascii="Liberation Serif" w:hAnsi="Liberation Serif"/>
          <w:sz w:val="28"/>
          <w:szCs w:val="28"/>
        </w:rPr>
        <w:t xml:space="preserve"> тыс. рублей или </w:t>
      </w:r>
      <w:r>
        <w:rPr>
          <w:rFonts w:ascii="Liberation Serif" w:hAnsi="Liberation Serif"/>
          <w:sz w:val="28"/>
          <w:szCs w:val="28"/>
        </w:rPr>
        <w:t>64,52</w:t>
      </w:r>
      <w:r w:rsidRPr="00100170">
        <w:rPr>
          <w:rFonts w:ascii="Liberation Serif" w:hAnsi="Liberation Serif"/>
          <w:sz w:val="28"/>
          <w:szCs w:val="28"/>
        </w:rPr>
        <w:t xml:space="preserve"> %.  </w:t>
      </w:r>
    </w:p>
    <w:p w:rsidR="00F13B76" w:rsidRPr="00100170" w:rsidRDefault="00F13B76" w:rsidP="00867228">
      <w:pPr>
        <w:jc w:val="both"/>
        <w:rPr>
          <w:rFonts w:ascii="Liberation Serif" w:hAnsi="Liberation Serif"/>
          <w:sz w:val="28"/>
          <w:szCs w:val="28"/>
          <w:highlight w:val="yellow"/>
        </w:rPr>
      </w:pPr>
    </w:p>
    <w:p w:rsidR="00F13B76" w:rsidRPr="00100170" w:rsidRDefault="00F13B76" w:rsidP="00867228">
      <w:pPr>
        <w:jc w:val="both"/>
        <w:rPr>
          <w:rFonts w:ascii="Liberation Serif" w:hAnsi="Liberation Serif"/>
          <w:sz w:val="28"/>
          <w:szCs w:val="28"/>
        </w:rPr>
      </w:pPr>
      <w:r w:rsidRPr="00100170">
        <w:rPr>
          <w:rFonts w:ascii="Liberation Serif" w:hAnsi="Liberation Serif"/>
          <w:sz w:val="28"/>
          <w:szCs w:val="28"/>
        </w:rPr>
        <w:t xml:space="preserve"> - </w:t>
      </w:r>
      <w:r w:rsidRPr="00100170">
        <w:rPr>
          <w:rFonts w:ascii="Liberation Serif" w:hAnsi="Liberation Serif"/>
          <w:b/>
          <w:sz w:val="28"/>
          <w:szCs w:val="28"/>
        </w:rPr>
        <w:t>Управление образования  Невьянского городского округа:</w:t>
      </w:r>
      <w:r w:rsidRPr="00100170">
        <w:rPr>
          <w:rFonts w:ascii="Liberation Serif" w:hAnsi="Liberation Serif"/>
          <w:sz w:val="28"/>
          <w:szCs w:val="28"/>
        </w:rPr>
        <w:t xml:space="preserve">  бюджетные ассигнования, утвержденные решением Думы Невьянского городского округа </w:t>
      </w:r>
      <w:r>
        <w:rPr>
          <w:rFonts w:ascii="Liberation Serif" w:hAnsi="Liberation Serif"/>
          <w:sz w:val="28"/>
          <w:szCs w:val="28"/>
        </w:rPr>
        <w:t xml:space="preserve">       </w:t>
      </w:r>
      <w:r w:rsidRPr="00100170">
        <w:rPr>
          <w:rFonts w:ascii="Liberation Serif" w:hAnsi="Liberation Serif"/>
          <w:sz w:val="28"/>
          <w:szCs w:val="28"/>
        </w:rPr>
        <w:t xml:space="preserve"> от </w:t>
      </w:r>
      <w:r>
        <w:rPr>
          <w:rFonts w:ascii="Liberation Serif" w:hAnsi="Liberation Serif"/>
          <w:sz w:val="28"/>
          <w:szCs w:val="28"/>
        </w:rPr>
        <w:t xml:space="preserve">     </w:t>
      </w:r>
      <w:r w:rsidRPr="00100170">
        <w:rPr>
          <w:rFonts w:ascii="Liberation Serif" w:hAnsi="Liberation Serif"/>
          <w:sz w:val="28"/>
          <w:szCs w:val="28"/>
        </w:rPr>
        <w:t>15 декабря   202</w:t>
      </w:r>
      <w:r>
        <w:rPr>
          <w:rFonts w:ascii="Liberation Serif" w:hAnsi="Liberation Serif"/>
          <w:sz w:val="28"/>
          <w:szCs w:val="28"/>
        </w:rPr>
        <w:t>1</w:t>
      </w:r>
      <w:r w:rsidRPr="00100170">
        <w:rPr>
          <w:rFonts w:ascii="Liberation Serif" w:hAnsi="Liberation Serif"/>
          <w:sz w:val="28"/>
          <w:szCs w:val="28"/>
        </w:rPr>
        <w:t xml:space="preserve"> года № 120 «О бюджете Невьянского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          </w:t>
      </w:r>
      <w:r w:rsidRPr="00100170">
        <w:rPr>
          <w:rFonts w:ascii="Liberation Serif" w:hAnsi="Liberation Serif"/>
          <w:sz w:val="28"/>
          <w:szCs w:val="28"/>
        </w:rPr>
        <w:t xml:space="preserve"> на 2022 год и плановый период 2023 и 2024 годов», составили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00170">
        <w:rPr>
          <w:rFonts w:ascii="Liberation Serif" w:hAnsi="Liberation Serif"/>
          <w:sz w:val="28"/>
          <w:szCs w:val="28"/>
        </w:rPr>
        <w:t xml:space="preserve">1 125 570,91  тыс. рублей, уточненные годовые бюджетные ассигнования составили  </w:t>
      </w:r>
      <w:r>
        <w:rPr>
          <w:rFonts w:ascii="Liberation Serif" w:hAnsi="Liberation Serif"/>
          <w:sz w:val="28"/>
          <w:szCs w:val="28"/>
        </w:rPr>
        <w:t>1 177 852,20</w:t>
      </w:r>
      <w:r w:rsidRPr="00100170">
        <w:rPr>
          <w:rFonts w:ascii="Liberation Serif" w:hAnsi="Liberation Serif"/>
          <w:sz w:val="28"/>
          <w:szCs w:val="28"/>
        </w:rPr>
        <w:t xml:space="preserve">  тыс.  рублей.  Исполнение составило </w:t>
      </w:r>
      <w:r>
        <w:rPr>
          <w:rFonts w:ascii="Liberation Serif" w:hAnsi="Liberation Serif"/>
          <w:sz w:val="28"/>
          <w:szCs w:val="28"/>
        </w:rPr>
        <w:t>905 058,92</w:t>
      </w:r>
      <w:r w:rsidRPr="00100170">
        <w:rPr>
          <w:rFonts w:ascii="Liberation Serif" w:hAnsi="Liberation Serif"/>
          <w:sz w:val="28"/>
          <w:szCs w:val="28"/>
        </w:rPr>
        <w:t xml:space="preserve"> тыс. рублей  или </w:t>
      </w:r>
      <w:r>
        <w:rPr>
          <w:rFonts w:ascii="Liberation Serif" w:hAnsi="Liberation Serif"/>
          <w:sz w:val="28"/>
          <w:szCs w:val="28"/>
        </w:rPr>
        <w:t>76,84</w:t>
      </w:r>
      <w:r w:rsidRPr="00100170">
        <w:rPr>
          <w:rFonts w:ascii="Liberation Serif" w:hAnsi="Liberation Serif"/>
          <w:sz w:val="28"/>
          <w:szCs w:val="28"/>
        </w:rPr>
        <w:t xml:space="preserve"> %  </w:t>
      </w:r>
      <w:r w:rsidR="00E724C0">
        <w:rPr>
          <w:rFonts w:ascii="Liberation Serif" w:hAnsi="Liberation Serif"/>
          <w:sz w:val="28"/>
          <w:szCs w:val="28"/>
        </w:rPr>
        <w:t xml:space="preserve">                       </w:t>
      </w:r>
      <w:r w:rsidRPr="00100170">
        <w:rPr>
          <w:rFonts w:ascii="Liberation Serif" w:hAnsi="Liberation Serif"/>
          <w:sz w:val="28"/>
          <w:szCs w:val="28"/>
        </w:rPr>
        <w:t xml:space="preserve">к уточненным бюджетным  ассигнованиям. </w:t>
      </w:r>
    </w:p>
    <w:p w:rsidR="00F13B76" w:rsidRPr="00100170" w:rsidRDefault="00F13B76" w:rsidP="00867228">
      <w:pPr>
        <w:jc w:val="both"/>
        <w:rPr>
          <w:rFonts w:ascii="Liberation Serif" w:hAnsi="Liberation Serif"/>
          <w:sz w:val="28"/>
          <w:szCs w:val="28"/>
        </w:rPr>
      </w:pPr>
    </w:p>
    <w:p w:rsidR="00F13B76" w:rsidRPr="00100170" w:rsidRDefault="00F13B76" w:rsidP="00867228">
      <w:pPr>
        <w:jc w:val="both"/>
        <w:rPr>
          <w:rFonts w:ascii="Liberation Serif" w:hAnsi="Liberation Serif"/>
          <w:sz w:val="28"/>
          <w:szCs w:val="28"/>
        </w:rPr>
      </w:pPr>
      <w:r w:rsidRPr="00100170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100170">
        <w:rPr>
          <w:rFonts w:ascii="Liberation Serif" w:hAnsi="Liberation Serif"/>
          <w:sz w:val="28"/>
          <w:szCs w:val="28"/>
        </w:rPr>
        <w:t xml:space="preserve">- </w:t>
      </w:r>
      <w:r w:rsidRPr="00100170">
        <w:rPr>
          <w:rFonts w:ascii="Liberation Serif" w:hAnsi="Liberation Serif"/>
          <w:b/>
          <w:sz w:val="28"/>
          <w:szCs w:val="28"/>
        </w:rPr>
        <w:t>Муниципальное казенное учреждение "Управление культуры  Невьянского городского округа":</w:t>
      </w:r>
      <w:r w:rsidRPr="00100170">
        <w:rPr>
          <w:rFonts w:ascii="Liberation Serif" w:hAnsi="Liberation Serif"/>
          <w:sz w:val="28"/>
          <w:szCs w:val="28"/>
        </w:rPr>
        <w:t xml:space="preserve"> бюджетные ассигнования, утвержденные решением Думы Невьянского городск</w:t>
      </w:r>
      <w:r>
        <w:rPr>
          <w:rFonts w:ascii="Liberation Serif" w:hAnsi="Liberation Serif"/>
          <w:sz w:val="28"/>
          <w:szCs w:val="28"/>
        </w:rPr>
        <w:t>ого округа  от 15 декабря   2021</w:t>
      </w:r>
      <w:r w:rsidRPr="00100170">
        <w:rPr>
          <w:rFonts w:ascii="Liberation Serif" w:hAnsi="Liberation Serif"/>
          <w:sz w:val="28"/>
          <w:szCs w:val="28"/>
        </w:rPr>
        <w:t xml:space="preserve"> года № 120 «О бюджете Невьянского городского округа на 2022 год и плановый период 2023 и 2024 годов», составили 167 144,86 тыс. рублей, уточненные годовые бюджетные ассигнования составили </w:t>
      </w:r>
      <w:r>
        <w:rPr>
          <w:rFonts w:ascii="Liberation Serif" w:hAnsi="Liberation Serif"/>
          <w:sz w:val="28"/>
          <w:szCs w:val="28"/>
        </w:rPr>
        <w:t>168 534,76</w:t>
      </w:r>
      <w:r w:rsidRPr="00100170">
        <w:rPr>
          <w:rFonts w:ascii="Liberation Serif" w:hAnsi="Liberation Serif"/>
          <w:sz w:val="28"/>
          <w:szCs w:val="28"/>
        </w:rPr>
        <w:t xml:space="preserve"> тыс. рублей.</w:t>
      </w:r>
      <w:proofErr w:type="gramEnd"/>
      <w:r w:rsidRPr="00100170">
        <w:rPr>
          <w:rFonts w:ascii="Liberation Serif" w:hAnsi="Liberation Serif"/>
          <w:sz w:val="28"/>
          <w:szCs w:val="28"/>
        </w:rPr>
        <w:t xml:space="preserve"> Исполнение составило </w:t>
      </w:r>
      <w:r>
        <w:rPr>
          <w:rFonts w:ascii="Liberation Serif" w:hAnsi="Liberation Serif"/>
          <w:sz w:val="28"/>
          <w:szCs w:val="28"/>
        </w:rPr>
        <w:t>122 671,00</w:t>
      </w:r>
      <w:r w:rsidRPr="00100170">
        <w:rPr>
          <w:rFonts w:ascii="Liberation Serif" w:hAnsi="Liberation Serif"/>
          <w:sz w:val="28"/>
          <w:szCs w:val="28"/>
        </w:rPr>
        <w:t xml:space="preserve"> тыс. рублей   или  </w:t>
      </w:r>
      <w:r>
        <w:rPr>
          <w:rFonts w:ascii="Liberation Serif" w:hAnsi="Liberation Serif"/>
          <w:sz w:val="28"/>
          <w:szCs w:val="28"/>
        </w:rPr>
        <w:t>72,79</w:t>
      </w:r>
      <w:r w:rsidRPr="00100170">
        <w:rPr>
          <w:rFonts w:ascii="Liberation Serif" w:hAnsi="Liberation Serif"/>
          <w:sz w:val="28"/>
          <w:szCs w:val="28"/>
        </w:rPr>
        <w:t xml:space="preserve"> % к уточненным бюджетным  ассигнованиям.</w:t>
      </w:r>
    </w:p>
    <w:p w:rsidR="00F13B76" w:rsidRPr="00100170" w:rsidRDefault="00F13B76" w:rsidP="00867228">
      <w:pPr>
        <w:jc w:val="both"/>
        <w:rPr>
          <w:rFonts w:ascii="Liberation Serif" w:hAnsi="Liberation Serif"/>
          <w:sz w:val="28"/>
          <w:szCs w:val="28"/>
          <w:highlight w:val="yellow"/>
        </w:rPr>
      </w:pPr>
    </w:p>
    <w:p w:rsidR="00F13B76" w:rsidRDefault="00F13B76" w:rsidP="00867228">
      <w:pPr>
        <w:jc w:val="both"/>
        <w:rPr>
          <w:rFonts w:ascii="Liberation Serif" w:hAnsi="Liberation Serif"/>
          <w:sz w:val="28"/>
          <w:szCs w:val="28"/>
        </w:rPr>
      </w:pPr>
      <w:r w:rsidRPr="00100170">
        <w:rPr>
          <w:rFonts w:ascii="Liberation Serif" w:hAnsi="Liberation Serif"/>
          <w:sz w:val="28"/>
          <w:szCs w:val="28"/>
        </w:rPr>
        <w:t xml:space="preserve"> - </w:t>
      </w:r>
      <w:r w:rsidRPr="00100170">
        <w:rPr>
          <w:rFonts w:ascii="Liberation Serif" w:hAnsi="Liberation Serif"/>
          <w:b/>
          <w:sz w:val="28"/>
          <w:szCs w:val="28"/>
        </w:rPr>
        <w:t>Дума Невьянского городского округа:</w:t>
      </w:r>
      <w:r w:rsidRPr="00100170">
        <w:rPr>
          <w:rFonts w:ascii="Liberation Serif" w:hAnsi="Liberation Serif"/>
          <w:sz w:val="28"/>
          <w:szCs w:val="28"/>
        </w:rPr>
        <w:t xml:space="preserve"> бюджетные ассигнования, утвержденные решением Думы Невьянского городского округа от 15 декабря   202</w:t>
      </w:r>
      <w:r>
        <w:rPr>
          <w:rFonts w:ascii="Liberation Serif" w:hAnsi="Liberation Serif"/>
          <w:sz w:val="28"/>
          <w:szCs w:val="28"/>
        </w:rPr>
        <w:t>1</w:t>
      </w:r>
      <w:r w:rsidRPr="00100170">
        <w:rPr>
          <w:rFonts w:ascii="Liberation Serif" w:hAnsi="Liberation Serif"/>
          <w:sz w:val="28"/>
          <w:szCs w:val="28"/>
        </w:rPr>
        <w:t xml:space="preserve"> года № 120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00170">
        <w:rPr>
          <w:rFonts w:ascii="Liberation Serif" w:hAnsi="Liberation Serif"/>
          <w:sz w:val="28"/>
          <w:szCs w:val="28"/>
        </w:rPr>
        <w:t xml:space="preserve">«О бюджете Невьянского городского округа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100170">
        <w:rPr>
          <w:rFonts w:ascii="Liberation Serif" w:hAnsi="Liberation Serif"/>
          <w:sz w:val="28"/>
          <w:szCs w:val="28"/>
        </w:rPr>
        <w:t xml:space="preserve">на 2022 год    </w:t>
      </w:r>
      <w:r w:rsidR="00E724C0">
        <w:rPr>
          <w:rFonts w:ascii="Liberation Serif" w:hAnsi="Liberation Serif"/>
          <w:sz w:val="28"/>
          <w:szCs w:val="28"/>
        </w:rPr>
        <w:t xml:space="preserve">                  </w:t>
      </w:r>
      <w:r w:rsidRPr="00100170">
        <w:rPr>
          <w:rFonts w:ascii="Liberation Serif" w:hAnsi="Liberation Serif"/>
          <w:sz w:val="28"/>
          <w:szCs w:val="28"/>
        </w:rPr>
        <w:t xml:space="preserve">и плановый период 2023 и 2024 годов», составили 4 477,45 тыс. рублей, уточненные годовые бюджетные ассигнования составили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00170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 </w:t>
      </w:r>
      <w:r w:rsidRPr="00100170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83,73</w:t>
      </w:r>
      <w:r w:rsidRPr="00100170">
        <w:rPr>
          <w:rFonts w:ascii="Liberation Serif" w:hAnsi="Liberation Serif"/>
          <w:sz w:val="28"/>
          <w:szCs w:val="28"/>
        </w:rPr>
        <w:t xml:space="preserve">  тыс. рублей. Исполнение составило </w:t>
      </w:r>
      <w:r>
        <w:rPr>
          <w:rFonts w:ascii="Liberation Serif" w:hAnsi="Liberation Serif"/>
          <w:sz w:val="28"/>
          <w:szCs w:val="28"/>
        </w:rPr>
        <w:t>3 242,50</w:t>
      </w:r>
      <w:r w:rsidRPr="00100170">
        <w:rPr>
          <w:rFonts w:ascii="Liberation Serif" w:hAnsi="Liberation Serif"/>
          <w:sz w:val="28"/>
          <w:szCs w:val="28"/>
        </w:rPr>
        <w:t xml:space="preserve"> тыс. рублей или </w:t>
      </w:r>
      <w:r>
        <w:rPr>
          <w:rFonts w:ascii="Liberation Serif" w:hAnsi="Liberation Serif"/>
          <w:sz w:val="28"/>
          <w:szCs w:val="28"/>
        </w:rPr>
        <w:t>72,32</w:t>
      </w:r>
      <w:r w:rsidRPr="00100170">
        <w:rPr>
          <w:rFonts w:ascii="Liberation Serif" w:hAnsi="Liberation Serif"/>
          <w:sz w:val="28"/>
          <w:szCs w:val="28"/>
        </w:rPr>
        <w:t xml:space="preserve"> % к уточненным бюджетным  ассигнованиям.</w:t>
      </w:r>
    </w:p>
    <w:p w:rsidR="00F13B76" w:rsidRPr="00100170" w:rsidRDefault="00F13B76" w:rsidP="00867228">
      <w:pPr>
        <w:jc w:val="both"/>
        <w:rPr>
          <w:rFonts w:ascii="Liberation Serif" w:hAnsi="Liberation Serif"/>
          <w:sz w:val="28"/>
          <w:szCs w:val="28"/>
        </w:rPr>
      </w:pPr>
    </w:p>
    <w:p w:rsidR="00F13B76" w:rsidRPr="00100170" w:rsidRDefault="00F13B76" w:rsidP="00867228">
      <w:pPr>
        <w:jc w:val="both"/>
        <w:rPr>
          <w:rFonts w:ascii="Liberation Serif" w:hAnsi="Liberation Serif"/>
          <w:sz w:val="28"/>
          <w:szCs w:val="28"/>
        </w:rPr>
      </w:pPr>
      <w:r w:rsidRPr="00100170">
        <w:rPr>
          <w:rFonts w:ascii="Liberation Serif" w:hAnsi="Liberation Serif"/>
          <w:sz w:val="28"/>
          <w:szCs w:val="28"/>
        </w:rPr>
        <w:t xml:space="preserve">- </w:t>
      </w:r>
      <w:r w:rsidRPr="00100170">
        <w:rPr>
          <w:rFonts w:ascii="Liberation Serif" w:hAnsi="Liberation Serif"/>
          <w:b/>
          <w:sz w:val="28"/>
          <w:szCs w:val="28"/>
        </w:rPr>
        <w:t>Счетная комиссия  Невьянского городского округа:</w:t>
      </w:r>
      <w:r w:rsidRPr="00100170">
        <w:rPr>
          <w:rFonts w:ascii="Liberation Serif" w:hAnsi="Liberation Serif"/>
          <w:sz w:val="28"/>
          <w:szCs w:val="28"/>
        </w:rPr>
        <w:t xml:space="preserve">  бюджетные ассигнования, утвержденные решением Думы Невьянского городского округа  </w:t>
      </w:r>
      <w:r w:rsidR="00E724C0">
        <w:rPr>
          <w:rFonts w:ascii="Liberation Serif" w:hAnsi="Liberation Serif"/>
          <w:sz w:val="28"/>
          <w:szCs w:val="28"/>
        </w:rPr>
        <w:t xml:space="preserve">                               </w:t>
      </w:r>
      <w:r w:rsidRPr="00100170">
        <w:rPr>
          <w:rFonts w:ascii="Liberation Serif" w:hAnsi="Liberation Serif"/>
          <w:sz w:val="28"/>
          <w:szCs w:val="28"/>
        </w:rPr>
        <w:t xml:space="preserve">от 15 декабря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00170">
        <w:rPr>
          <w:rFonts w:ascii="Liberation Serif" w:hAnsi="Liberation Serif"/>
          <w:sz w:val="28"/>
          <w:szCs w:val="28"/>
        </w:rPr>
        <w:t xml:space="preserve">  202</w:t>
      </w:r>
      <w:r>
        <w:rPr>
          <w:rFonts w:ascii="Liberation Serif" w:hAnsi="Liberation Serif"/>
          <w:sz w:val="28"/>
          <w:szCs w:val="28"/>
        </w:rPr>
        <w:t>1</w:t>
      </w:r>
      <w:r w:rsidRPr="00100170">
        <w:rPr>
          <w:rFonts w:ascii="Liberation Serif" w:hAnsi="Liberation Serif"/>
          <w:sz w:val="28"/>
          <w:szCs w:val="28"/>
        </w:rPr>
        <w:t xml:space="preserve"> года № 120 «О бюджете Невьянского городского округа на 2022 год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00170">
        <w:rPr>
          <w:rFonts w:ascii="Liberation Serif" w:hAnsi="Liberation Serif"/>
          <w:sz w:val="28"/>
          <w:szCs w:val="28"/>
        </w:rPr>
        <w:t>и плановый период 2023 и 2024 годов», составили 4 020,37 тыс. рублей, уточненные годовые бюджетные ассигнования составили 4</w:t>
      </w:r>
      <w:r>
        <w:rPr>
          <w:rFonts w:ascii="Liberation Serif" w:hAnsi="Liberation Serif"/>
          <w:sz w:val="28"/>
          <w:szCs w:val="28"/>
        </w:rPr>
        <w:t> </w:t>
      </w:r>
      <w:r w:rsidRPr="00100170">
        <w:rPr>
          <w:rFonts w:ascii="Liberation Serif" w:hAnsi="Liberation Serif"/>
          <w:sz w:val="28"/>
          <w:szCs w:val="28"/>
        </w:rPr>
        <w:t>36</w:t>
      </w:r>
      <w:r>
        <w:rPr>
          <w:rFonts w:ascii="Liberation Serif" w:hAnsi="Liberation Serif"/>
          <w:sz w:val="28"/>
          <w:szCs w:val="28"/>
        </w:rPr>
        <w:t>7,51</w:t>
      </w:r>
      <w:r w:rsidRPr="00100170">
        <w:rPr>
          <w:rFonts w:ascii="Liberation Serif" w:hAnsi="Liberation Serif"/>
          <w:sz w:val="28"/>
          <w:szCs w:val="28"/>
        </w:rPr>
        <w:t xml:space="preserve"> тыс. рублей. Исполнение составило </w:t>
      </w:r>
      <w:r>
        <w:rPr>
          <w:rFonts w:ascii="Liberation Serif" w:hAnsi="Liberation Serif"/>
          <w:sz w:val="28"/>
          <w:szCs w:val="28"/>
        </w:rPr>
        <w:t>3 013,13</w:t>
      </w:r>
      <w:r w:rsidRPr="00100170">
        <w:rPr>
          <w:rFonts w:ascii="Liberation Serif" w:hAnsi="Liberation Serif"/>
          <w:sz w:val="28"/>
          <w:szCs w:val="28"/>
        </w:rPr>
        <w:t xml:space="preserve"> тыс. рублей или </w:t>
      </w:r>
      <w:r>
        <w:rPr>
          <w:rFonts w:ascii="Liberation Serif" w:hAnsi="Liberation Serif"/>
          <w:sz w:val="28"/>
          <w:szCs w:val="28"/>
        </w:rPr>
        <w:t>68,99</w:t>
      </w:r>
      <w:r w:rsidRPr="00100170">
        <w:rPr>
          <w:rFonts w:ascii="Liberation Serif" w:hAnsi="Liberation Serif"/>
          <w:sz w:val="28"/>
          <w:szCs w:val="28"/>
        </w:rPr>
        <w:t xml:space="preserve"> % к уточненным бюджетным  ассигнованиям.</w:t>
      </w:r>
    </w:p>
    <w:p w:rsidR="00F13B76" w:rsidRPr="00100170" w:rsidRDefault="00F13B76" w:rsidP="00867228">
      <w:pPr>
        <w:jc w:val="both"/>
        <w:rPr>
          <w:rFonts w:ascii="Liberation Serif" w:hAnsi="Liberation Serif"/>
          <w:sz w:val="28"/>
          <w:szCs w:val="28"/>
          <w:highlight w:val="yellow"/>
        </w:rPr>
      </w:pPr>
    </w:p>
    <w:p w:rsidR="00F13B76" w:rsidRPr="00100170" w:rsidRDefault="00F13B76" w:rsidP="00867228">
      <w:pPr>
        <w:jc w:val="both"/>
        <w:rPr>
          <w:rFonts w:ascii="Liberation Serif" w:hAnsi="Liberation Serif"/>
          <w:sz w:val="28"/>
          <w:szCs w:val="28"/>
        </w:rPr>
      </w:pPr>
      <w:r w:rsidRPr="00100170">
        <w:rPr>
          <w:rFonts w:ascii="Liberation Serif" w:hAnsi="Liberation Serif"/>
          <w:sz w:val="28"/>
          <w:szCs w:val="28"/>
        </w:rPr>
        <w:t xml:space="preserve"> -  </w:t>
      </w:r>
      <w:r w:rsidRPr="00100170">
        <w:rPr>
          <w:rFonts w:ascii="Liberation Serif" w:hAnsi="Liberation Serif"/>
          <w:b/>
          <w:sz w:val="28"/>
          <w:szCs w:val="28"/>
        </w:rPr>
        <w:t>Финансовое управление администрации  Невьянского городского округа:</w:t>
      </w:r>
      <w:r w:rsidRPr="00100170">
        <w:rPr>
          <w:rFonts w:ascii="Liberation Serif" w:hAnsi="Liberation Serif"/>
          <w:sz w:val="28"/>
          <w:szCs w:val="28"/>
        </w:rPr>
        <w:t xml:space="preserve">  бюджетные ассигнования, утвержденные решением Думы Невьянского городского округа  от 15 декабря   202</w:t>
      </w:r>
      <w:r>
        <w:rPr>
          <w:rFonts w:ascii="Liberation Serif" w:hAnsi="Liberation Serif"/>
          <w:sz w:val="28"/>
          <w:szCs w:val="28"/>
        </w:rPr>
        <w:t>1</w:t>
      </w:r>
      <w:r w:rsidRPr="00100170">
        <w:rPr>
          <w:rFonts w:ascii="Liberation Serif" w:hAnsi="Liberation Serif"/>
          <w:sz w:val="28"/>
          <w:szCs w:val="28"/>
        </w:rPr>
        <w:t xml:space="preserve"> года № 120 «О бюджете Невьянского городского округа на 2022 год и плановый период 2023 и 2024 годов»,  составили  19 190,51 тыс. рублей, уточненные годовые бюджетные ассигнования составили  </w:t>
      </w:r>
      <w:r w:rsidRPr="00100170">
        <w:rPr>
          <w:rFonts w:ascii="Liberation Serif" w:hAnsi="Liberation Serif"/>
          <w:sz w:val="28"/>
          <w:szCs w:val="28"/>
        </w:rPr>
        <w:lastRenderedPageBreak/>
        <w:t>19</w:t>
      </w:r>
      <w:r>
        <w:rPr>
          <w:rFonts w:ascii="Liberation Serif" w:hAnsi="Liberation Serif"/>
          <w:sz w:val="28"/>
          <w:szCs w:val="28"/>
        </w:rPr>
        <w:t> 402,19</w:t>
      </w:r>
      <w:r w:rsidRPr="00100170">
        <w:rPr>
          <w:rFonts w:ascii="Liberation Serif" w:hAnsi="Liberation Serif"/>
          <w:sz w:val="28"/>
          <w:szCs w:val="28"/>
        </w:rPr>
        <w:t xml:space="preserve"> тыс. рублей. Исполнение составило </w:t>
      </w:r>
      <w:r>
        <w:rPr>
          <w:rFonts w:ascii="Liberation Serif" w:hAnsi="Liberation Serif"/>
          <w:sz w:val="28"/>
          <w:szCs w:val="28"/>
        </w:rPr>
        <w:t xml:space="preserve"> 12 444,21</w:t>
      </w:r>
      <w:r w:rsidRPr="00100170">
        <w:rPr>
          <w:rFonts w:ascii="Liberation Serif" w:hAnsi="Liberation Serif"/>
          <w:sz w:val="28"/>
          <w:szCs w:val="28"/>
        </w:rPr>
        <w:t xml:space="preserve"> тыс. рублей или </w:t>
      </w:r>
      <w:r>
        <w:rPr>
          <w:rFonts w:ascii="Liberation Serif" w:hAnsi="Liberation Serif"/>
          <w:sz w:val="28"/>
          <w:szCs w:val="28"/>
        </w:rPr>
        <w:t>64,14</w:t>
      </w:r>
      <w:r w:rsidRPr="00100170">
        <w:rPr>
          <w:rFonts w:ascii="Liberation Serif" w:hAnsi="Liberation Serif"/>
          <w:sz w:val="28"/>
          <w:szCs w:val="28"/>
        </w:rPr>
        <w:t xml:space="preserve"> %  к уточненным бюджетным  ассигнованиям.</w:t>
      </w:r>
    </w:p>
    <w:p w:rsidR="00F13B76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F13B76" w:rsidRPr="00BE796D" w:rsidRDefault="00F13B76" w:rsidP="00867228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BE796D">
        <w:rPr>
          <w:rFonts w:ascii="Liberation Serif" w:hAnsi="Liberation Serif"/>
          <w:b/>
          <w:sz w:val="28"/>
          <w:szCs w:val="28"/>
        </w:rPr>
        <w:t>Использование резервного фонда администрации Невьянского городского округа.</w:t>
      </w:r>
    </w:p>
    <w:p w:rsidR="00F13B76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Решением Думы</w:t>
      </w:r>
      <w:r w:rsidRPr="00BE796D">
        <w:rPr>
          <w:rFonts w:ascii="Liberation Serif" w:hAnsi="Liberation Serif"/>
          <w:sz w:val="28"/>
          <w:szCs w:val="28"/>
          <w:shd w:val="clear" w:color="auto" w:fill="FFFFFF"/>
        </w:rPr>
        <w:t xml:space="preserve"> Невьянского городского округа от 15.12.2021 № 120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            </w:t>
      </w:r>
      <w:r w:rsidRPr="00BE796D">
        <w:rPr>
          <w:rFonts w:ascii="Liberation Serif" w:hAnsi="Liberation Serif"/>
          <w:sz w:val="28"/>
          <w:szCs w:val="28"/>
          <w:shd w:val="clear" w:color="auto" w:fill="FFFFFF"/>
        </w:rPr>
        <w:t xml:space="preserve"> «О бюджете Невьянского городского округа на 2022 год и плановый период 2023 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           </w:t>
      </w:r>
      <w:r w:rsidRPr="00BE796D">
        <w:rPr>
          <w:rFonts w:ascii="Liberation Serif" w:hAnsi="Liberation Serif"/>
          <w:sz w:val="28"/>
          <w:szCs w:val="28"/>
          <w:shd w:val="clear" w:color="auto" w:fill="FFFFFF"/>
        </w:rPr>
        <w:t>и 2024 годов» утвержден</w:t>
      </w:r>
      <w:r w:rsidRPr="00BE796D">
        <w:rPr>
          <w:rFonts w:ascii="Liberation Serif" w:hAnsi="Liberation Serif"/>
          <w:sz w:val="28"/>
          <w:szCs w:val="28"/>
        </w:rPr>
        <w:t xml:space="preserve"> размер резервного фонда администрации Невьянского городского округа (далее – резервный фонд) в сумме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BE796D">
        <w:rPr>
          <w:rFonts w:ascii="Liberation Serif" w:hAnsi="Liberation Serif"/>
          <w:sz w:val="28"/>
          <w:szCs w:val="28"/>
        </w:rPr>
        <w:t xml:space="preserve">15 550 000 рублей. </w:t>
      </w: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В соответствии с постановлениями, распоряжениями администрации Невьянского городского округа из резервного фонда выделены денежные средства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BE796D">
        <w:rPr>
          <w:rFonts w:ascii="Liberation Serif" w:hAnsi="Liberation Serif"/>
          <w:sz w:val="28"/>
          <w:szCs w:val="28"/>
        </w:rPr>
        <w:t>в сумме  15 188 592 рубля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>52 копейки.</w:t>
      </w: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Возвращено в резервный фонд на основании постановлений, распоряжений администрации Невьянского городского округа средств,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>в сумме 1 700 550 рублей 10 копеек.</w:t>
      </w: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Бюджетные ассигнования в соответствии со сводной бюджетной росписью выделенные из резервного фонда составляют 13 488 042 рубля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BE796D">
        <w:rPr>
          <w:rFonts w:ascii="Liberation Serif" w:hAnsi="Liberation Serif"/>
          <w:sz w:val="28"/>
          <w:szCs w:val="28"/>
        </w:rPr>
        <w:t xml:space="preserve">42 копейки. Общий остаток нераспределенных бюджетных ассигнований резервного фонда </w:t>
      </w:r>
      <w:r>
        <w:rPr>
          <w:rFonts w:ascii="Liberation Serif" w:hAnsi="Liberation Serif"/>
          <w:sz w:val="28"/>
          <w:szCs w:val="28"/>
        </w:rPr>
        <w:t xml:space="preserve">                             </w:t>
      </w:r>
      <w:r w:rsidRPr="00BE796D">
        <w:rPr>
          <w:rFonts w:ascii="Liberation Serif" w:hAnsi="Liberation Serif"/>
          <w:sz w:val="28"/>
          <w:szCs w:val="28"/>
        </w:rPr>
        <w:t xml:space="preserve">по состоянию на 01.10.2022 составляет 2 061 957 рублей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BE796D">
        <w:rPr>
          <w:rFonts w:ascii="Liberation Serif" w:hAnsi="Liberation Serif"/>
          <w:sz w:val="28"/>
          <w:szCs w:val="28"/>
        </w:rPr>
        <w:t>58 копеек.</w:t>
      </w: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Исполнение расходов, осуществляемых за счет резервного фонда,</w:t>
      </w:r>
      <w:r>
        <w:rPr>
          <w:rFonts w:ascii="Liberation Serif" w:hAnsi="Liberation Serif"/>
          <w:sz w:val="28"/>
          <w:szCs w:val="28"/>
        </w:rPr>
        <w:t xml:space="preserve">                     </w:t>
      </w:r>
      <w:r w:rsidRPr="00BE796D">
        <w:rPr>
          <w:rFonts w:ascii="Liberation Serif" w:hAnsi="Liberation Serif"/>
          <w:sz w:val="28"/>
          <w:szCs w:val="28"/>
        </w:rPr>
        <w:t>на 01.10.2022 составляет 12 771</w:t>
      </w:r>
      <w:r>
        <w:rPr>
          <w:rFonts w:ascii="Liberation Serif" w:hAnsi="Liberation Serif"/>
          <w:sz w:val="28"/>
          <w:szCs w:val="28"/>
        </w:rPr>
        <w:t> </w:t>
      </w:r>
      <w:r w:rsidRPr="00BE796D">
        <w:rPr>
          <w:rFonts w:ascii="Liberation Serif" w:hAnsi="Liberation Serif"/>
          <w:sz w:val="28"/>
          <w:szCs w:val="28"/>
        </w:rPr>
        <w:t>797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>рублей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 xml:space="preserve">55 копеек или 82,13% </w:t>
      </w:r>
      <w:r>
        <w:rPr>
          <w:rFonts w:ascii="Liberation Serif" w:hAnsi="Liberation Serif"/>
          <w:sz w:val="28"/>
          <w:szCs w:val="28"/>
        </w:rPr>
        <w:t xml:space="preserve">                                </w:t>
      </w:r>
      <w:r w:rsidRPr="00BE796D">
        <w:rPr>
          <w:rFonts w:ascii="Liberation Serif" w:hAnsi="Liberation Serif"/>
          <w:sz w:val="28"/>
          <w:szCs w:val="28"/>
        </w:rPr>
        <w:t>к утвержденному плану, в том числе:</w:t>
      </w:r>
    </w:p>
    <w:p w:rsidR="00F13B76" w:rsidRPr="00BE796D" w:rsidRDefault="00F13B76" w:rsidP="00867228">
      <w:pPr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Liberation Serif" w:hAnsi="Liberation Serif"/>
          <w:color w:val="FF0000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4 974 701 рубль 50 копеек – приобретен уголь для снабжения </w:t>
      </w:r>
      <w:proofErr w:type="spellStart"/>
      <w:r w:rsidRPr="00BE796D">
        <w:rPr>
          <w:rFonts w:ascii="Liberation Serif" w:hAnsi="Liberation Serif"/>
          <w:sz w:val="28"/>
          <w:szCs w:val="28"/>
        </w:rPr>
        <w:t>теплоэнергией</w:t>
      </w:r>
      <w:proofErr w:type="spellEnd"/>
      <w:r w:rsidRPr="00BE796D">
        <w:rPr>
          <w:rFonts w:ascii="Liberation Serif" w:hAnsi="Liberation Serif"/>
          <w:sz w:val="28"/>
          <w:szCs w:val="28"/>
        </w:rPr>
        <w:t xml:space="preserve"> многоквартирных домов и объектов соцкультбыта</w:t>
      </w:r>
      <w:r>
        <w:rPr>
          <w:rFonts w:ascii="Liberation Serif" w:hAnsi="Liberation Serif"/>
          <w:sz w:val="28"/>
          <w:szCs w:val="28"/>
        </w:rPr>
        <w:t xml:space="preserve">                                        </w:t>
      </w:r>
      <w:r w:rsidRPr="00BE796D">
        <w:rPr>
          <w:rFonts w:ascii="Liberation Serif" w:hAnsi="Liberation Serif"/>
          <w:sz w:val="28"/>
          <w:szCs w:val="28"/>
        </w:rPr>
        <w:t xml:space="preserve"> в отопительном сезоне 2021/2022 года МУП «Территория» и ООО «</w:t>
      </w:r>
      <w:proofErr w:type="spellStart"/>
      <w:r w:rsidRPr="00BE796D">
        <w:rPr>
          <w:rFonts w:ascii="Liberation Serif" w:hAnsi="Liberation Serif"/>
          <w:sz w:val="28"/>
          <w:szCs w:val="28"/>
        </w:rPr>
        <w:t>АятьКоммуналСервис</w:t>
      </w:r>
      <w:proofErr w:type="spellEnd"/>
      <w:r w:rsidRPr="00BE796D">
        <w:rPr>
          <w:rFonts w:ascii="Liberation Serif" w:hAnsi="Liberation Serif"/>
          <w:sz w:val="28"/>
          <w:szCs w:val="28"/>
        </w:rPr>
        <w:t>»;</w:t>
      </w:r>
    </w:p>
    <w:p w:rsidR="00F13B76" w:rsidRPr="00BE796D" w:rsidRDefault="00F13B76" w:rsidP="00867228">
      <w:pPr>
        <w:pStyle w:val="af5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E796D">
        <w:rPr>
          <w:rFonts w:ascii="Liberation Serif" w:hAnsi="Liberation Serif"/>
          <w:sz w:val="28"/>
          <w:szCs w:val="28"/>
          <w:lang w:eastAsia="ru-RU"/>
        </w:rPr>
        <w:t xml:space="preserve">140 800 рублей – произведена оплата услуг ИП </w:t>
      </w:r>
      <w:proofErr w:type="spellStart"/>
      <w:r w:rsidRPr="00BE796D">
        <w:rPr>
          <w:rFonts w:ascii="Liberation Serif" w:hAnsi="Liberation Serif"/>
          <w:sz w:val="28"/>
          <w:szCs w:val="28"/>
          <w:lang w:eastAsia="ru-RU"/>
        </w:rPr>
        <w:t>Лесухину</w:t>
      </w:r>
      <w:proofErr w:type="spellEnd"/>
      <w:r w:rsidRPr="00BE796D">
        <w:rPr>
          <w:rFonts w:ascii="Liberation Serif" w:hAnsi="Liberation Serif"/>
          <w:sz w:val="28"/>
          <w:szCs w:val="28"/>
          <w:lang w:eastAsia="ru-RU"/>
        </w:rPr>
        <w:t xml:space="preserve"> А.А.</w:t>
      </w:r>
      <w:r>
        <w:rPr>
          <w:rFonts w:ascii="Liberation Serif" w:hAnsi="Liberation Serif"/>
          <w:sz w:val="28"/>
          <w:szCs w:val="28"/>
          <w:lang w:eastAsia="ru-RU"/>
        </w:rPr>
        <w:t xml:space="preserve">                          </w:t>
      </w:r>
      <w:r w:rsidRPr="00BE796D">
        <w:rPr>
          <w:rFonts w:ascii="Liberation Serif" w:hAnsi="Liberation Serif"/>
          <w:sz w:val="28"/>
          <w:szCs w:val="28"/>
          <w:lang w:eastAsia="ru-RU"/>
        </w:rPr>
        <w:t xml:space="preserve"> за вывоз жидких бытовых отходов из приемной емкости в п. </w:t>
      </w:r>
      <w:proofErr w:type="spellStart"/>
      <w:r w:rsidRPr="00BE796D">
        <w:rPr>
          <w:rFonts w:ascii="Liberation Serif" w:hAnsi="Liberation Serif"/>
          <w:sz w:val="28"/>
          <w:szCs w:val="28"/>
          <w:lang w:eastAsia="ru-RU"/>
        </w:rPr>
        <w:t>Таватуй</w:t>
      </w:r>
      <w:proofErr w:type="spellEnd"/>
      <w:r w:rsidRPr="00BE796D">
        <w:rPr>
          <w:rFonts w:ascii="Liberation Serif" w:hAnsi="Liberation Serif"/>
          <w:sz w:val="28"/>
          <w:szCs w:val="28"/>
          <w:lang w:eastAsia="ru-RU"/>
        </w:rPr>
        <w:t xml:space="preserve">; </w:t>
      </w:r>
    </w:p>
    <w:p w:rsidR="00F13B76" w:rsidRPr="00BE796D" w:rsidRDefault="00F13B76" w:rsidP="00867228">
      <w:pPr>
        <w:pStyle w:val="af5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E796D">
        <w:rPr>
          <w:rFonts w:ascii="Liberation Serif" w:hAnsi="Liberation Serif"/>
          <w:sz w:val="28"/>
          <w:szCs w:val="28"/>
          <w:lang w:eastAsia="ru-RU"/>
        </w:rPr>
        <w:t xml:space="preserve">202 192 рубля 80 копеек –  выполнение работ по устранению утечки </w:t>
      </w:r>
      <w:r>
        <w:rPr>
          <w:rFonts w:ascii="Liberation Serif" w:hAnsi="Liberation Serif"/>
          <w:sz w:val="28"/>
          <w:szCs w:val="28"/>
          <w:lang w:eastAsia="ru-RU"/>
        </w:rPr>
        <w:t xml:space="preserve">        </w:t>
      </w:r>
      <w:r w:rsidRPr="00BE796D">
        <w:rPr>
          <w:rFonts w:ascii="Liberation Serif" w:hAnsi="Liberation Serif"/>
          <w:sz w:val="28"/>
          <w:szCs w:val="28"/>
          <w:lang w:eastAsia="ru-RU"/>
        </w:rPr>
        <w:t>на участке системы водоснабжения МУП «Приозерный»;</w:t>
      </w:r>
    </w:p>
    <w:p w:rsidR="00F13B76" w:rsidRPr="00BE796D" w:rsidRDefault="00F13B76" w:rsidP="00867228">
      <w:pPr>
        <w:pStyle w:val="af5"/>
        <w:numPr>
          <w:ilvl w:val="0"/>
          <w:numId w:val="31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E796D">
        <w:rPr>
          <w:rFonts w:ascii="Liberation Serif" w:hAnsi="Liberation Serif"/>
          <w:sz w:val="28"/>
          <w:szCs w:val="28"/>
          <w:lang w:eastAsia="ru-RU"/>
        </w:rPr>
        <w:t xml:space="preserve">83 786 рубля 95 копеек – выполнение работ по тушению лесных (ландшафтных) пожаров на территории Невьянского городского округа. </w:t>
      </w:r>
    </w:p>
    <w:p w:rsidR="00F13B76" w:rsidRPr="00BE796D" w:rsidRDefault="00F13B76" w:rsidP="00867228">
      <w:pPr>
        <w:pStyle w:val="af5"/>
        <w:tabs>
          <w:tab w:val="left" w:pos="900"/>
        </w:tabs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E796D">
        <w:rPr>
          <w:rFonts w:ascii="Liberation Serif" w:hAnsi="Liberation Serif"/>
          <w:sz w:val="28"/>
          <w:szCs w:val="28"/>
          <w:lang w:eastAsia="ru-RU"/>
        </w:rPr>
        <w:t>5)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BE796D">
        <w:rPr>
          <w:rFonts w:ascii="Liberation Serif" w:eastAsia="Times New Roman" w:hAnsi="Liberation Serif"/>
          <w:sz w:val="28"/>
          <w:szCs w:val="28"/>
          <w:lang w:eastAsia="ru-RU"/>
        </w:rPr>
        <w:t xml:space="preserve"> 250 000 рублей – выполнение работ на водопроводных сетях </w:t>
      </w:r>
      <w:r w:rsidR="001079D8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</w:t>
      </w:r>
      <w:r w:rsidRPr="00BE796D">
        <w:rPr>
          <w:rFonts w:ascii="Liberation Serif" w:eastAsia="Times New Roman" w:hAnsi="Liberation Serif"/>
          <w:sz w:val="28"/>
          <w:szCs w:val="28"/>
          <w:lang w:eastAsia="ru-RU"/>
        </w:rPr>
        <w:t xml:space="preserve">МУП «Территория»;  </w:t>
      </w:r>
    </w:p>
    <w:p w:rsidR="00F13B76" w:rsidRPr="00BE796D" w:rsidRDefault="00F13B76" w:rsidP="00867228">
      <w:pPr>
        <w:pStyle w:val="af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E796D">
        <w:rPr>
          <w:rFonts w:ascii="Liberation Serif" w:eastAsia="Times New Roman" w:hAnsi="Liberation Serif"/>
          <w:sz w:val="28"/>
          <w:szCs w:val="28"/>
          <w:lang w:eastAsia="ru-RU"/>
        </w:rPr>
        <w:t xml:space="preserve">6) 30 000 рублей – выполнение работ на водопроводных сетях </w:t>
      </w:r>
      <w:r w:rsidR="001079D8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</w:t>
      </w:r>
      <w:r w:rsidRPr="00BE796D">
        <w:rPr>
          <w:rFonts w:ascii="Liberation Serif" w:eastAsia="Times New Roman" w:hAnsi="Liberation Serif"/>
          <w:sz w:val="28"/>
          <w:szCs w:val="28"/>
          <w:lang w:eastAsia="ru-RU"/>
        </w:rPr>
        <w:t>МУП «</w:t>
      </w:r>
      <w:proofErr w:type="gramStart"/>
      <w:r w:rsidRPr="00BE796D">
        <w:rPr>
          <w:rFonts w:ascii="Liberation Serif" w:eastAsia="Times New Roman" w:hAnsi="Liberation Serif"/>
          <w:sz w:val="28"/>
          <w:szCs w:val="28"/>
          <w:lang w:eastAsia="ru-RU"/>
        </w:rPr>
        <w:t>Приозерный</w:t>
      </w:r>
      <w:proofErr w:type="gramEnd"/>
      <w:r w:rsidRPr="00BE796D">
        <w:rPr>
          <w:rFonts w:ascii="Liberation Serif" w:eastAsia="Times New Roman" w:hAnsi="Liberation Serif"/>
          <w:sz w:val="28"/>
          <w:szCs w:val="28"/>
          <w:lang w:eastAsia="ru-RU"/>
        </w:rPr>
        <w:t>.;</w:t>
      </w:r>
    </w:p>
    <w:p w:rsidR="00F13B76" w:rsidRPr="00BE796D" w:rsidRDefault="00F13B76" w:rsidP="00867228">
      <w:pPr>
        <w:pStyle w:val="af5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E796D">
        <w:rPr>
          <w:rFonts w:ascii="Liberation Serif" w:hAnsi="Liberation Serif"/>
          <w:sz w:val="28"/>
          <w:szCs w:val="28"/>
          <w:lang w:eastAsia="ru-RU"/>
        </w:rPr>
        <w:t>7)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BE796D">
        <w:rPr>
          <w:rFonts w:ascii="Liberation Serif" w:hAnsi="Liberation Serif"/>
          <w:sz w:val="28"/>
          <w:szCs w:val="28"/>
          <w:lang w:eastAsia="ru-RU"/>
        </w:rPr>
        <w:t xml:space="preserve"> 845 652 рубля - </w:t>
      </w:r>
      <w:r w:rsidRPr="00BE796D">
        <w:rPr>
          <w:rFonts w:ascii="Liberation Serif" w:eastAsia="Times New Roman" w:hAnsi="Liberation Serif"/>
          <w:sz w:val="28"/>
          <w:szCs w:val="28"/>
          <w:lang w:eastAsia="ru-RU"/>
        </w:rPr>
        <w:t xml:space="preserve">выполнение работ на водопроводных сетях </w:t>
      </w:r>
      <w:r w:rsidR="001079D8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</w:t>
      </w:r>
      <w:r w:rsidRPr="00BE796D">
        <w:rPr>
          <w:rFonts w:ascii="Liberation Serif" w:eastAsia="Times New Roman" w:hAnsi="Liberation Serif"/>
          <w:sz w:val="28"/>
          <w:szCs w:val="28"/>
          <w:lang w:eastAsia="ru-RU"/>
        </w:rPr>
        <w:t>МУП «Приозерный»;</w:t>
      </w:r>
    </w:p>
    <w:p w:rsidR="00F13B76" w:rsidRPr="00BE796D" w:rsidRDefault="00F13B76" w:rsidP="00867228">
      <w:pPr>
        <w:pStyle w:val="af5"/>
        <w:tabs>
          <w:tab w:val="left" w:pos="1134"/>
        </w:tabs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BE796D">
        <w:rPr>
          <w:rFonts w:ascii="Liberation Serif" w:hAnsi="Liberation Serif"/>
          <w:sz w:val="28"/>
          <w:szCs w:val="28"/>
          <w:lang w:eastAsia="ru-RU"/>
        </w:rPr>
        <w:t xml:space="preserve">8) 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BE796D">
        <w:rPr>
          <w:rFonts w:ascii="Liberation Serif" w:hAnsi="Liberation Serif"/>
          <w:sz w:val="28"/>
          <w:szCs w:val="28"/>
          <w:lang w:eastAsia="ru-RU"/>
        </w:rPr>
        <w:t xml:space="preserve">897 272 рубля 90 копеек - </w:t>
      </w:r>
      <w:r w:rsidRPr="00BE796D">
        <w:rPr>
          <w:rFonts w:ascii="Liberation Serif" w:eastAsia="Times New Roman" w:hAnsi="Liberation Serif"/>
          <w:sz w:val="28"/>
          <w:szCs w:val="28"/>
          <w:lang w:eastAsia="ru-RU"/>
        </w:rPr>
        <w:t>выполнение работ на водопроводных сетях МУП «Приозерный»;</w:t>
      </w:r>
    </w:p>
    <w:p w:rsidR="00F13B76" w:rsidRPr="00BE796D" w:rsidRDefault="00F13B76" w:rsidP="00867228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9)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>24 000 рублей – оказание услуг по охране общественного порядка прилегающей территории дома № 11 ул. Луначарского города Невьянска;</w:t>
      </w:r>
    </w:p>
    <w:p w:rsidR="00F13B76" w:rsidRPr="00BE796D" w:rsidRDefault="00F13B76" w:rsidP="00867228">
      <w:pPr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10)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BE796D">
        <w:rPr>
          <w:rFonts w:ascii="Liberation Serif" w:hAnsi="Liberation Serif"/>
          <w:sz w:val="28"/>
          <w:szCs w:val="28"/>
        </w:rPr>
        <w:t>22 000 рублей – оказание услуг временного проживания граждан</w:t>
      </w:r>
      <w:r>
        <w:rPr>
          <w:rFonts w:ascii="Liberation Serif" w:hAnsi="Liberation Serif"/>
          <w:sz w:val="28"/>
          <w:szCs w:val="28"/>
        </w:rPr>
        <w:t xml:space="preserve">                       </w:t>
      </w:r>
      <w:r w:rsidRPr="00BE796D">
        <w:rPr>
          <w:rFonts w:ascii="Liberation Serif" w:hAnsi="Liberation Serif"/>
          <w:sz w:val="28"/>
          <w:szCs w:val="28"/>
        </w:rPr>
        <w:t xml:space="preserve"> в общежитии, по адресу г. Невьянск улица Красноармейская, 69 (с 15.06.2022 -19.06.2022</w:t>
      </w:r>
      <w:r w:rsidR="001079D8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BE796D">
        <w:rPr>
          <w:rFonts w:ascii="Liberation Serif" w:hAnsi="Liberation Serif"/>
          <w:sz w:val="28"/>
          <w:szCs w:val="28"/>
        </w:rPr>
        <w:t>г.г</w:t>
      </w:r>
      <w:proofErr w:type="spellEnd"/>
      <w:r w:rsidRPr="00BE796D">
        <w:rPr>
          <w:rFonts w:ascii="Liberation Serif" w:hAnsi="Liberation Serif"/>
          <w:sz w:val="28"/>
          <w:szCs w:val="28"/>
        </w:rPr>
        <w:t>.);</w:t>
      </w:r>
    </w:p>
    <w:p w:rsidR="00F13B76" w:rsidRPr="00BE796D" w:rsidRDefault="00F13B76" w:rsidP="00867228">
      <w:pPr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11) 34 902 рубля 60 копеек – оказание услуг трехразового питания временно </w:t>
      </w:r>
      <w:r w:rsidRPr="00BE796D">
        <w:rPr>
          <w:rFonts w:ascii="Liberation Serif" w:hAnsi="Liberation Serif"/>
          <w:sz w:val="28"/>
          <w:szCs w:val="28"/>
        </w:rPr>
        <w:lastRenderedPageBreak/>
        <w:t>проживающих граждан в общежитии (с 15.06.2022 - 19.06.2022</w:t>
      </w:r>
      <w:r w:rsidR="001079D8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BE796D">
        <w:rPr>
          <w:rFonts w:ascii="Liberation Serif" w:hAnsi="Liberation Serif"/>
          <w:sz w:val="28"/>
          <w:szCs w:val="28"/>
        </w:rPr>
        <w:t>г.г</w:t>
      </w:r>
      <w:proofErr w:type="spellEnd"/>
      <w:r w:rsidRPr="00BE796D">
        <w:rPr>
          <w:rFonts w:ascii="Liberation Serif" w:hAnsi="Liberation Serif"/>
          <w:sz w:val="28"/>
          <w:szCs w:val="28"/>
        </w:rPr>
        <w:t>.);</w:t>
      </w:r>
    </w:p>
    <w:p w:rsidR="00F13B76" w:rsidRPr="00BE796D" w:rsidRDefault="00F13B76" w:rsidP="00867228">
      <w:pPr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12)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 xml:space="preserve"> 138 000 рублей -  оказание услуг временного проживания граждан </w:t>
      </w:r>
      <w:r>
        <w:rPr>
          <w:rFonts w:ascii="Liberation Serif" w:hAnsi="Liberation Serif"/>
          <w:sz w:val="28"/>
          <w:szCs w:val="28"/>
        </w:rPr>
        <w:t xml:space="preserve">             </w:t>
      </w:r>
      <w:r w:rsidRPr="00BE796D">
        <w:rPr>
          <w:rFonts w:ascii="Liberation Serif" w:hAnsi="Liberation Serif"/>
          <w:sz w:val="28"/>
          <w:szCs w:val="28"/>
        </w:rPr>
        <w:t>в общежитии, по адресу г. Невьянск улица Красноармейская, 69. (с 20.06.2022-20.07.2022</w:t>
      </w:r>
      <w:r w:rsidR="001079D8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BE796D">
        <w:rPr>
          <w:rFonts w:ascii="Liberation Serif" w:hAnsi="Liberation Serif"/>
          <w:sz w:val="28"/>
          <w:szCs w:val="28"/>
        </w:rPr>
        <w:t>г.г</w:t>
      </w:r>
      <w:proofErr w:type="spellEnd"/>
      <w:r w:rsidRPr="00BE796D">
        <w:rPr>
          <w:rFonts w:ascii="Liberation Serif" w:hAnsi="Liberation Serif"/>
          <w:sz w:val="28"/>
          <w:szCs w:val="28"/>
        </w:rPr>
        <w:t>.);</w:t>
      </w:r>
    </w:p>
    <w:p w:rsidR="00F13B76" w:rsidRPr="00BE796D" w:rsidRDefault="00F13B76" w:rsidP="00867228">
      <w:pPr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13) 61 545 рублей 80 копеек - оказание услуг трехразового питания временно проживающих граждан в общежитии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>(с 20.06.2022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>26.06.2022);</w:t>
      </w:r>
    </w:p>
    <w:p w:rsidR="00F13B76" w:rsidRPr="00BE796D" w:rsidRDefault="00F13B76" w:rsidP="00867228">
      <w:pPr>
        <w:tabs>
          <w:tab w:val="left" w:pos="85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14)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 xml:space="preserve">4 851 200 рублей – приобретен уголь для снабжения </w:t>
      </w:r>
      <w:proofErr w:type="spellStart"/>
      <w:r w:rsidRPr="00BE796D">
        <w:rPr>
          <w:rFonts w:ascii="Liberation Serif" w:hAnsi="Liberation Serif"/>
          <w:sz w:val="28"/>
          <w:szCs w:val="28"/>
        </w:rPr>
        <w:t>теплоэнергией</w:t>
      </w:r>
      <w:proofErr w:type="spellEnd"/>
      <w:r w:rsidRPr="00BE796D">
        <w:rPr>
          <w:rFonts w:ascii="Liberation Serif" w:hAnsi="Liberation Serif"/>
          <w:sz w:val="28"/>
          <w:szCs w:val="28"/>
        </w:rPr>
        <w:t xml:space="preserve"> многоквартирных домов и объектов соцкультбыта в отопительном сезоне 20</w:t>
      </w:r>
      <w:r>
        <w:rPr>
          <w:rFonts w:ascii="Liberation Serif" w:hAnsi="Liberation Serif"/>
          <w:sz w:val="28"/>
          <w:szCs w:val="28"/>
        </w:rPr>
        <w:t>22/2023 года МУП «Территория» и</w:t>
      </w:r>
      <w:r w:rsidRPr="00BE796D">
        <w:rPr>
          <w:rFonts w:ascii="Liberation Serif" w:hAnsi="Liberation Serif"/>
          <w:sz w:val="28"/>
          <w:szCs w:val="28"/>
        </w:rPr>
        <w:t xml:space="preserve"> ООО «</w:t>
      </w:r>
      <w:proofErr w:type="spellStart"/>
      <w:r w:rsidRPr="00BE796D">
        <w:rPr>
          <w:rFonts w:ascii="Liberation Serif" w:hAnsi="Liberation Serif"/>
          <w:sz w:val="28"/>
          <w:szCs w:val="28"/>
        </w:rPr>
        <w:t>Астрея</w:t>
      </w:r>
      <w:proofErr w:type="spellEnd"/>
      <w:r w:rsidRPr="00BE796D">
        <w:rPr>
          <w:rFonts w:ascii="Liberation Serif" w:hAnsi="Liberation Serif"/>
          <w:sz w:val="28"/>
          <w:szCs w:val="28"/>
        </w:rPr>
        <w:t>»;</w:t>
      </w:r>
    </w:p>
    <w:p w:rsidR="00F13B76" w:rsidRPr="00BE796D" w:rsidRDefault="00F13B76" w:rsidP="00867228">
      <w:pPr>
        <w:tabs>
          <w:tab w:val="left" w:pos="85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15) 22 543 рубля  - оплата  оказанных услуг по обеспечению осуществления государственного полномочия Свердловской области в сфере организации мероприятий при осуществлении деятельности по обращению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BE796D">
        <w:rPr>
          <w:rFonts w:ascii="Liberation Serif" w:hAnsi="Liberation Serif"/>
          <w:sz w:val="28"/>
          <w:szCs w:val="28"/>
        </w:rPr>
        <w:t>с животными без владельцев.</w:t>
      </w:r>
    </w:p>
    <w:p w:rsidR="00F13B76" w:rsidRPr="00BE796D" w:rsidRDefault="00F13B76" w:rsidP="00867228">
      <w:pPr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16)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 xml:space="preserve">193 200 рублей </w:t>
      </w:r>
      <w:r w:rsidRPr="00BE796D">
        <w:rPr>
          <w:rFonts w:ascii="Liberation Serif" w:hAnsi="Liberation Serif"/>
          <w:color w:val="FF0000"/>
          <w:sz w:val="28"/>
          <w:szCs w:val="28"/>
        </w:rPr>
        <w:t xml:space="preserve">- </w:t>
      </w:r>
      <w:r w:rsidRPr="00BE796D">
        <w:rPr>
          <w:rFonts w:ascii="Liberation Serif" w:hAnsi="Liberation Serif"/>
          <w:sz w:val="28"/>
          <w:szCs w:val="28"/>
        </w:rPr>
        <w:t>оказание услуг временного проживания граждан в общежитии, по адресу г. Невьянск улица Красноармейская, 69. (21.07.2022</w:t>
      </w:r>
      <w:r>
        <w:rPr>
          <w:rFonts w:ascii="Liberation Serif" w:hAnsi="Liberation Serif"/>
          <w:sz w:val="28"/>
          <w:szCs w:val="28"/>
        </w:rPr>
        <w:t xml:space="preserve">             </w:t>
      </w:r>
      <w:r w:rsidRPr="00BE796D">
        <w:rPr>
          <w:rFonts w:ascii="Liberation Serif" w:hAnsi="Liberation Serif"/>
          <w:sz w:val="28"/>
          <w:szCs w:val="28"/>
        </w:rPr>
        <w:t xml:space="preserve"> по 01.09.2022г.г.).</w:t>
      </w:r>
    </w:p>
    <w:p w:rsidR="00F13B76" w:rsidRPr="00BE796D" w:rsidRDefault="00F13B76" w:rsidP="00867228">
      <w:pPr>
        <w:spacing w:before="120" w:after="12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На 01.10.2022 года не исполнены ассигнования, выделенные</w:t>
      </w:r>
      <w:r>
        <w:rPr>
          <w:rFonts w:ascii="Liberation Serif" w:hAnsi="Liberation Serif"/>
          <w:sz w:val="28"/>
          <w:szCs w:val="28"/>
        </w:rPr>
        <w:t xml:space="preserve">                                </w:t>
      </w:r>
      <w:r w:rsidRPr="00BE796D">
        <w:rPr>
          <w:rFonts w:ascii="Liberation Serif" w:hAnsi="Liberation Serif"/>
          <w:sz w:val="28"/>
          <w:szCs w:val="28"/>
        </w:rPr>
        <w:t xml:space="preserve"> из резервного фонда, в сумме 716</w:t>
      </w:r>
      <w:r>
        <w:rPr>
          <w:rFonts w:ascii="Liberation Serif" w:hAnsi="Liberation Serif"/>
          <w:sz w:val="28"/>
          <w:szCs w:val="28"/>
        </w:rPr>
        <w:t> </w:t>
      </w:r>
      <w:r w:rsidRPr="00BE796D">
        <w:rPr>
          <w:rFonts w:ascii="Liberation Serif" w:hAnsi="Liberation Serif"/>
          <w:sz w:val="28"/>
          <w:szCs w:val="28"/>
        </w:rPr>
        <w:t>244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>рублей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>87 копеек, в том числе:</w:t>
      </w:r>
    </w:p>
    <w:p w:rsidR="00F13B76" w:rsidRPr="00BE796D" w:rsidRDefault="00F13B76" w:rsidP="00867228">
      <w:pPr>
        <w:spacing w:before="120" w:after="12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1)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>216 213 рублей 05 копеек оказание услуг по тушению лесных (ландшафтных) пожаров на территории Невьянского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                       </w:t>
      </w:r>
      <w:r w:rsidRPr="00BE796D">
        <w:rPr>
          <w:rFonts w:ascii="Liberation Serif" w:hAnsi="Liberation Serif"/>
          <w:sz w:val="28"/>
          <w:szCs w:val="28"/>
        </w:rPr>
        <w:t>(не предоставлены акты выполненных работ);</w:t>
      </w:r>
    </w:p>
    <w:p w:rsidR="00F13B76" w:rsidRPr="00BE796D" w:rsidRDefault="00F13B76" w:rsidP="00867228">
      <w:pPr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2) 250 024 рубля  - обеспечение осуществления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(оплата производится по мере предъявления актов выполненных работ).</w:t>
      </w:r>
    </w:p>
    <w:p w:rsidR="00F13B76" w:rsidRPr="00BE796D" w:rsidRDefault="00F13B76" w:rsidP="00867228">
      <w:pPr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3) 220 800 рублей –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 xml:space="preserve">оказание услуг временного проживания граждан </w:t>
      </w:r>
      <w:r>
        <w:rPr>
          <w:rFonts w:ascii="Liberation Serif" w:hAnsi="Liberation Serif"/>
          <w:sz w:val="28"/>
          <w:szCs w:val="28"/>
        </w:rPr>
        <w:t xml:space="preserve">                  </w:t>
      </w:r>
      <w:r w:rsidRPr="00BE796D">
        <w:rPr>
          <w:rFonts w:ascii="Liberation Serif" w:hAnsi="Liberation Serif"/>
          <w:sz w:val="28"/>
          <w:szCs w:val="28"/>
        </w:rPr>
        <w:t>в общежитии, по адресу г. Невьянск улица Красноармейская, 69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BE796D">
        <w:rPr>
          <w:rFonts w:ascii="Liberation Serif" w:hAnsi="Liberation Serif"/>
          <w:sz w:val="28"/>
          <w:szCs w:val="28"/>
        </w:rPr>
        <w:t xml:space="preserve">(со 02.09.2022 </w:t>
      </w:r>
      <w:r>
        <w:rPr>
          <w:rFonts w:ascii="Liberation Serif" w:hAnsi="Liberation Serif"/>
          <w:sz w:val="28"/>
          <w:szCs w:val="28"/>
        </w:rPr>
        <w:t xml:space="preserve">            </w:t>
      </w:r>
      <w:r w:rsidRPr="00BE796D">
        <w:rPr>
          <w:rFonts w:ascii="Liberation Serif" w:hAnsi="Liberation Serif"/>
          <w:sz w:val="28"/>
          <w:szCs w:val="28"/>
        </w:rPr>
        <w:t>по 15.10.2022г.г.)</w:t>
      </w:r>
    </w:p>
    <w:p w:rsidR="00F13B76" w:rsidRPr="00BE796D" w:rsidRDefault="00F13B76" w:rsidP="00867228">
      <w:pPr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4) 29 207 рублей 82 копеек ликвидация ландшафтных пожаров </w:t>
      </w:r>
      <w:r>
        <w:rPr>
          <w:rFonts w:ascii="Liberation Serif" w:hAnsi="Liberation Serif"/>
          <w:sz w:val="28"/>
          <w:szCs w:val="28"/>
        </w:rPr>
        <w:t xml:space="preserve">                                  </w:t>
      </w:r>
      <w:r w:rsidRPr="00BE796D">
        <w:rPr>
          <w:rFonts w:ascii="Liberation Serif" w:hAnsi="Liberation Serif"/>
          <w:sz w:val="28"/>
          <w:szCs w:val="28"/>
        </w:rPr>
        <w:t>на территории Невьянского городского округа в 2022 году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>(не предоставлены акты выполненных работ)</w:t>
      </w:r>
      <w:r>
        <w:rPr>
          <w:rFonts w:ascii="Liberation Serif" w:hAnsi="Liberation Serif"/>
          <w:sz w:val="28"/>
          <w:szCs w:val="28"/>
        </w:rPr>
        <w:t>.</w:t>
      </w: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13B76" w:rsidRPr="00BE796D" w:rsidRDefault="00F13B76" w:rsidP="00867228">
      <w:pPr>
        <w:jc w:val="center"/>
        <w:rPr>
          <w:rFonts w:ascii="Liberation Serif" w:hAnsi="Liberation Serif"/>
          <w:b/>
          <w:sz w:val="28"/>
          <w:szCs w:val="28"/>
        </w:rPr>
      </w:pPr>
      <w:r w:rsidRPr="00BE796D">
        <w:rPr>
          <w:rFonts w:ascii="Liberation Serif" w:hAnsi="Liberation Serif"/>
          <w:b/>
          <w:sz w:val="28"/>
          <w:szCs w:val="28"/>
        </w:rPr>
        <w:t xml:space="preserve">Использование дорожного фонда </w:t>
      </w:r>
    </w:p>
    <w:p w:rsidR="00F13B76" w:rsidRPr="00BE796D" w:rsidRDefault="00F13B76" w:rsidP="0086722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13B76" w:rsidRPr="00BE796D" w:rsidRDefault="00F13B76" w:rsidP="00867228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Решением Думы Невьянского городского округа от 15.12.2021 № 120</w:t>
      </w:r>
      <w:r w:rsidR="00E724C0">
        <w:rPr>
          <w:rFonts w:ascii="Liberation Serif" w:hAnsi="Liberation Serif"/>
          <w:sz w:val="28"/>
          <w:szCs w:val="28"/>
        </w:rPr>
        <w:t xml:space="preserve">                   </w:t>
      </w:r>
      <w:r w:rsidRPr="00BE796D">
        <w:rPr>
          <w:rFonts w:ascii="Liberation Serif" w:hAnsi="Liberation Serif"/>
          <w:sz w:val="28"/>
          <w:szCs w:val="28"/>
        </w:rPr>
        <w:t xml:space="preserve"> «О бюджете Невьянского городского округа  на 2022 год и плановый период </w:t>
      </w:r>
      <w:r>
        <w:rPr>
          <w:rFonts w:ascii="Liberation Serif" w:hAnsi="Liberation Serif"/>
          <w:sz w:val="28"/>
          <w:szCs w:val="28"/>
        </w:rPr>
        <w:t xml:space="preserve">            </w:t>
      </w:r>
      <w:r w:rsidRPr="00BE796D">
        <w:rPr>
          <w:rFonts w:ascii="Liberation Serif" w:hAnsi="Liberation Serif"/>
          <w:sz w:val="28"/>
          <w:szCs w:val="28"/>
        </w:rPr>
        <w:t xml:space="preserve">2023 и 2024 годов» объем бюджетных ассигнований Дорожного фонда </w:t>
      </w:r>
      <w:r w:rsidR="00E724C0">
        <w:rPr>
          <w:rFonts w:ascii="Liberation Serif" w:hAnsi="Liberation Serif"/>
          <w:sz w:val="28"/>
          <w:szCs w:val="28"/>
        </w:rPr>
        <w:t xml:space="preserve">                    </w:t>
      </w:r>
      <w:r w:rsidRPr="00BE796D">
        <w:rPr>
          <w:rFonts w:ascii="Liberation Serif" w:hAnsi="Liberation Serif"/>
          <w:sz w:val="28"/>
          <w:szCs w:val="28"/>
        </w:rPr>
        <w:t xml:space="preserve">на 2022 год утвержден в сумме 75 986,20 тыс. рублей. </w:t>
      </w:r>
    </w:p>
    <w:p w:rsidR="00F13B76" w:rsidRPr="00BE796D" w:rsidRDefault="00F13B76" w:rsidP="00867228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В  феврале  2022  года решением Думы Невьянского городского округа  </w:t>
      </w:r>
      <w:r w:rsidR="009457D5"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 xml:space="preserve"> от  24.02.22  № 16   внесены изменения в бюджет Невьянского городского округа на 2022 год по Дорожному фонду в сторону увеличения в сумме 7 419,36 тыс. рублей (остаток на 01.01.2022 года). Уточненный  объем бюджетных ассигнований Дорожного фонда на 2022 год составил 83 405,56  тыс. рублей.  </w:t>
      </w:r>
    </w:p>
    <w:p w:rsidR="00F13B76" w:rsidRDefault="00F13B76" w:rsidP="00867228">
      <w:pPr>
        <w:spacing w:before="240"/>
        <w:jc w:val="center"/>
        <w:rPr>
          <w:rFonts w:ascii="Liberation Serif" w:hAnsi="Liberation Serif"/>
          <w:b/>
          <w:sz w:val="28"/>
          <w:szCs w:val="28"/>
        </w:rPr>
      </w:pPr>
      <w:r w:rsidRPr="00BE796D">
        <w:rPr>
          <w:rFonts w:ascii="Liberation Serif" w:hAnsi="Liberation Serif"/>
          <w:b/>
          <w:sz w:val="28"/>
          <w:szCs w:val="28"/>
        </w:rPr>
        <w:t>Доходы</w:t>
      </w:r>
    </w:p>
    <w:p w:rsidR="00E724C0" w:rsidRDefault="00E724C0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Порядком формирования и использования бюджетных ассигнований </w:t>
      </w:r>
      <w:r w:rsidRPr="00BE796D">
        <w:rPr>
          <w:rFonts w:ascii="Liberation Serif" w:hAnsi="Liberation Serif"/>
          <w:sz w:val="28"/>
          <w:szCs w:val="28"/>
        </w:rPr>
        <w:lastRenderedPageBreak/>
        <w:t xml:space="preserve">Дорожного фонда Невьянского городского округа, утвержденным решением Думы Невьянского городского округа  от 26.06.2013  года № 43 «О дорожном фонде Невьянского городского округа» (далее Порядок), определены источники формирования Дорожного фонда </w:t>
      </w:r>
      <w:proofErr w:type="gramStart"/>
      <w:r w:rsidRPr="00BE796D">
        <w:rPr>
          <w:rFonts w:ascii="Liberation Serif" w:hAnsi="Liberation Serif"/>
          <w:sz w:val="28"/>
          <w:szCs w:val="28"/>
        </w:rPr>
        <w:t>в</w:t>
      </w:r>
      <w:proofErr w:type="gramEnd"/>
      <w:r w:rsidRPr="00BE796D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E796D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BE796D">
        <w:rPr>
          <w:rFonts w:ascii="Liberation Serif" w:hAnsi="Liberation Serif"/>
          <w:sz w:val="28"/>
          <w:szCs w:val="28"/>
        </w:rPr>
        <w:t xml:space="preserve"> городском округе.</w:t>
      </w: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Прогнозируемый объем  доходов  Дорожного фонда Невьянского городского округа на  2022 год составляет 47 693,00  тыс. рублей, в том числе по следующим видам  доходов:</w:t>
      </w: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- акцизы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BE796D">
        <w:rPr>
          <w:rFonts w:ascii="Liberation Serif" w:hAnsi="Liberation Serif"/>
          <w:sz w:val="28"/>
          <w:szCs w:val="28"/>
        </w:rPr>
        <w:t>инжекторных</w:t>
      </w:r>
      <w:proofErr w:type="spellEnd"/>
      <w:r w:rsidRPr="00BE796D">
        <w:rPr>
          <w:rFonts w:ascii="Liberation Serif" w:hAnsi="Liberation Serif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 в сумме 47 613,00 тыс. рублей;</w:t>
      </w:r>
    </w:p>
    <w:p w:rsidR="00F13B76" w:rsidRPr="00BE796D" w:rsidRDefault="00F13B76" w:rsidP="00867228">
      <w:pPr>
        <w:tabs>
          <w:tab w:val="left" w:pos="1134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- </w:t>
      </w:r>
      <w:r w:rsidRPr="00BE796D">
        <w:rPr>
          <w:rFonts w:ascii="Liberation Serif" w:hAnsi="Liberation Serif"/>
          <w:iCs/>
          <w:sz w:val="28"/>
          <w:szCs w:val="28"/>
        </w:rPr>
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</w:r>
      <w:r w:rsidRPr="00BE796D">
        <w:rPr>
          <w:rFonts w:ascii="Liberation Serif" w:hAnsi="Liberation Serif"/>
          <w:color w:val="000000"/>
          <w:sz w:val="28"/>
          <w:szCs w:val="28"/>
        </w:rPr>
        <w:t xml:space="preserve">  </w:t>
      </w:r>
      <w:r w:rsidR="009457D5">
        <w:rPr>
          <w:rFonts w:ascii="Liberation Serif" w:hAnsi="Liberation Serif"/>
          <w:color w:val="000000"/>
          <w:sz w:val="28"/>
          <w:szCs w:val="28"/>
        </w:rPr>
        <w:t xml:space="preserve">          </w:t>
      </w:r>
      <w:r w:rsidRPr="00BE796D">
        <w:rPr>
          <w:rFonts w:ascii="Liberation Serif" w:hAnsi="Liberation Serif"/>
          <w:color w:val="000000"/>
          <w:sz w:val="28"/>
          <w:szCs w:val="28"/>
        </w:rPr>
        <w:t>в сумме 78,00 тыс. рублей;</w:t>
      </w:r>
    </w:p>
    <w:p w:rsidR="00F13B76" w:rsidRPr="00BE796D" w:rsidRDefault="00F13B76" w:rsidP="00867228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- плата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в сумме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BE796D">
        <w:rPr>
          <w:rFonts w:ascii="Liberation Serif" w:hAnsi="Liberation Serif"/>
          <w:sz w:val="28"/>
          <w:szCs w:val="28"/>
        </w:rPr>
        <w:t xml:space="preserve"> 2,00 тыс. рублей.</w:t>
      </w: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За 9 месяцев 2022 года в бюджет Невьянского городского округа поступило доходов,  являющихся источниками формирования Дорожного фонда в сумме 41 053,78  тыс. рублей, что составляет  86,08  % к годовому прогнозу, в том числе:</w:t>
      </w: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- от акцизов в сумме 40 957,66 тыс. рублей, что составляет 86,02 % </w:t>
      </w:r>
      <w:r w:rsidR="00E724C0">
        <w:rPr>
          <w:rFonts w:ascii="Liberation Serif" w:hAnsi="Liberation Serif"/>
          <w:sz w:val="28"/>
          <w:szCs w:val="28"/>
        </w:rPr>
        <w:t xml:space="preserve">                      </w:t>
      </w:r>
      <w:r w:rsidRPr="00BE796D">
        <w:rPr>
          <w:rFonts w:ascii="Liberation Serif" w:hAnsi="Liberation Serif"/>
          <w:sz w:val="28"/>
          <w:szCs w:val="28"/>
        </w:rPr>
        <w:t>к годовому прогнозу;</w:t>
      </w: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- от </w:t>
      </w:r>
      <w:r w:rsidRPr="00BE796D">
        <w:rPr>
          <w:rFonts w:ascii="Liberation Serif" w:hAnsi="Liberation Serif"/>
          <w:iCs/>
          <w:sz w:val="28"/>
          <w:szCs w:val="28"/>
        </w:rPr>
        <w:t>платы по соглашениям об установлении сервитута в отношении земельных участков, находящихся в государственной или муниципальной собственности</w:t>
      </w:r>
      <w:r w:rsidRPr="00BE796D">
        <w:rPr>
          <w:rFonts w:ascii="Liberation Serif" w:hAnsi="Liberation Serif"/>
          <w:color w:val="000000"/>
          <w:sz w:val="28"/>
          <w:szCs w:val="28"/>
        </w:rPr>
        <w:t xml:space="preserve"> в сумме 36,43 тыс. рублей</w:t>
      </w:r>
      <w:r w:rsidRPr="00BE796D">
        <w:rPr>
          <w:rFonts w:ascii="Liberation Serif" w:hAnsi="Liberation Serif"/>
          <w:sz w:val="28"/>
          <w:szCs w:val="28"/>
        </w:rPr>
        <w:t>, что составляет 46,71 % к годовому прогнозу;</w:t>
      </w: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- от 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в сумме 0,21 тыс. рублей, что составляет 10,50 % к годовому прогнозу;</w:t>
      </w: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- от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 </w:t>
      </w:r>
      <w:r w:rsidRPr="00BE796D">
        <w:rPr>
          <w:rFonts w:ascii="Liberation Serif" w:hAnsi="Liberation Serif"/>
          <w:color w:val="000000"/>
          <w:sz w:val="28"/>
          <w:szCs w:val="28"/>
        </w:rPr>
        <w:t xml:space="preserve">в сумме 59,48 </w:t>
      </w:r>
      <w:r w:rsidRPr="00BE796D">
        <w:rPr>
          <w:rFonts w:ascii="Liberation Serif" w:hAnsi="Liberation Serif"/>
          <w:sz w:val="28"/>
          <w:szCs w:val="28"/>
        </w:rPr>
        <w:t>тыс. рублей.</w:t>
      </w: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Также Порядком определено условие, в случае если объем бюджетных ассигнований Дорожного фонда превышает сумму прогнозируемого объема доходов, то доходная часть Дорожного фонда увеличивается за счет межбюджетных трансфертов из областного бюджета Свердловской области. </w:t>
      </w:r>
      <w:r w:rsidR="00E724C0">
        <w:rPr>
          <w:rFonts w:ascii="Liberation Serif" w:hAnsi="Liberation Serif"/>
          <w:sz w:val="28"/>
          <w:szCs w:val="28"/>
        </w:rPr>
        <w:t xml:space="preserve">                        </w:t>
      </w:r>
      <w:r w:rsidRPr="00BE796D">
        <w:rPr>
          <w:rFonts w:ascii="Liberation Serif" w:hAnsi="Liberation Serif"/>
          <w:sz w:val="28"/>
          <w:szCs w:val="28"/>
        </w:rPr>
        <w:t xml:space="preserve">В связи с чем, доходная часть Дорожного фонда на 2022 год увеличена </w:t>
      </w:r>
      <w:r w:rsidR="00E724C0">
        <w:rPr>
          <w:rFonts w:ascii="Liberation Serif" w:hAnsi="Liberation Serif"/>
          <w:sz w:val="28"/>
          <w:szCs w:val="28"/>
        </w:rPr>
        <w:t xml:space="preserve">                           </w:t>
      </w:r>
      <w:r w:rsidRPr="00BE796D">
        <w:rPr>
          <w:rFonts w:ascii="Liberation Serif" w:hAnsi="Liberation Serif"/>
          <w:sz w:val="28"/>
          <w:szCs w:val="28"/>
        </w:rPr>
        <w:t xml:space="preserve">на 28 293,20 тыс. рублей за счет межбюджетных трансфертов из областного бюджета. В течение 9 месяцев 2022 года межбюджетные трансферты </w:t>
      </w:r>
      <w:r w:rsidR="00E724C0">
        <w:rPr>
          <w:rFonts w:ascii="Liberation Serif" w:hAnsi="Liberation Serif"/>
          <w:sz w:val="28"/>
          <w:szCs w:val="28"/>
        </w:rPr>
        <w:t xml:space="preserve">                             </w:t>
      </w:r>
      <w:r w:rsidRPr="00BE796D">
        <w:rPr>
          <w:rFonts w:ascii="Liberation Serif" w:hAnsi="Liberation Serif"/>
          <w:sz w:val="28"/>
          <w:szCs w:val="28"/>
        </w:rPr>
        <w:t xml:space="preserve">на исполнение расходных обязательств по Дорожному фонду </w:t>
      </w:r>
      <w:r>
        <w:rPr>
          <w:rFonts w:ascii="Liberation Serif" w:hAnsi="Liberation Serif"/>
          <w:sz w:val="28"/>
          <w:szCs w:val="28"/>
        </w:rPr>
        <w:t xml:space="preserve">                                       </w:t>
      </w:r>
      <w:r w:rsidRPr="00BE796D">
        <w:rPr>
          <w:rFonts w:ascii="Liberation Serif" w:hAnsi="Liberation Serif"/>
          <w:sz w:val="28"/>
          <w:szCs w:val="28"/>
        </w:rPr>
        <w:t xml:space="preserve"> не направлялись.</w:t>
      </w:r>
    </w:p>
    <w:p w:rsidR="00F13B76" w:rsidRPr="00BE796D" w:rsidRDefault="00F13B76" w:rsidP="00867228">
      <w:pPr>
        <w:pStyle w:val="XXL"/>
        <w:spacing w:before="240" w:after="240" w:line="240" w:lineRule="auto"/>
        <w:ind w:firstLine="0"/>
        <w:jc w:val="center"/>
        <w:rPr>
          <w:rFonts w:ascii="Liberation Serif" w:hAnsi="Liberation Serif"/>
          <w:b/>
          <w:szCs w:val="28"/>
        </w:rPr>
      </w:pPr>
      <w:r w:rsidRPr="00BE796D">
        <w:rPr>
          <w:rFonts w:ascii="Liberation Serif" w:hAnsi="Liberation Serif"/>
          <w:b/>
          <w:szCs w:val="28"/>
        </w:rPr>
        <w:t>Расходы</w:t>
      </w: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lastRenderedPageBreak/>
        <w:t>Исполнение по расходам за 9 месяцев 2022 года  составило 55,87 %                                     или  46 596,00 тыс. рублей  при плане  83 405,56 тыс. рублей,  в том числе                    по мероприятиям:</w:t>
      </w: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1. Проектирование, строительство, реконструкция, капитальный ремонт, ремонт и содержание автомобильных дорог общего пользования местного значения, в том числе искусственных сооружений, расположенных на них. Исполнение составило  46 596,00 тыс. рублей  или 56,87 % при  плане 81 905,56 тыс. рублей,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>в  том числе осуществлены следующие мероприятия:</w:t>
      </w: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1)  содержание улично-дорожной сети в сумме 12 832,47 тыс. руб.;</w:t>
      </w: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2) обустройство, содержание и ремонт технических средств организации дорожного движения в сумме 881,33 тыс. рублей;</w:t>
      </w:r>
    </w:p>
    <w:p w:rsidR="00F13B76" w:rsidRPr="00BE796D" w:rsidRDefault="00F13B76" w:rsidP="00867228">
      <w:pPr>
        <w:tabs>
          <w:tab w:val="left" w:pos="851"/>
          <w:tab w:val="left" w:pos="993"/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3) покраска пешеходных переходов, нанесение продольной горизонтальной разметки в сумме 745,60 тыс. рублей;</w:t>
      </w:r>
    </w:p>
    <w:p w:rsidR="00F13B76" w:rsidRPr="00BE796D" w:rsidRDefault="00F13B76" w:rsidP="00867228">
      <w:pPr>
        <w:tabs>
          <w:tab w:val="left" w:pos="851"/>
          <w:tab w:val="left" w:pos="993"/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4) строительство, реконструкция, капитальный ремонт, ремонт автомобильных дорог общего пользования местного значения в городе Невьянске</w:t>
      </w:r>
      <w:r>
        <w:rPr>
          <w:rFonts w:ascii="Liberation Serif" w:hAnsi="Liberation Serif"/>
          <w:sz w:val="28"/>
          <w:szCs w:val="28"/>
        </w:rPr>
        <w:t xml:space="preserve">            </w:t>
      </w:r>
      <w:r w:rsidRPr="00BE796D">
        <w:rPr>
          <w:rFonts w:ascii="Liberation Serif" w:hAnsi="Liberation Serif"/>
          <w:sz w:val="28"/>
          <w:szCs w:val="28"/>
        </w:rPr>
        <w:t xml:space="preserve"> в сумме   17 010,98 тыс. рублей;</w:t>
      </w: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5) ремонт автомобильных дорог общего пользования местного значения  </w:t>
      </w:r>
      <w:r>
        <w:rPr>
          <w:rFonts w:ascii="Liberation Serif" w:hAnsi="Liberation Serif"/>
          <w:sz w:val="28"/>
          <w:szCs w:val="28"/>
        </w:rPr>
        <w:t xml:space="preserve">               </w:t>
      </w:r>
      <w:r w:rsidRPr="00BE796D">
        <w:rPr>
          <w:rFonts w:ascii="Liberation Serif" w:hAnsi="Liberation Serif"/>
          <w:sz w:val="28"/>
          <w:szCs w:val="28"/>
        </w:rPr>
        <w:t xml:space="preserve"> в сельских населенных пунктах Невьянского городского округа в сумме</w:t>
      </w:r>
      <w:r>
        <w:rPr>
          <w:rFonts w:ascii="Liberation Serif" w:hAnsi="Liberation Serif"/>
          <w:sz w:val="28"/>
          <w:szCs w:val="28"/>
        </w:rPr>
        <w:t xml:space="preserve">               </w:t>
      </w:r>
      <w:r w:rsidRPr="00BE796D">
        <w:rPr>
          <w:rFonts w:ascii="Liberation Serif" w:hAnsi="Liberation Serif"/>
          <w:sz w:val="28"/>
          <w:szCs w:val="28"/>
        </w:rPr>
        <w:t>14 651,40 тыс. рублей;</w:t>
      </w:r>
    </w:p>
    <w:p w:rsidR="00F13B76" w:rsidRPr="00BE796D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>6) обустройство улично-дорожной сети вблизи образовательных организаций в сумме 474,22 тыс. рублей.</w:t>
      </w:r>
    </w:p>
    <w:p w:rsidR="00F13B76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color w:val="000000"/>
          <w:sz w:val="28"/>
          <w:szCs w:val="28"/>
        </w:rPr>
        <w:t xml:space="preserve">2.  </w:t>
      </w:r>
      <w:r w:rsidRPr="00BE796D">
        <w:rPr>
          <w:rFonts w:ascii="Liberation Serif" w:hAnsi="Liberation Serif"/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E796D">
        <w:rPr>
          <w:rFonts w:ascii="Liberation Serif" w:hAnsi="Liberation Serif"/>
          <w:sz w:val="28"/>
          <w:szCs w:val="28"/>
        </w:rPr>
        <w:t>домов.</w:t>
      </w:r>
    </w:p>
    <w:p w:rsidR="00F13B76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По данному мероприятию расходы не произведены при плане </w:t>
      </w:r>
      <w:r w:rsidRPr="00BE796D">
        <w:rPr>
          <w:rFonts w:ascii="Liberation Serif" w:hAnsi="Liberation Serif"/>
          <w:sz w:val="28"/>
          <w:szCs w:val="28"/>
        </w:rPr>
        <w:br/>
        <w:t>1 500,00 тыс. рублей.</w:t>
      </w:r>
    </w:p>
    <w:p w:rsidR="00F13B76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13B76" w:rsidRDefault="00F13B76" w:rsidP="00867228">
      <w:pPr>
        <w:jc w:val="center"/>
        <w:rPr>
          <w:rFonts w:ascii="Liberation Serif" w:hAnsi="Liberation Serif"/>
          <w:b/>
          <w:sz w:val="28"/>
          <w:szCs w:val="28"/>
        </w:rPr>
      </w:pPr>
      <w:r w:rsidRPr="00FA4415">
        <w:rPr>
          <w:rFonts w:ascii="Liberation Serif" w:hAnsi="Liberation Serif"/>
          <w:b/>
          <w:sz w:val="28"/>
          <w:szCs w:val="28"/>
        </w:rPr>
        <w:t>Исполнение муниципальных  программ</w:t>
      </w:r>
    </w:p>
    <w:p w:rsidR="00F13B76" w:rsidRPr="00FA4415" w:rsidRDefault="00F13B76" w:rsidP="0086722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13B76" w:rsidRPr="00BE796D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Бюджет Невьянского городского округа на 2022 год утвержден             </w:t>
      </w:r>
      <w:r>
        <w:rPr>
          <w:rFonts w:ascii="Liberation Serif" w:hAnsi="Liberation Serif"/>
          <w:sz w:val="28"/>
          <w:szCs w:val="28"/>
        </w:rPr>
        <w:t xml:space="preserve">            </w:t>
      </w:r>
      <w:r w:rsidRPr="00BE796D">
        <w:rPr>
          <w:rFonts w:ascii="Liberation Serif" w:hAnsi="Liberation Serif"/>
          <w:sz w:val="28"/>
          <w:szCs w:val="28"/>
        </w:rPr>
        <w:t xml:space="preserve">          с применением программно-целевого метода. В бюджете Невьянского городского округа предусмотрена  реализация  16 муниципальных  программ, которые включают в себя  49 подпрограмм.</w:t>
      </w:r>
    </w:p>
    <w:p w:rsidR="00F13B76" w:rsidRPr="00BE796D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E796D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E796D">
        <w:rPr>
          <w:rFonts w:ascii="Liberation Serif" w:hAnsi="Liberation Serif"/>
          <w:sz w:val="28"/>
          <w:szCs w:val="28"/>
        </w:rPr>
        <w:t>В бюджете Невьянского городского округа на 2022 год   решением Думы Невьянского городского округа от 15.12.2021 г.  № 120  «О бюджете Невьянского городского округа на 2022 год и плановый период 2023 и 2024 годов» были предусмотрены бюджетные ассигнования на реализацию муниципальных программ в сумме 2 178 031,21 тыс. рублей, уточненные бюджетные ассигнования по состоянию на 01.10.2022 года составили   2 642 953,7</w:t>
      </w:r>
      <w:r w:rsidR="001079D8">
        <w:rPr>
          <w:rFonts w:ascii="Liberation Serif" w:hAnsi="Liberation Serif"/>
          <w:sz w:val="28"/>
          <w:szCs w:val="28"/>
        </w:rPr>
        <w:t>8</w:t>
      </w:r>
      <w:r w:rsidRPr="00BE796D">
        <w:rPr>
          <w:rFonts w:ascii="Liberation Serif" w:hAnsi="Liberation Serif"/>
          <w:sz w:val="28"/>
          <w:szCs w:val="28"/>
        </w:rPr>
        <w:t xml:space="preserve"> тыс</w:t>
      </w:r>
      <w:proofErr w:type="gramEnd"/>
      <w:r w:rsidRPr="00BE796D">
        <w:rPr>
          <w:rFonts w:ascii="Liberation Serif" w:hAnsi="Liberation Serif"/>
          <w:sz w:val="28"/>
          <w:szCs w:val="28"/>
        </w:rPr>
        <w:t xml:space="preserve">. рублей. Исполнение по муниципальным программам  составило 1 666 210,64  тыс. рублей  или 63,04 % к уточненным бюджетным ассигнованиям. </w:t>
      </w:r>
    </w:p>
    <w:p w:rsidR="00F13B76" w:rsidRPr="009054FE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9054FE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9054FE">
        <w:rPr>
          <w:rFonts w:ascii="Liberation Serif" w:hAnsi="Liberation Serif"/>
          <w:b/>
          <w:sz w:val="28"/>
          <w:szCs w:val="28"/>
        </w:rPr>
        <w:t xml:space="preserve">«Совершенствование муниципального управления на территории Невьянского городского округа до 2024 года»  </w:t>
      </w:r>
      <w:r w:rsidRPr="009054FE">
        <w:rPr>
          <w:rFonts w:ascii="Liberation Serif" w:hAnsi="Liberation Serif"/>
          <w:sz w:val="28"/>
          <w:szCs w:val="28"/>
        </w:rPr>
        <w:t>при плане 95 235,15  тыс. рублей исполнение составило 58 634,50  тыс. рублей  или  61,57  %.  В рамках данной программы произведены расходы на:</w:t>
      </w:r>
    </w:p>
    <w:p w:rsidR="00F13B76" w:rsidRPr="009054FE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9054FE">
        <w:rPr>
          <w:rFonts w:ascii="Liberation Serif" w:hAnsi="Liberation Serif"/>
          <w:sz w:val="28"/>
          <w:szCs w:val="28"/>
        </w:rPr>
        <w:t>1) обеспечение деятельности органов местного самоуправления;</w:t>
      </w:r>
    </w:p>
    <w:p w:rsidR="00F13B76" w:rsidRPr="009054FE" w:rsidRDefault="00F13B76" w:rsidP="00867228">
      <w:pPr>
        <w:tabs>
          <w:tab w:val="left" w:pos="567"/>
          <w:tab w:val="left" w:pos="680"/>
          <w:tab w:val="left" w:pos="851"/>
          <w:tab w:val="left" w:pos="993"/>
        </w:tabs>
        <w:ind w:firstLine="708"/>
        <w:jc w:val="both"/>
        <w:rPr>
          <w:rFonts w:ascii="Liberation Serif" w:hAnsi="Liberation Serif"/>
          <w:sz w:val="28"/>
          <w:szCs w:val="28"/>
        </w:rPr>
      </w:pPr>
      <w:r w:rsidRPr="009054FE">
        <w:rPr>
          <w:rFonts w:ascii="Liberation Serif" w:hAnsi="Liberation Serif"/>
          <w:sz w:val="28"/>
          <w:szCs w:val="28"/>
        </w:rPr>
        <w:t xml:space="preserve">2) профессиональную подготовку, переподготовку и повышение квалификации муниципальных служащих и лиц, замещающих муниципальные </w:t>
      </w:r>
      <w:r w:rsidRPr="009054FE">
        <w:rPr>
          <w:rFonts w:ascii="Liberation Serif" w:hAnsi="Liberation Serif"/>
          <w:sz w:val="28"/>
          <w:szCs w:val="28"/>
        </w:rPr>
        <w:lastRenderedPageBreak/>
        <w:t>должности;</w:t>
      </w:r>
    </w:p>
    <w:p w:rsidR="00F13B76" w:rsidRPr="009054FE" w:rsidRDefault="00F13B76" w:rsidP="00867228">
      <w:pPr>
        <w:tabs>
          <w:tab w:val="left" w:pos="993"/>
          <w:tab w:val="left" w:pos="1134"/>
        </w:tabs>
        <w:ind w:firstLine="708"/>
        <w:jc w:val="both"/>
        <w:rPr>
          <w:rFonts w:ascii="Liberation Serif" w:hAnsi="Liberation Serif"/>
          <w:sz w:val="28"/>
          <w:szCs w:val="28"/>
        </w:rPr>
      </w:pPr>
      <w:r w:rsidRPr="009054FE">
        <w:rPr>
          <w:rFonts w:ascii="Liberation Serif" w:hAnsi="Liberation Serif"/>
          <w:sz w:val="28"/>
          <w:szCs w:val="28"/>
        </w:rPr>
        <w:t>3)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юрисдикции;</w:t>
      </w:r>
    </w:p>
    <w:p w:rsidR="00F13B76" w:rsidRPr="009054FE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9054FE">
        <w:rPr>
          <w:rFonts w:ascii="Liberation Serif" w:hAnsi="Liberation Serif"/>
          <w:sz w:val="28"/>
          <w:szCs w:val="28"/>
        </w:rPr>
        <w:t xml:space="preserve">4) осуществление государственного полномочия  Свердловской области </w:t>
      </w:r>
      <w:r>
        <w:rPr>
          <w:rFonts w:ascii="Liberation Serif" w:hAnsi="Liberation Serif"/>
          <w:sz w:val="28"/>
          <w:szCs w:val="28"/>
        </w:rPr>
        <w:t xml:space="preserve">                 </w:t>
      </w:r>
      <w:r w:rsidRPr="009054FE">
        <w:rPr>
          <w:rFonts w:ascii="Liberation Serif" w:hAnsi="Liberation Serif"/>
          <w:sz w:val="28"/>
          <w:szCs w:val="28"/>
        </w:rPr>
        <w:t>по созданию административных комиссий, по хранению, комплектованию, учету</w:t>
      </w:r>
      <w:r>
        <w:rPr>
          <w:rFonts w:ascii="Liberation Serif" w:hAnsi="Liberation Serif"/>
          <w:sz w:val="28"/>
          <w:szCs w:val="28"/>
        </w:rPr>
        <w:t xml:space="preserve">            </w:t>
      </w:r>
      <w:r w:rsidRPr="009054FE">
        <w:rPr>
          <w:rFonts w:ascii="Liberation Serif" w:hAnsi="Liberation Serif"/>
          <w:sz w:val="28"/>
          <w:szCs w:val="28"/>
        </w:rPr>
        <w:t xml:space="preserve"> и использованию архивных документов, относящихся к государственной собственности Свердловской области;</w:t>
      </w:r>
    </w:p>
    <w:p w:rsidR="00F13B76" w:rsidRPr="009054FE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9054FE">
        <w:rPr>
          <w:rFonts w:ascii="Liberation Serif" w:hAnsi="Liberation Serif"/>
          <w:sz w:val="28"/>
          <w:szCs w:val="28"/>
        </w:rPr>
        <w:t>5)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местностей.</w:t>
      </w:r>
    </w:p>
    <w:p w:rsidR="00F13B76" w:rsidRPr="00100170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9054FE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9054FE">
        <w:rPr>
          <w:rFonts w:ascii="Liberation Serif" w:hAnsi="Liberation Serif"/>
          <w:b/>
          <w:sz w:val="28"/>
          <w:szCs w:val="28"/>
        </w:rPr>
        <w:t>«Обеспечение общественной безопасности населения Невьянского городского округа до 2024 года»</w:t>
      </w:r>
      <w:r w:rsidRPr="009054FE">
        <w:rPr>
          <w:rFonts w:ascii="Liberation Serif" w:hAnsi="Liberation Serif"/>
          <w:sz w:val="28"/>
          <w:szCs w:val="28"/>
        </w:rPr>
        <w:t xml:space="preserve">  при плане  </w:t>
      </w:r>
      <w:r>
        <w:rPr>
          <w:rFonts w:ascii="Liberation Serif" w:hAnsi="Liberation Serif"/>
          <w:sz w:val="28"/>
          <w:szCs w:val="28"/>
        </w:rPr>
        <w:t xml:space="preserve">              </w:t>
      </w:r>
      <w:r w:rsidRPr="009054FE">
        <w:rPr>
          <w:rFonts w:ascii="Liberation Serif" w:hAnsi="Liberation Serif"/>
          <w:sz w:val="28"/>
          <w:szCs w:val="28"/>
        </w:rPr>
        <w:t xml:space="preserve"> 11 859,42  тыс. рублей исполнение составило 7 149,47 тыс. рублей или  60,29 %. </w:t>
      </w:r>
      <w:r>
        <w:rPr>
          <w:rFonts w:ascii="Liberation Serif" w:hAnsi="Liberation Serif"/>
          <w:sz w:val="28"/>
          <w:szCs w:val="28"/>
        </w:rPr>
        <w:t xml:space="preserve">          </w:t>
      </w:r>
      <w:r w:rsidRPr="009054FE">
        <w:rPr>
          <w:rFonts w:ascii="Liberation Serif" w:hAnsi="Liberation Serif"/>
          <w:sz w:val="28"/>
          <w:szCs w:val="28"/>
        </w:rPr>
        <w:t xml:space="preserve"> В рамках данной программы произведены расходы на:</w:t>
      </w:r>
    </w:p>
    <w:p w:rsidR="00F13B76" w:rsidRPr="009054FE" w:rsidRDefault="00F13B76" w:rsidP="00867228">
      <w:pPr>
        <w:tabs>
          <w:tab w:val="left" w:pos="709"/>
          <w:tab w:val="left" w:pos="993"/>
          <w:tab w:val="left" w:pos="1276"/>
        </w:tabs>
        <w:ind w:firstLine="708"/>
        <w:jc w:val="both"/>
        <w:rPr>
          <w:rFonts w:ascii="Liberation Serif" w:hAnsi="Liberation Serif"/>
          <w:sz w:val="28"/>
          <w:szCs w:val="28"/>
        </w:rPr>
      </w:pPr>
      <w:r w:rsidRPr="009054FE">
        <w:rPr>
          <w:rFonts w:ascii="Liberation Serif" w:hAnsi="Liberation Serif"/>
          <w:sz w:val="28"/>
          <w:szCs w:val="28"/>
        </w:rPr>
        <w:t>1) функционирование Единой дежурной диспетчерской службы                        и обеспечение вызова экстренных оперативных служб;</w:t>
      </w:r>
    </w:p>
    <w:p w:rsidR="00F13B76" w:rsidRPr="009054FE" w:rsidRDefault="00F13B76" w:rsidP="00867228">
      <w:pPr>
        <w:tabs>
          <w:tab w:val="left" w:pos="709"/>
          <w:tab w:val="left" w:pos="993"/>
          <w:tab w:val="left" w:pos="1276"/>
        </w:tabs>
        <w:ind w:firstLine="708"/>
        <w:jc w:val="both"/>
        <w:rPr>
          <w:rFonts w:ascii="Liberation Serif" w:hAnsi="Liberation Serif"/>
          <w:sz w:val="28"/>
          <w:szCs w:val="28"/>
        </w:rPr>
      </w:pPr>
      <w:r w:rsidRPr="009054FE">
        <w:rPr>
          <w:rFonts w:ascii="Liberation Serif" w:hAnsi="Liberation Serif"/>
          <w:sz w:val="28"/>
          <w:szCs w:val="28"/>
        </w:rPr>
        <w:t xml:space="preserve">2) разработку документации по линии гражданской обороны            </w:t>
      </w:r>
      <w:r>
        <w:rPr>
          <w:rFonts w:ascii="Liberation Serif" w:hAnsi="Liberation Serif"/>
          <w:sz w:val="28"/>
          <w:szCs w:val="28"/>
        </w:rPr>
        <w:t xml:space="preserve">         </w:t>
      </w:r>
      <w:r w:rsidRPr="009054FE">
        <w:rPr>
          <w:rFonts w:ascii="Liberation Serif" w:hAnsi="Liberation Serif"/>
          <w:sz w:val="28"/>
          <w:szCs w:val="28"/>
        </w:rPr>
        <w:t xml:space="preserve">              и изготовление информационных материалов;</w:t>
      </w:r>
    </w:p>
    <w:p w:rsidR="00F13B76" w:rsidRPr="009054FE" w:rsidRDefault="00F13B76" w:rsidP="00867228">
      <w:pPr>
        <w:tabs>
          <w:tab w:val="left" w:pos="993"/>
        </w:tabs>
        <w:ind w:firstLine="708"/>
        <w:jc w:val="both"/>
        <w:rPr>
          <w:rFonts w:ascii="Liberation Serif" w:hAnsi="Liberation Serif"/>
          <w:sz w:val="28"/>
          <w:szCs w:val="28"/>
        </w:rPr>
      </w:pPr>
      <w:r w:rsidRPr="009054FE">
        <w:rPr>
          <w:rFonts w:ascii="Liberation Serif" w:hAnsi="Liberation Serif"/>
          <w:sz w:val="28"/>
          <w:szCs w:val="28"/>
        </w:rPr>
        <w:t>3) содержание и развитие системы оповещения населения                                     при возникновении чрезвычайных ситуаций;</w:t>
      </w:r>
    </w:p>
    <w:p w:rsidR="00F13B76" w:rsidRPr="009054FE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9054FE">
        <w:rPr>
          <w:rFonts w:ascii="Liberation Serif" w:hAnsi="Liberation Serif"/>
          <w:sz w:val="28"/>
          <w:szCs w:val="28"/>
        </w:rPr>
        <w:t>4)  проведение мероприятий по обучению населения и  изготовление информационных материалов по пожарной  безопасности;</w:t>
      </w:r>
    </w:p>
    <w:p w:rsidR="00F13B76" w:rsidRPr="009054FE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9054FE">
        <w:rPr>
          <w:rFonts w:ascii="Liberation Serif" w:hAnsi="Liberation Serif"/>
          <w:sz w:val="28"/>
          <w:szCs w:val="28"/>
        </w:rPr>
        <w:t>5)  проведение соревнований среди учащихся «Школа безопасности»;</w:t>
      </w:r>
    </w:p>
    <w:p w:rsidR="00F13B76" w:rsidRPr="009054FE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9054FE">
        <w:rPr>
          <w:rFonts w:ascii="Liberation Serif" w:hAnsi="Liberation Serif"/>
          <w:sz w:val="28"/>
          <w:szCs w:val="28"/>
        </w:rPr>
        <w:t>6) обеспечение условий и деятельности общественных объединений добровольной пожарной охраны;</w:t>
      </w:r>
    </w:p>
    <w:p w:rsidR="00F13B76" w:rsidRPr="009054FE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9054FE">
        <w:rPr>
          <w:rFonts w:ascii="Liberation Serif" w:hAnsi="Liberation Serif"/>
          <w:sz w:val="28"/>
          <w:szCs w:val="28"/>
        </w:rPr>
        <w:t>7) обустройство, содержание и ремонт источников наружного противопожарного водоснабжения;</w:t>
      </w:r>
    </w:p>
    <w:p w:rsidR="00F13B76" w:rsidRPr="009054FE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9054FE">
        <w:rPr>
          <w:rFonts w:ascii="Liberation Serif" w:hAnsi="Liberation Serif"/>
          <w:sz w:val="28"/>
          <w:szCs w:val="28"/>
        </w:rPr>
        <w:t>8) содержание и обеспечение безопасности гидротехнических сооружений (плотин), расположенных на территории округа;</w:t>
      </w:r>
    </w:p>
    <w:p w:rsidR="00F13B76" w:rsidRPr="009054FE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9054FE">
        <w:rPr>
          <w:rFonts w:ascii="Liberation Serif" w:hAnsi="Liberation Serif"/>
          <w:sz w:val="28"/>
          <w:szCs w:val="28"/>
        </w:rPr>
        <w:t>9) соблюдение режима секретности выделенных мест администрации Невьянского городского округа;</w:t>
      </w:r>
    </w:p>
    <w:p w:rsidR="00F13B76" w:rsidRPr="00100170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9054FE">
        <w:rPr>
          <w:rFonts w:ascii="Liberation Serif" w:hAnsi="Liberation Serif"/>
          <w:sz w:val="28"/>
          <w:szCs w:val="28"/>
        </w:rPr>
        <w:t>10) проведение минерализованных полос вокруг населенных пунктов.</w:t>
      </w:r>
    </w:p>
    <w:p w:rsidR="00F13B76" w:rsidRPr="00100170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817A68">
        <w:rPr>
          <w:rFonts w:ascii="Liberation Serif" w:hAnsi="Liberation Serif"/>
          <w:b/>
          <w:sz w:val="28"/>
          <w:szCs w:val="28"/>
        </w:rPr>
        <w:t>«Реализация основных направлений                        в строительном комплексе Невьянского городского округа до 2024 года»</w:t>
      </w:r>
      <w:r w:rsidRPr="00817A68">
        <w:rPr>
          <w:rFonts w:ascii="Liberation Serif" w:hAnsi="Liberation Serif"/>
          <w:sz w:val="28"/>
          <w:szCs w:val="28"/>
        </w:rPr>
        <w:t xml:space="preserve">              при плане 356 534,</w:t>
      </w:r>
      <w:r w:rsidR="006F3372">
        <w:rPr>
          <w:rFonts w:ascii="Liberation Serif" w:hAnsi="Liberation Serif"/>
          <w:sz w:val="28"/>
          <w:szCs w:val="28"/>
        </w:rPr>
        <w:t>60</w:t>
      </w:r>
      <w:r w:rsidRPr="00817A68">
        <w:rPr>
          <w:rFonts w:ascii="Liberation Serif" w:hAnsi="Liberation Serif"/>
          <w:sz w:val="28"/>
          <w:szCs w:val="28"/>
        </w:rPr>
        <w:t xml:space="preserve">  тыс. рублей исполнение составило 38 916,21 тыс. рублей 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817A68">
        <w:rPr>
          <w:rFonts w:ascii="Liberation Serif" w:hAnsi="Liberation Serif"/>
          <w:sz w:val="28"/>
          <w:szCs w:val="28"/>
        </w:rPr>
        <w:t xml:space="preserve"> или 10,92 %. В рамках данной программы произведены расходы </w:t>
      </w:r>
      <w:proofErr w:type="gramStart"/>
      <w:r w:rsidRPr="00817A68">
        <w:rPr>
          <w:rFonts w:ascii="Liberation Serif" w:hAnsi="Liberation Serif"/>
          <w:sz w:val="28"/>
          <w:szCs w:val="28"/>
        </w:rPr>
        <w:t>на</w:t>
      </w:r>
      <w:proofErr w:type="gramEnd"/>
      <w:r w:rsidRPr="00817A68">
        <w:rPr>
          <w:rFonts w:ascii="Liberation Serif" w:hAnsi="Liberation Serif"/>
          <w:sz w:val="28"/>
          <w:szCs w:val="28"/>
        </w:rPr>
        <w:t>: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1)   снос расселяемых жилых помещений;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2)  переселение граждан из аварийного жилищного фонда;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3) газификацию населенных пунктов на территории Невьянского городского округа;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4)  подготовку документации по планировке территорий в городе Невьянске и в сельских населенных пунктах Невьянского городского округа;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5) внесение изменений в градостроительную документацию Невьянского </w:t>
      </w:r>
      <w:r w:rsidRPr="00817A68">
        <w:rPr>
          <w:rFonts w:ascii="Liberation Serif" w:hAnsi="Liberation Serif"/>
          <w:sz w:val="28"/>
          <w:szCs w:val="28"/>
        </w:rPr>
        <w:lastRenderedPageBreak/>
        <w:t>городского округа;</w:t>
      </w:r>
    </w:p>
    <w:p w:rsidR="00F13B76" w:rsidRPr="00100170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6)   реализацию проектов капитального строительства муниципального значения по развитию газификации.</w:t>
      </w:r>
    </w:p>
    <w:p w:rsidR="00F13B76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По муниципальной </w:t>
      </w:r>
      <w:r w:rsidRPr="00817A68">
        <w:rPr>
          <w:rFonts w:ascii="Liberation Serif" w:hAnsi="Liberation Serif"/>
          <w:b/>
          <w:sz w:val="28"/>
          <w:szCs w:val="28"/>
        </w:rPr>
        <w:t xml:space="preserve">программе «Развитие транспортной инфраструктуры, дорожного хозяйства в Невьянском городском округе </w:t>
      </w:r>
      <w:r w:rsidR="006F3372">
        <w:rPr>
          <w:rFonts w:ascii="Liberation Serif" w:hAnsi="Liberation Serif"/>
          <w:b/>
          <w:sz w:val="28"/>
          <w:szCs w:val="28"/>
        </w:rPr>
        <w:t xml:space="preserve">       </w:t>
      </w:r>
      <w:r w:rsidRPr="00817A68">
        <w:rPr>
          <w:rFonts w:ascii="Liberation Serif" w:hAnsi="Liberation Serif"/>
          <w:b/>
          <w:sz w:val="28"/>
          <w:szCs w:val="28"/>
        </w:rPr>
        <w:t>до 2044 года»</w:t>
      </w:r>
      <w:r w:rsidRPr="00817A68">
        <w:rPr>
          <w:rFonts w:ascii="Liberation Serif" w:hAnsi="Liberation Serif"/>
          <w:sz w:val="28"/>
          <w:szCs w:val="28"/>
        </w:rPr>
        <w:t xml:space="preserve"> при плане 84 625,16 тыс. рублей исполнение составило  46 664,30 тыс. рублей или 55,14 %.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17A68">
        <w:rPr>
          <w:rFonts w:ascii="Liberation Serif" w:hAnsi="Liberation Serif"/>
          <w:sz w:val="28"/>
          <w:szCs w:val="28"/>
        </w:rPr>
        <w:t xml:space="preserve">В рамках данной программы произведены расходы </w:t>
      </w:r>
      <w:proofErr w:type="gramStart"/>
      <w:r w:rsidRPr="00817A68">
        <w:rPr>
          <w:rFonts w:ascii="Liberation Serif" w:hAnsi="Liberation Serif"/>
          <w:sz w:val="28"/>
          <w:szCs w:val="28"/>
        </w:rPr>
        <w:t>на</w:t>
      </w:r>
      <w:proofErr w:type="gramEnd"/>
      <w:r w:rsidRPr="00817A68">
        <w:rPr>
          <w:rFonts w:ascii="Liberation Serif" w:hAnsi="Liberation Serif"/>
          <w:sz w:val="28"/>
          <w:szCs w:val="28"/>
        </w:rPr>
        <w:t>: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1) содержание улично-дорожной сети;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2) обустройство, содержание и ремонт технических средств организации дорожного движения;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3) покраску пешеходных переходов, нанесение продольной горизонтальной разметки;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4) ремонт автомобильных дорог общего пользования местного значения  </w:t>
      </w:r>
      <w:r>
        <w:rPr>
          <w:rFonts w:ascii="Liberation Serif" w:hAnsi="Liberation Serif"/>
          <w:sz w:val="28"/>
          <w:szCs w:val="28"/>
        </w:rPr>
        <w:t xml:space="preserve">           </w:t>
      </w:r>
      <w:r w:rsidRPr="00817A68">
        <w:rPr>
          <w:rFonts w:ascii="Liberation Serif" w:hAnsi="Liberation Serif"/>
          <w:sz w:val="28"/>
          <w:szCs w:val="28"/>
        </w:rPr>
        <w:t xml:space="preserve"> в сельских населенных пунктах  Невьянского городского округа;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5) строительство, реконструкцию, капитальный ремонт, ремонт автомобильных дорог общего пользования местного значения в городе Невьянске;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6)  обустройство улично-дорожной сети вблизи образовательных организаций;</w:t>
      </w:r>
    </w:p>
    <w:p w:rsidR="00F13B76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7) осуществление функций по организации регулярных перевозок пассажиров и багажа автомобильным транспортом по муниципальным маршрутам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17A68">
        <w:rPr>
          <w:rFonts w:ascii="Liberation Serif" w:hAnsi="Liberation Serif"/>
          <w:sz w:val="28"/>
          <w:szCs w:val="28"/>
        </w:rPr>
        <w:t>по регулируемым тарифам.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817A68">
        <w:rPr>
          <w:rFonts w:ascii="Liberation Serif" w:hAnsi="Liberation Serif"/>
          <w:b/>
          <w:sz w:val="28"/>
          <w:szCs w:val="28"/>
        </w:rPr>
        <w:t xml:space="preserve">«Развитие жилищно-коммунального хозяйства и повышение энергетической эффективности в Невьянском городском округе до 2024 года» </w:t>
      </w:r>
      <w:r w:rsidRPr="00817A68">
        <w:rPr>
          <w:rFonts w:ascii="Liberation Serif" w:hAnsi="Liberation Serif"/>
          <w:sz w:val="28"/>
          <w:szCs w:val="28"/>
        </w:rPr>
        <w:t>при  уточненном  плане 105 642,8</w:t>
      </w:r>
      <w:r>
        <w:rPr>
          <w:rFonts w:ascii="Liberation Serif" w:hAnsi="Liberation Serif"/>
          <w:sz w:val="28"/>
          <w:szCs w:val="28"/>
        </w:rPr>
        <w:t>1</w:t>
      </w:r>
      <w:r w:rsidRPr="00817A68">
        <w:rPr>
          <w:rFonts w:ascii="Liberation Serif" w:hAnsi="Liberation Serif"/>
          <w:sz w:val="28"/>
          <w:szCs w:val="28"/>
        </w:rPr>
        <w:t xml:space="preserve"> тыс. рублей исполнение составило 47 608,36 тыс. рублей или  45,07 %. В рамках данной программы произведены расходы на: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1) проектирование строительства новых источников питьевого водоснабжения, теплоснабжения и инженерных сооружений газо-, водо-, электроснабжения, водоотведения, теплоснабжения;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2) предоставление субсидии муниципальному предприятию «Приозёрный» Невьянского городского округа в целях предупреждения банкротства</w:t>
      </w:r>
      <w:r>
        <w:rPr>
          <w:rFonts w:ascii="Liberation Serif" w:hAnsi="Liberation Serif"/>
          <w:sz w:val="28"/>
          <w:szCs w:val="28"/>
        </w:rPr>
        <w:t xml:space="preserve">                                   </w:t>
      </w:r>
      <w:r w:rsidRPr="00817A68">
        <w:rPr>
          <w:rFonts w:ascii="Liberation Serif" w:hAnsi="Liberation Serif"/>
          <w:sz w:val="28"/>
          <w:szCs w:val="28"/>
        </w:rPr>
        <w:t xml:space="preserve"> и восстановления платежеспособности;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3)  на капитальный ремонт домов, не вошедших в региональную программу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17A68">
        <w:rPr>
          <w:rFonts w:ascii="Liberation Serif" w:hAnsi="Liberation Serif"/>
          <w:sz w:val="28"/>
          <w:szCs w:val="28"/>
        </w:rPr>
        <w:t>по проведению капитального ремонта;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4)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   </w:t>
      </w:r>
      <w:r>
        <w:rPr>
          <w:rFonts w:ascii="Liberation Serif" w:hAnsi="Liberation Serif"/>
          <w:sz w:val="28"/>
          <w:szCs w:val="28"/>
        </w:rPr>
        <w:t xml:space="preserve">                        </w:t>
      </w:r>
      <w:r w:rsidRPr="00817A68">
        <w:rPr>
          <w:rFonts w:ascii="Liberation Serif" w:hAnsi="Liberation Serif"/>
          <w:sz w:val="28"/>
          <w:szCs w:val="28"/>
        </w:rPr>
        <w:t xml:space="preserve">                         за муниципальную собственность, находящуюся в многоквартирных домах;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5) техническое обследование многоквартирных домов с целью определения физического износа;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6) строительство, реконструкцию,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</w:t>
      </w:r>
      <w:r>
        <w:rPr>
          <w:rFonts w:ascii="Liberation Serif" w:hAnsi="Liberation Serif"/>
          <w:sz w:val="28"/>
          <w:szCs w:val="28"/>
        </w:rPr>
        <w:t xml:space="preserve">                 </w:t>
      </w:r>
      <w:r w:rsidRPr="00817A68">
        <w:rPr>
          <w:rFonts w:ascii="Liberation Serif" w:hAnsi="Liberation Serif"/>
          <w:sz w:val="28"/>
          <w:szCs w:val="28"/>
        </w:rPr>
        <w:t xml:space="preserve"> к осенне-зимнему периоду;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7) капитальный, текущий ремонт муниципальных котельных к осенне-зимнему периоду;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8) разработку топливно-энергетического баланса Невьянского городского </w:t>
      </w:r>
      <w:r w:rsidRPr="00817A68">
        <w:rPr>
          <w:rFonts w:ascii="Liberation Serif" w:hAnsi="Liberation Serif"/>
          <w:sz w:val="28"/>
          <w:szCs w:val="28"/>
        </w:rPr>
        <w:lastRenderedPageBreak/>
        <w:t>округа за предшествующий год и анализ существующей динамики объемов потребления ТЭР;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9) организацию  бытового обслуживания населения в части обеспечения услугами банного комплекса;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10)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11) ремонт и обустройство тротуаров на территории Невьянского городского округа;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12) организацию и обслуживание уличного освещения (включая оплату потребляемой электрической энергии);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13)  оказание услуг (выполнение работ) по благоустройству территории Невьянского городского округа;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14) мероприятия по озеленению;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15) оказание услуг (выполнение работ)  муниципальным бюджетным учреждением «Управление хозяйством Невьянского городского округа»;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16) мероприятия в сфере обращения с твердыми коммунальными отходами;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17) расходы на финансовое обеспечение выполнения функций муниципальным казенным учреждением;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18) осуществление государственного полномочия Свердловской области </w:t>
      </w:r>
      <w:r>
        <w:rPr>
          <w:rFonts w:ascii="Liberation Serif" w:hAnsi="Liberation Serif"/>
          <w:sz w:val="28"/>
          <w:szCs w:val="28"/>
        </w:rPr>
        <w:t xml:space="preserve">             </w:t>
      </w:r>
      <w:r w:rsidRPr="00817A68">
        <w:rPr>
          <w:rFonts w:ascii="Liberation Serif" w:hAnsi="Liberation Serif"/>
          <w:sz w:val="28"/>
          <w:szCs w:val="28"/>
        </w:rPr>
        <w:t xml:space="preserve"> в сфере организации мероприятий при осуществлении деятельности по обращению с животными без владельцев;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19) оказание услуг (выполнение работ) по содержанию мест захоронения  </w:t>
      </w:r>
      <w:r>
        <w:rPr>
          <w:rFonts w:ascii="Liberation Serif" w:hAnsi="Liberation Serif"/>
          <w:sz w:val="28"/>
          <w:szCs w:val="28"/>
        </w:rPr>
        <w:t xml:space="preserve">             </w:t>
      </w:r>
      <w:r w:rsidRPr="00817A68">
        <w:rPr>
          <w:rFonts w:ascii="Liberation Serif" w:hAnsi="Liberation Serif"/>
          <w:sz w:val="28"/>
          <w:szCs w:val="28"/>
        </w:rPr>
        <w:t xml:space="preserve"> на территории Невьянского городского округа;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20) организацию санитарно-защитных зон муниципальных кладбищ;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21) оказание услуг (выполнение работ) в области экологической                               и природоохранной деятельности;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22) обеспечение населения питьевой водой стандартного качества, реконструкция колодцев, обустройство родников и трубчатых колодцев (скважин);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23) проведение биотехнических мероприятий по диким животным;</w:t>
      </w:r>
    </w:p>
    <w:p w:rsidR="00F13B76" w:rsidRPr="00100170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24) проведение </w:t>
      </w:r>
      <w:proofErr w:type="spellStart"/>
      <w:r w:rsidRPr="00817A68">
        <w:rPr>
          <w:rFonts w:ascii="Liberation Serif" w:hAnsi="Liberation Serif"/>
          <w:sz w:val="28"/>
          <w:szCs w:val="28"/>
        </w:rPr>
        <w:t>акарицидной</w:t>
      </w:r>
      <w:proofErr w:type="spellEnd"/>
      <w:r w:rsidRPr="00817A68">
        <w:rPr>
          <w:rFonts w:ascii="Liberation Serif" w:hAnsi="Liberation Serif"/>
          <w:sz w:val="28"/>
          <w:szCs w:val="28"/>
        </w:rPr>
        <w:t xml:space="preserve"> обработки, а так же барьерной дератизации открытых территорий.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817A68">
        <w:rPr>
          <w:rFonts w:ascii="Liberation Serif" w:hAnsi="Liberation Serif"/>
          <w:b/>
          <w:sz w:val="28"/>
          <w:szCs w:val="28"/>
        </w:rPr>
        <w:t xml:space="preserve">«Повышение эффективности управления муниципальной собственностью Невьянского городского округа </w:t>
      </w:r>
      <w:r>
        <w:rPr>
          <w:rFonts w:ascii="Liberation Serif" w:hAnsi="Liberation Serif"/>
          <w:b/>
          <w:sz w:val="28"/>
          <w:szCs w:val="28"/>
        </w:rPr>
        <w:t xml:space="preserve">                          </w:t>
      </w:r>
      <w:r w:rsidRPr="00817A68">
        <w:rPr>
          <w:rFonts w:ascii="Liberation Serif" w:hAnsi="Liberation Serif"/>
          <w:b/>
          <w:sz w:val="28"/>
          <w:szCs w:val="28"/>
        </w:rPr>
        <w:t xml:space="preserve"> и распоряжения земельными участками, государственная собственность  </w:t>
      </w:r>
      <w:r>
        <w:rPr>
          <w:rFonts w:ascii="Liberation Serif" w:hAnsi="Liberation Serif"/>
          <w:b/>
          <w:sz w:val="28"/>
          <w:szCs w:val="28"/>
        </w:rPr>
        <w:t xml:space="preserve">                </w:t>
      </w:r>
      <w:r w:rsidRPr="00817A68">
        <w:rPr>
          <w:rFonts w:ascii="Liberation Serif" w:hAnsi="Liberation Serif"/>
          <w:b/>
          <w:sz w:val="28"/>
          <w:szCs w:val="28"/>
        </w:rPr>
        <w:t xml:space="preserve"> на которые не разграничена до 2024 года»</w:t>
      </w:r>
      <w:r w:rsidRPr="00817A68">
        <w:rPr>
          <w:rFonts w:ascii="Liberation Serif" w:hAnsi="Liberation Serif"/>
          <w:sz w:val="28"/>
          <w:szCs w:val="28"/>
        </w:rPr>
        <w:t xml:space="preserve">  при плане 18 400,4</w:t>
      </w:r>
      <w:r w:rsidR="00293503">
        <w:rPr>
          <w:rFonts w:ascii="Liberation Serif" w:hAnsi="Liberation Serif"/>
          <w:sz w:val="28"/>
          <w:szCs w:val="28"/>
        </w:rPr>
        <w:t>4</w:t>
      </w:r>
      <w:r w:rsidRPr="00817A68">
        <w:rPr>
          <w:rFonts w:ascii="Liberation Serif" w:hAnsi="Liberation Serif"/>
          <w:sz w:val="28"/>
          <w:szCs w:val="28"/>
        </w:rPr>
        <w:t xml:space="preserve"> тыс. рублей исполнение составило 10 162,6</w:t>
      </w:r>
      <w:r w:rsidR="00293503">
        <w:rPr>
          <w:rFonts w:ascii="Liberation Serif" w:hAnsi="Liberation Serif"/>
          <w:sz w:val="28"/>
          <w:szCs w:val="28"/>
        </w:rPr>
        <w:t>3</w:t>
      </w:r>
      <w:r w:rsidRPr="00817A68">
        <w:rPr>
          <w:rFonts w:ascii="Liberation Serif" w:hAnsi="Liberation Serif"/>
          <w:sz w:val="28"/>
          <w:szCs w:val="28"/>
        </w:rPr>
        <w:t xml:space="preserve"> тыс. рублей или 55,23 %. В рамках данной программы произведены расходы </w:t>
      </w:r>
      <w:proofErr w:type="gramStart"/>
      <w:r w:rsidRPr="00817A68">
        <w:rPr>
          <w:rFonts w:ascii="Liberation Serif" w:hAnsi="Liberation Serif"/>
          <w:sz w:val="28"/>
          <w:szCs w:val="28"/>
        </w:rPr>
        <w:t>на</w:t>
      </w:r>
      <w:proofErr w:type="gramEnd"/>
      <w:r w:rsidRPr="00817A68">
        <w:rPr>
          <w:rFonts w:ascii="Liberation Serif" w:hAnsi="Liberation Serif"/>
          <w:sz w:val="28"/>
          <w:szCs w:val="28"/>
        </w:rPr>
        <w:t>: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1) расходы на приобретение имущества в казну Невьянского городского округа;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2)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3) расходы на содержание объектов муниципальной собственности, находящихся в казне Невьянского городского округа;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4) обеспечение обязательств, связанных с продажей муниципального </w:t>
      </w:r>
      <w:r w:rsidRPr="00817A68">
        <w:rPr>
          <w:rFonts w:ascii="Liberation Serif" w:hAnsi="Liberation Serif"/>
          <w:sz w:val="28"/>
          <w:szCs w:val="28"/>
        </w:rPr>
        <w:lastRenderedPageBreak/>
        <w:t>имущества и предоставлением права на использование земельных участков                 и земель на территории Невьянского городского;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5) предоставление социальных выплат молодым семьям на приобретение (строительство) жилья на условиях </w:t>
      </w:r>
      <w:proofErr w:type="spellStart"/>
      <w:r w:rsidRPr="00817A68">
        <w:rPr>
          <w:rFonts w:ascii="Liberation Serif" w:hAnsi="Liberation Serif"/>
          <w:sz w:val="28"/>
          <w:szCs w:val="28"/>
        </w:rPr>
        <w:t>софинансирования</w:t>
      </w:r>
      <w:proofErr w:type="spellEnd"/>
      <w:r w:rsidRPr="00817A68">
        <w:rPr>
          <w:rFonts w:ascii="Liberation Serif" w:hAnsi="Liberation Serif"/>
          <w:sz w:val="28"/>
          <w:szCs w:val="28"/>
        </w:rPr>
        <w:t xml:space="preserve"> из федерального бюджета;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6) расходы на техническую инвентаризацию, кадастровые и учетно-технические работы в отношении муниципального, бесхозяйного       </w:t>
      </w:r>
      <w:r>
        <w:rPr>
          <w:rFonts w:ascii="Liberation Serif" w:hAnsi="Liberation Serif"/>
          <w:sz w:val="28"/>
          <w:szCs w:val="28"/>
        </w:rPr>
        <w:t xml:space="preserve">                </w:t>
      </w:r>
      <w:r w:rsidRPr="00817A68">
        <w:rPr>
          <w:rFonts w:ascii="Liberation Serif" w:hAnsi="Liberation Serif"/>
          <w:sz w:val="28"/>
          <w:szCs w:val="28"/>
        </w:rPr>
        <w:t xml:space="preserve">                  и выморочного имущества, на учет, оценку, экспертизу, получение сведений, имеющихся в архивах специализированных организаций;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7)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8)  расходы на снос ветхих и аварийных зданий, строений, сооружений, </w:t>
      </w:r>
      <w:r>
        <w:rPr>
          <w:rFonts w:ascii="Liberation Serif" w:hAnsi="Liberation Serif"/>
          <w:sz w:val="28"/>
          <w:szCs w:val="28"/>
        </w:rPr>
        <w:t xml:space="preserve">                 </w:t>
      </w:r>
      <w:r w:rsidRPr="00817A68">
        <w:rPr>
          <w:rFonts w:ascii="Liberation Serif" w:hAnsi="Liberation Serif"/>
          <w:sz w:val="28"/>
          <w:szCs w:val="28"/>
        </w:rPr>
        <w:t>на утилизацию другого имущества, находящегося в казне Невьянского городского округа;</w:t>
      </w:r>
    </w:p>
    <w:p w:rsidR="00F13B76" w:rsidRPr="00D74F4B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9)  расходы на межевание, кадастровый учет, изыскания, проведение геодезических работ, публикацию объявлений, проведение независимой оценки, </w:t>
      </w:r>
      <w:r>
        <w:rPr>
          <w:rFonts w:ascii="Liberation Serif" w:hAnsi="Liberation Serif"/>
          <w:sz w:val="28"/>
          <w:szCs w:val="28"/>
        </w:rPr>
        <w:t xml:space="preserve">             </w:t>
      </w:r>
      <w:r w:rsidRPr="00817A68">
        <w:rPr>
          <w:rFonts w:ascii="Liberation Serif" w:hAnsi="Liberation Serif"/>
          <w:sz w:val="28"/>
          <w:szCs w:val="28"/>
        </w:rPr>
        <w:t xml:space="preserve">в отношении земельных участков, право на </w:t>
      </w:r>
      <w:proofErr w:type="gramStart"/>
      <w:r w:rsidRPr="00817A68">
        <w:rPr>
          <w:rFonts w:ascii="Liberation Serif" w:hAnsi="Liberation Serif"/>
          <w:sz w:val="28"/>
          <w:szCs w:val="28"/>
        </w:rPr>
        <w:t>распоряжение</w:t>
      </w:r>
      <w:proofErr w:type="gramEnd"/>
      <w:r w:rsidRPr="00817A68">
        <w:rPr>
          <w:rFonts w:ascii="Liberation Serif" w:hAnsi="Liberation Serif"/>
          <w:sz w:val="28"/>
          <w:szCs w:val="28"/>
        </w:rPr>
        <w:t xml:space="preserve">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работ.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817A68">
        <w:rPr>
          <w:rFonts w:ascii="Liberation Serif" w:hAnsi="Liberation Serif"/>
          <w:b/>
          <w:sz w:val="28"/>
          <w:szCs w:val="28"/>
        </w:rPr>
        <w:t>«Развитие системы образования                            в Невьянском городском округе до 2024 года»</w:t>
      </w:r>
      <w:r w:rsidRPr="00817A68">
        <w:rPr>
          <w:rFonts w:ascii="Liberation Serif" w:hAnsi="Liberation Serif"/>
          <w:sz w:val="28"/>
          <w:szCs w:val="28"/>
        </w:rPr>
        <w:t xml:space="preserve">  при плане 1 170 840,43 тыс. рублей исполнение составило 901 052,15  тыс. рублей или 76,96 %. В рамках данной программы произведены расходы на: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 1) финансовое обеспечение государственных гарантий реализации прав </w:t>
      </w:r>
      <w:r>
        <w:rPr>
          <w:rFonts w:ascii="Liberation Serif" w:hAnsi="Liberation Serif"/>
          <w:sz w:val="28"/>
          <w:szCs w:val="28"/>
        </w:rPr>
        <w:t xml:space="preserve">          </w:t>
      </w:r>
      <w:r w:rsidRPr="00817A68">
        <w:rPr>
          <w:rFonts w:ascii="Liberation Serif" w:hAnsi="Liberation Serif"/>
          <w:sz w:val="28"/>
          <w:szCs w:val="28"/>
        </w:rPr>
        <w:t xml:space="preserve"> на получение общедоступного и бесплатного дошкольного образования                               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организаций, финансирования  расходов на приобретение учебников и учебных пособий, средств обучения, игр, игрушек;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2)  финансовое обеспечение государственных гарантий реализации прав  </w:t>
      </w:r>
      <w:r>
        <w:rPr>
          <w:rFonts w:ascii="Liberation Serif" w:hAnsi="Liberation Serif"/>
          <w:sz w:val="28"/>
          <w:szCs w:val="28"/>
        </w:rPr>
        <w:t xml:space="preserve">           </w:t>
      </w:r>
      <w:r w:rsidRPr="00817A68">
        <w:rPr>
          <w:rFonts w:ascii="Liberation Serif" w:hAnsi="Liberation Serif"/>
          <w:sz w:val="28"/>
          <w:szCs w:val="28"/>
        </w:rPr>
        <w:t>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организаций, расходов на приобретение учебников и учебных пособий, средств обучения, игр, игрушек;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3) организацию предоставления дошкольного образования, создание условий для присмотра и ухода за детьми, содержание детей в муниципальных образовательных организациях;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4) финансовое обеспечение расходов на осуществление мероприятий               по организации питания в муниципальных общеобразовательных учреждениях;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5) организацию предоставления общего образования и создание условий для содержания детей в муниципальных общеобразовательных организациях;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6) разработку научно-проектной документации по обеспечению сохранения объектов культурного наследия, в которых размещаются образовательные учреждения;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17A68">
        <w:rPr>
          <w:rFonts w:ascii="Liberation Serif" w:hAnsi="Liberation Serif"/>
          <w:sz w:val="28"/>
          <w:szCs w:val="28"/>
        </w:rPr>
        <w:lastRenderedPageBreak/>
        <w:t>7) организацию бесплатного горячего питания обучающихся, получающих начальное общее образование в государственных</w:t>
      </w:r>
      <w:r w:rsidR="009457D5">
        <w:rPr>
          <w:rFonts w:ascii="Liberation Serif" w:hAnsi="Liberation Serif"/>
          <w:sz w:val="28"/>
          <w:szCs w:val="28"/>
        </w:rPr>
        <w:t xml:space="preserve"> </w:t>
      </w:r>
      <w:r w:rsidRPr="00817A68">
        <w:rPr>
          <w:rFonts w:ascii="Liberation Serif" w:hAnsi="Liberation Serif"/>
          <w:sz w:val="28"/>
          <w:szCs w:val="28"/>
        </w:rPr>
        <w:t xml:space="preserve">           </w:t>
      </w:r>
      <w:r>
        <w:rPr>
          <w:rFonts w:ascii="Liberation Serif" w:hAnsi="Liberation Serif"/>
          <w:sz w:val="28"/>
          <w:szCs w:val="28"/>
        </w:rPr>
        <w:t xml:space="preserve">                                 </w:t>
      </w:r>
      <w:r w:rsidRPr="00817A68">
        <w:rPr>
          <w:rFonts w:ascii="Liberation Serif" w:hAnsi="Liberation Serif"/>
          <w:sz w:val="28"/>
          <w:szCs w:val="28"/>
        </w:rPr>
        <w:t xml:space="preserve">           и муниципальных образовательных организациях;</w:t>
      </w:r>
      <w:r>
        <w:rPr>
          <w:rFonts w:ascii="Liberation Serif" w:hAnsi="Liberation Serif"/>
          <w:sz w:val="28"/>
          <w:szCs w:val="28"/>
        </w:rPr>
        <w:t xml:space="preserve">   </w:t>
      </w:r>
      <w:proofErr w:type="gramEnd"/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8) организацию предоставления дополнительного образования детей                      в муниципальных организациях дополнительного образования;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9)  финансовое обеспечение расходов на текущий и капитальный ремонт, приведение в соответствие с требованиями пожарной безопасности           </w:t>
      </w:r>
      <w:r>
        <w:rPr>
          <w:rFonts w:ascii="Liberation Serif" w:hAnsi="Liberation Serif"/>
          <w:sz w:val="28"/>
          <w:szCs w:val="28"/>
        </w:rPr>
        <w:t xml:space="preserve">              </w:t>
      </w:r>
      <w:r w:rsidRPr="00817A68">
        <w:rPr>
          <w:rFonts w:ascii="Liberation Serif" w:hAnsi="Liberation Serif"/>
          <w:sz w:val="28"/>
          <w:szCs w:val="28"/>
        </w:rPr>
        <w:t xml:space="preserve">             и санитарного законодательства зданий и помещений, в которых размещаются муниципальные учреждения дополнительного образования детей;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10) обеспечение персонифицированного финансирования дополнительного образования;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11) ежемесячное денежное вознаграждение за классное руководство педагогическим работникам общеобразовательных организаций;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12) обеспечение деятельности муниципального органа, подведомственных учреждений, обеспечивающих предоставление услуг  в сфере образования;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13)  разработку научно-проектной документации по обеспечению сохранения объектов культурного наследия, в которых размещаются образовательные учреждения;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14)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15) приобретение </w:t>
      </w:r>
      <w:proofErr w:type="spellStart"/>
      <w:r w:rsidRPr="00817A68">
        <w:rPr>
          <w:rFonts w:ascii="Liberation Serif" w:hAnsi="Liberation Serif"/>
          <w:sz w:val="28"/>
          <w:szCs w:val="28"/>
        </w:rPr>
        <w:t>немонтируемого</w:t>
      </w:r>
      <w:proofErr w:type="spellEnd"/>
      <w:r w:rsidRPr="00817A68">
        <w:rPr>
          <w:rFonts w:ascii="Liberation Serif" w:hAnsi="Liberation Serif"/>
          <w:sz w:val="28"/>
          <w:szCs w:val="28"/>
        </w:rPr>
        <w:t xml:space="preserve"> оборудования, учебно-методического комплекса и прочего инвентаря для новой школы  на    1000 мест;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16) реализацию мероприятий по модернизации школьных систем образования;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17) создание и обеспечение функционирования центров образования естественнонаучной и технологической направленностей                                                 в общеобразовательных организациях, расположенных в сельской местности                 и малых городах;</w:t>
      </w:r>
    </w:p>
    <w:p w:rsidR="00F13B76" w:rsidRPr="00100170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18) организацию отдыха детей в каникулярное время.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817A68">
        <w:rPr>
          <w:rFonts w:ascii="Liberation Serif" w:hAnsi="Liberation Serif"/>
          <w:b/>
          <w:sz w:val="28"/>
          <w:szCs w:val="28"/>
        </w:rPr>
        <w:t>«Развитие культуры и туризма                              в Невьянском городском округе до 2024 года»</w:t>
      </w:r>
      <w:r w:rsidRPr="00817A68">
        <w:rPr>
          <w:rFonts w:ascii="Liberation Serif" w:hAnsi="Liberation Serif"/>
          <w:sz w:val="28"/>
          <w:szCs w:val="28"/>
        </w:rPr>
        <w:t xml:space="preserve"> при плане 167 269,86  тыс. руб</w:t>
      </w:r>
      <w:r w:rsidR="006C2773">
        <w:rPr>
          <w:rFonts w:ascii="Liberation Serif" w:hAnsi="Liberation Serif"/>
          <w:sz w:val="28"/>
          <w:szCs w:val="28"/>
        </w:rPr>
        <w:t>лей исполнение составило 121 891</w:t>
      </w:r>
      <w:r w:rsidRPr="00817A68">
        <w:rPr>
          <w:rFonts w:ascii="Liberation Serif" w:hAnsi="Liberation Serif"/>
          <w:sz w:val="28"/>
          <w:szCs w:val="28"/>
        </w:rPr>
        <w:t>,</w:t>
      </w:r>
      <w:r w:rsidR="006C2773">
        <w:rPr>
          <w:rFonts w:ascii="Liberation Serif" w:hAnsi="Liberation Serif"/>
          <w:sz w:val="28"/>
          <w:szCs w:val="28"/>
        </w:rPr>
        <w:t>00</w:t>
      </w:r>
      <w:r w:rsidRPr="00817A68">
        <w:rPr>
          <w:rFonts w:ascii="Liberation Serif" w:hAnsi="Liberation Serif"/>
          <w:sz w:val="28"/>
          <w:szCs w:val="28"/>
        </w:rPr>
        <w:t xml:space="preserve">  тыс. рублей или 72,87 %.  В рамках данной программы произведены расходы </w:t>
      </w:r>
      <w:proofErr w:type="gramStart"/>
      <w:r w:rsidRPr="00817A68">
        <w:rPr>
          <w:rFonts w:ascii="Liberation Serif" w:hAnsi="Liberation Serif"/>
          <w:sz w:val="28"/>
          <w:szCs w:val="28"/>
        </w:rPr>
        <w:t>на</w:t>
      </w:r>
      <w:proofErr w:type="gramEnd"/>
      <w:r w:rsidRPr="00817A68">
        <w:rPr>
          <w:rFonts w:ascii="Liberation Serif" w:hAnsi="Liberation Serif"/>
          <w:sz w:val="28"/>
          <w:szCs w:val="28"/>
        </w:rPr>
        <w:t>: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1) организацию и проведение событийных туристических мероприятий            в Невьянском городском округе;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2)  общегородские мероприятия в сфере культуры и искусства;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3) организацию  библиотечного обслуживания населения, формирование</w:t>
      </w:r>
      <w:r>
        <w:rPr>
          <w:rFonts w:ascii="Liberation Serif" w:hAnsi="Liberation Serif"/>
          <w:sz w:val="28"/>
          <w:szCs w:val="28"/>
        </w:rPr>
        <w:t xml:space="preserve">                  </w:t>
      </w:r>
      <w:r w:rsidRPr="00817A68">
        <w:rPr>
          <w:rFonts w:ascii="Liberation Serif" w:hAnsi="Liberation Serif"/>
          <w:sz w:val="28"/>
          <w:szCs w:val="28"/>
        </w:rPr>
        <w:t xml:space="preserve">  и хранение библиотечных фондов  муниципальных библиотек;</w:t>
      </w:r>
    </w:p>
    <w:p w:rsidR="00F13B76" w:rsidRPr="00817A68" w:rsidRDefault="00F13B76" w:rsidP="00867228">
      <w:pPr>
        <w:ind w:firstLine="709"/>
        <w:jc w:val="both"/>
        <w:outlineLvl w:val="0"/>
        <w:rPr>
          <w:rFonts w:ascii="Liberation Serif" w:hAnsi="Liberation Serif" w:cs="Arial CYR"/>
          <w:bCs/>
          <w:color w:val="000000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4)</w:t>
      </w:r>
      <w:r w:rsidRPr="00817A68">
        <w:rPr>
          <w:rFonts w:ascii="Liberation Serif" w:hAnsi="Liberation Serif" w:cs="Arial CYR"/>
          <w:bCs/>
          <w:color w:val="000000"/>
          <w:sz w:val="28"/>
          <w:szCs w:val="28"/>
        </w:rPr>
        <w:t xml:space="preserve"> организацию  и обеспечение деятельности учреждений культуры                  и искусства культурно-досуговой сферы;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5) обеспечение мероприятий по укреплению и развитию материально - технической базы муниципальных библиотек;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6)  мероприятия по восстановлению памятников воинской славы; 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7) выплату премий в области культуры, проведение мероприятий                             с участием главы Невьянского городского округа;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lastRenderedPageBreak/>
        <w:t>8) проведение мероприятий с участием главы Невьянского городского округа;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9) текущий и капитальный ремонт зданий и помещений, в которых размещаются муниципальные учреждения культуры, приведение                    </w:t>
      </w:r>
      <w:r>
        <w:rPr>
          <w:rFonts w:ascii="Liberation Serif" w:hAnsi="Liberation Serif"/>
          <w:sz w:val="28"/>
          <w:szCs w:val="28"/>
        </w:rPr>
        <w:t xml:space="preserve">             </w:t>
      </w:r>
      <w:r w:rsidRPr="00817A68">
        <w:rPr>
          <w:rFonts w:ascii="Liberation Serif" w:hAnsi="Liberation Serif"/>
          <w:sz w:val="28"/>
          <w:szCs w:val="28"/>
        </w:rPr>
        <w:t xml:space="preserve">         в соответствие с требованиями пожарной безопасности и санитарного законодательства, разработка проектно-сметной и технической документации;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10) информатизацию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</w:t>
      </w:r>
      <w:r>
        <w:rPr>
          <w:rFonts w:ascii="Liberation Serif" w:hAnsi="Liberation Serif"/>
          <w:sz w:val="28"/>
          <w:szCs w:val="28"/>
        </w:rPr>
        <w:t xml:space="preserve">            </w:t>
      </w:r>
      <w:r w:rsidRPr="00817A68">
        <w:rPr>
          <w:rFonts w:ascii="Liberation Serif" w:hAnsi="Liberation Serif"/>
          <w:sz w:val="28"/>
          <w:szCs w:val="28"/>
        </w:rPr>
        <w:t xml:space="preserve"> и лицензионного программного обеспечения, подключение муниципальных библиотек к сети Интернет;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11) модернизацию государственных и муниципальных общедоступных библиотек Свердловской области в части комплектования книжных фондов;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12)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13)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14) организацию и обеспечение деятельности  муниципальных учреждений дополнительного образования в области искусства;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15) текущий и капитальный ремонт зданий и помещений, в которых размещаются муниципальные организации дополнительного образования                  в сфере искусств;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16) обеспечение деятельности учреждений культуры;</w:t>
      </w:r>
    </w:p>
    <w:p w:rsidR="00F13B76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17) участие в международных проектах и программах Урало-Сибирской федерации ассоциации центров и клубов ЮНЕСКО.</w:t>
      </w:r>
    </w:p>
    <w:p w:rsidR="00F13B76" w:rsidRPr="00100170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817A68">
        <w:rPr>
          <w:rFonts w:ascii="Liberation Serif" w:hAnsi="Liberation Serif"/>
          <w:b/>
          <w:sz w:val="28"/>
          <w:szCs w:val="28"/>
        </w:rPr>
        <w:t>«Новое качество жизни жителей Невьянского городского округа до 2024 года»</w:t>
      </w:r>
      <w:r w:rsidRPr="00817A68">
        <w:rPr>
          <w:rFonts w:ascii="Liberation Serif" w:hAnsi="Liberation Serif"/>
          <w:sz w:val="28"/>
          <w:szCs w:val="28"/>
        </w:rPr>
        <w:t xml:space="preserve"> при плане 8 865,19 тыс. рублей исполнение составило 4 257,47 тыс. рублей или 48,02 %. В рамках данной программы произведены расходы на: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1) оказание услуг (выполнение работ) муниципальным автономным учреждением «Невьянская телестудия»;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2)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3) проведение мероприятий по противодействию злоупотребления наркотиками;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4)  содействие в проведении мероприятий по предотвращению асоциальных явлений;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5) организацию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            для осуществления визуального </w:t>
      </w:r>
      <w:proofErr w:type="gramStart"/>
      <w:r w:rsidRPr="00817A68">
        <w:rPr>
          <w:rFonts w:ascii="Liberation Serif" w:hAnsi="Liberation Serif"/>
          <w:sz w:val="28"/>
          <w:szCs w:val="28"/>
        </w:rPr>
        <w:t>контроля за</w:t>
      </w:r>
      <w:proofErr w:type="gramEnd"/>
      <w:r w:rsidRPr="00817A68">
        <w:rPr>
          <w:rFonts w:ascii="Liberation Serif" w:hAnsi="Liberation Serif"/>
          <w:sz w:val="28"/>
          <w:szCs w:val="28"/>
        </w:rPr>
        <w:t xml:space="preserve"> обстановкой на улицах города </w:t>
      </w:r>
      <w:r w:rsidRPr="00817A68">
        <w:rPr>
          <w:rFonts w:ascii="Liberation Serif" w:hAnsi="Liberation Serif"/>
          <w:sz w:val="28"/>
          <w:szCs w:val="28"/>
        </w:rPr>
        <w:lastRenderedPageBreak/>
        <w:t>Невьянска   и в населенных пунктах Невьянского городского округа;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6) комплексные меры по стимулированию участия населения            </w:t>
      </w:r>
      <w:r>
        <w:rPr>
          <w:rFonts w:ascii="Liberation Serif" w:hAnsi="Liberation Serif"/>
          <w:sz w:val="28"/>
          <w:szCs w:val="28"/>
        </w:rPr>
        <w:t xml:space="preserve">                  </w:t>
      </w:r>
      <w:r w:rsidRPr="00817A68">
        <w:rPr>
          <w:rFonts w:ascii="Liberation Serif" w:hAnsi="Liberation Serif"/>
          <w:sz w:val="28"/>
          <w:szCs w:val="28"/>
        </w:rPr>
        <w:t xml:space="preserve">         в деятельности общественных организаций правоохранительной направленности </w:t>
      </w:r>
      <w:r>
        <w:rPr>
          <w:rFonts w:ascii="Liberation Serif" w:hAnsi="Liberation Serif"/>
          <w:sz w:val="28"/>
          <w:szCs w:val="28"/>
        </w:rPr>
        <w:t xml:space="preserve">           </w:t>
      </w:r>
      <w:r w:rsidRPr="00817A68">
        <w:rPr>
          <w:rFonts w:ascii="Liberation Serif" w:hAnsi="Liberation Serif"/>
          <w:sz w:val="28"/>
          <w:szCs w:val="28"/>
        </w:rPr>
        <w:t>в форме добровольных народных дружин;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7) функционирование информационно-коммуникационных технологий</w:t>
      </w:r>
      <w:r>
        <w:rPr>
          <w:rFonts w:ascii="Liberation Serif" w:hAnsi="Liberation Serif"/>
          <w:sz w:val="28"/>
          <w:szCs w:val="28"/>
        </w:rPr>
        <w:t xml:space="preserve">                  </w:t>
      </w:r>
      <w:r w:rsidRPr="00817A68">
        <w:rPr>
          <w:rFonts w:ascii="Liberation Serif" w:hAnsi="Liberation Serif"/>
          <w:sz w:val="28"/>
          <w:szCs w:val="28"/>
        </w:rPr>
        <w:t xml:space="preserve"> в Невьянском городском округе;</w:t>
      </w:r>
    </w:p>
    <w:p w:rsidR="00F13B76" w:rsidRPr="00100170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8) развитие системы аппаратно-программного комплекса "Безопасный город" на территории Невьянского городского округа.</w:t>
      </w:r>
    </w:p>
    <w:p w:rsidR="00F13B76" w:rsidRPr="00100170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817A68">
        <w:rPr>
          <w:rFonts w:ascii="Liberation Serif" w:hAnsi="Liberation Serif"/>
          <w:b/>
          <w:sz w:val="28"/>
          <w:szCs w:val="28"/>
        </w:rPr>
        <w:t>«Социальная поддержка и социальное обслуживание населения Невьянского городского округа до 2024 года»</w:t>
      </w:r>
      <w:r w:rsidRPr="00817A68">
        <w:rPr>
          <w:rFonts w:ascii="Liberation Serif" w:hAnsi="Liberation Serif"/>
          <w:sz w:val="28"/>
          <w:szCs w:val="28"/>
        </w:rPr>
        <w:t xml:space="preserve">             при плане 132 195,17 тыс. рублей исполнение составило 96 202,76 тыс. рублей  </w:t>
      </w:r>
      <w:r>
        <w:rPr>
          <w:rFonts w:ascii="Liberation Serif" w:hAnsi="Liberation Serif"/>
          <w:sz w:val="28"/>
          <w:szCs w:val="28"/>
        </w:rPr>
        <w:t xml:space="preserve">          </w:t>
      </w:r>
      <w:r w:rsidRPr="00817A68">
        <w:rPr>
          <w:rFonts w:ascii="Liberation Serif" w:hAnsi="Liberation Serif"/>
          <w:sz w:val="28"/>
          <w:szCs w:val="28"/>
        </w:rPr>
        <w:t xml:space="preserve"> или 72,77  %. В рамках данной программы произведены расходы на: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1) осуществление гарантий по пенсионному обеспечению муниципальных служащих;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2) предоставление материальной помощи гражданам, оказавшимся    </w:t>
      </w:r>
      <w:r>
        <w:rPr>
          <w:rFonts w:ascii="Liberation Serif" w:hAnsi="Liberation Serif"/>
          <w:sz w:val="28"/>
          <w:szCs w:val="28"/>
        </w:rPr>
        <w:t xml:space="preserve">               </w:t>
      </w:r>
      <w:r w:rsidRPr="00817A68">
        <w:rPr>
          <w:rFonts w:ascii="Liberation Serif" w:hAnsi="Liberation Serif"/>
          <w:sz w:val="28"/>
          <w:szCs w:val="28"/>
        </w:rPr>
        <w:t xml:space="preserve">         в трудной жизненной ситуации;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3) ежемесячные выплаты денежного вознаграждения Почетным гражданам  Невьянского городского округа, оплата иных услуг;</w:t>
      </w:r>
    </w:p>
    <w:p w:rsidR="00F13B76" w:rsidRPr="00100170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4) осуществление государственного полномочия Свердловской области           по предоставлению гражданам субсидий на оплату жилого помещения                               и коммунальных услуг, по предоставлению отдельным категориям граждан компенсаций расходов на оплату жилого помещения и коммунальных услуг, компенсации отдельным категориям граждан оплаты взносов на капитальный ремонт общего имущества в многоквартирном доме.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817A68">
        <w:rPr>
          <w:rFonts w:ascii="Liberation Serif" w:hAnsi="Liberation Serif"/>
          <w:b/>
          <w:sz w:val="28"/>
          <w:szCs w:val="28"/>
        </w:rPr>
        <w:t xml:space="preserve">«Развитие физической культуры, спорта </w:t>
      </w:r>
      <w:r>
        <w:rPr>
          <w:rFonts w:ascii="Liberation Serif" w:hAnsi="Liberation Serif"/>
          <w:b/>
          <w:sz w:val="28"/>
          <w:szCs w:val="28"/>
        </w:rPr>
        <w:t xml:space="preserve">          </w:t>
      </w:r>
      <w:r w:rsidRPr="00817A68">
        <w:rPr>
          <w:rFonts w:ascii="Liberation Serif" w:hAnsi="Liberation Serif"/>
          <w:b/>
          <w:sz w:val="28"/>
          <w:szCs w:val="28"/>
        </w:rPr>
        <w:t xml:space="preserve"> и молодежной политики в Невьянском городском округе  до 2024 года»</w:t>
      </w:r>
      <w:r w:rsidRPr="00817A6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             </w:t>
      </w:r>
      <w:r w:rsidRPr="00817A68">
        <w:rPr>
          <w:rFonts w:ascii="Liberation Serif" w:hAnsi="Liberation Serif"/>
          <w:sz w:val="28"/>
          <w:szCs w:val="28"/>
        </w:rPr>
        <w:t>при плане 259 629,5</w:t>
      </w:r>
      <w:r w:rsidR="00633844">
        <w:rPr>
          <w:rFonts w:ascii="Liberation Serif" w:hAnsi="Liberation Serif"/>
          <w:sz w:val="28"/>
          <w:szCs w:val="28"/>
        </w:rPr>
        <w:t>7</w:t>
      </w:r>
      <w:r w:rsidRPr="00817A68">
        <w:rPr>
          <w:rFonts w:ascii="Liberation Serif" w:hAnsi="Liberation Serif"/>
          <w:sz w:val="28"/>
          <w:szCs w:val="28"/>
        </w:rPr>
        <w:t xml:space="preserve"> тыс. рублей исполнение составило 205 340,68  тыс. рублей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817A68">
        <w:rPr>
          <w:rFonts w:ascii="Liberation Serif" w:hAnsi="Liberation Serif"/>
          <w:sz w:val="28"/>
          <w:szCs w:val="28"/>
        </w:rPr>
        <w:t xml:space="preserve"> или 79,09 %.  В рамках данной программы произведены расходы </w:t>
      </w:r>
      <w:proofErr w:type="gramStart"/>
      <w:r w:rsidRPr="00817A68">
        <w:rPr>
          <w:rFonts w:ascii="Liberation Serif" w:hAnsi="Liberation Serif"/>
          <w:sz w:val="28"/>
          <w:szCs w:val="28"/>
        </w:rPr>
        <w:t>на</w:t>
      </w:r>
      <w:proofErr w:type="gramEnd"/>
      <w:r w:rsidRPr="00817A68">
        <w:rPr>
          <w:rFonts w:ascii="Liberation Serif" w:hAnsi="Liberation Serif"/>
          <w:sz w:val="28"/>
          <w:szCs w:val="28"/>
        </w:rPr>
        <w:t xml:space="preserve">: 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1) реализацию  мероприятий  по работе с молодежью на территории Невьянского городского округа,  по  патриотическому воспитанию  граждан,             по подготовке молодежи к военной службе;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2) обеспечение деятельности муниципальных учреждений по работе                    с молодежью, муниципальных учреждений физической культуры и спорта;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3) организацию предоставления дополнительного образования детей   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817A68">
        <w:rPr>
          <w:rFonts w:ascii="Liberation Serif" w:hAnsi="Liberation Serif"/>
          <w:sz w:val="28"/>
          <w:szCs w:val="28"/>
        </w:rPr>
        <w:t xml:space="preserve">           в муниципальных организациях дополнительного образования спортивной направленности;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4) строительство и реконструкцию объектов спортивной инфраструктуры муниципальной собственности для занятий физической культуры и спортом;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5) организацию и проведение физкультурно-оздоровительных             </w:t>
      </w:r>
      <w:r>
        <w:rPr>
          <w:rFonts w:ascii="Liberation Serif" w:hAnsi="Liberation Serif"/>
          <w:sz w:val="28"/>
          <w:szCs w:val="28"/>
        </w:rPr>
        <w:t xml:space="preserve">            </w:t>
      </w:r>
      <w:r w:rsidRPr="00817A68">
        <w:rPr>
          <w:rFonts w:ascii="Liberation Serif" w:hAnsi="Liberation Serif"/>
          <w:sz w:val="28"/>
          <w:szCs w:val="28"/>
        </w:rPr>
        <w:t xml:space="preserve">         и спортивно-массовых мероприятий;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6)  реализацию мероприятий по поэтапному внедрению Всероссийского физк</w:t>
      </w:r>
      <w:r w:rsidR="009457D5">
        <w:rPr>
          <w:rFonts w:ascii="Liberation Serif" w:hAnsi="Liberation Serif"/>
          <w:sz w:val="28"/>
          <w:szCs w:val="28"/>
        </w:rPr>
        <w:t>ультурно-спортивного комплекса «</w:t>
      </w:r>
      <w:r w:rsidRPr="00817A68">
        <w:rPr>
          <w:rFonts w:ascii="Liberation Serif" w:hAnsi="Liberation Serif"/>
          <w:sz w:val="28"/>
          <w:szCs w:val="28"/>
        </w:rPr>
        <w:t>Готов к труду и обороне</w:t>
      </w:r>
      <w:r w:rsidR="009457D5">
        <w:rPr>
          <w:rFonts w:ascii="Liberation Serif" w:hAnsi="Liberation Serif"/>
          <w:sz w:val="28"/>
          <w:szCs w:val="28"/>
        </w:rPr>
        <w:t>»</w:t>
      </w:r>
      <w:r w:rsidRPr="00817A68">
        <w:rPr>
          <w:rFonts w:ascii="Liberation Serif" w:hAnsi="Liberation Serif"/>
          <w:sz w:val="28"/>
          <w:szCs w:val="28"/>
        </w:rPr>
        <w:t xml:space="preserve"> (ГТО);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7) содействие в трудоустройстве в летний период молодежи         </w:t>
      </w:r>
      <w:r>
        <w:rPr>
          <w:rFonts w:ascii="Liberation Serif" w:hAnsi="Liberation Serif"/>
          <w:sz w:val="28"/>
          <w:szCs w:val="28"/>
        </w:rPr>
        <w:t xml:space="preserve">              </w:t>
      </w:r>
      <w:r w:rsidRPr="00817A68">
        <w:rPr>
          <w:rFonts w:ascii="Liberation Serif" w:hAnsi="Liberation Serif"/>
          <w:sz w:val="28"/>
          <w:szCs w:val="28"/>
        </w:rPr>
        <w:t xml:space="preserve">                и подростков, для выполнения работ по благоустройству и озеленению городского округа;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8) организацию военно-патриотического воспитания и допризывной подготовки молодых граждан;</w:t>
      </w:r>
    </w:p>
    <w:p w:rsidR="00F13B76" w:rsidRPr="00100170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lastRenderedPageBreak/>
        <w:t>9) развитие материально-технической базы муниципальных организаций физической культуры и спорта и (или) текущий, капитальный ремонт.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817A68">
        <w:rPr>
          <w:rFonts w:ascii="Liberation Serif" w:hAnsi="Liberation Serif"/>
          <w:b/>
          <w:sz w:val="28"/>
          <w:szCs w:val="28"/>
        </w:rPr>
        <w:t>«Содействие социально-экономическому развитию Невьянского городского округа до 2024 года»</w:t>
      </w:r>
      <w:r w:rsidRPr="00817A68">
        <w:rPr>
          <w:rFonts w:ascii="Liberation Serif" w:hAnsi="Liberation Serif"/>
          <w:sz w:val="28"/>
          <w:szCs w:val="28"/>
        </w:rPr>
        <w:t xml:space="preserve">  при плане 7 035,32 тыс. рублей исполнение составило 5 001,93 тыс. рублей или 71,10 %. В рамках данной программы произведены расходы на: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1) улучшение жилищных условий граждан, проживающих на сельских территориях, на условиях </w:t>
      </w:r>
      <w:proofErr w:type="spellStart"/>
      <w:r w:rsidRPr="00817A68">
        <w:rPr>
          <w:rFonts w:ascii="Liberation Serif" w:hAnsi="Liberation Serif"/>
          <w:sz w:val="28"/>
          <w:szCs w:val="28"/>
        </w:rPr>
        <w:t>софинансирования</w:t>
      </w:r>
      <w:proofErr w:type="spellEnd"/>
      <w:r w:rsidRPr="00817A68">
        <w:rPr>
          <w:rFonts w:ascii="Liberation Serif" w:hAnsi="Liberation Serif"/>
          <w:sz w:val="28"/>
          <w:szCs w:val="28"/>
        </w:rPr>
        <w:t xml:space="preserve"> из федерального бюджета;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2) поддержку устойчивого развития инфраструктуры - фонда «Невьянский фонд поддержки малого предпринимательства»;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3)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4) предоставление субсидий  на поддержку социально ориентированных некоммерческих организаций, расположенных на территории Невьянского городского округа;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5) предоставление субсидий на финансовое обеспечение муниципального задания муниципальному  бюджетному  учреждению «Ветеран»;</w:t>
      </w:r>
    </w:p>
    <w:p w:rsidR="00F13B76" w:rsidRPr="00100170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6) установку пандусов в муниципальных организациях Невьянского городского округа.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817A68">
        <w:rPr>
          <w:rFonts w:ascii="Liberation Serif" w:hAnsi="Liberation Serif"/>
          <w:b/>
          <w:sz w:val="28"/>
          <w:szCs w:val="28"/>
        </w:rPr>
        <w:t>«Управление муниципальными финансами Невьянского городского округа до 2024 года»</w:t>
      </w:r>
      <w:r w:rsidRPr="00817A68">
        <w:rPr>
          <w:rFonts w:ascii="Liberation Serif" w:hAnsi="Liberation Serif"/>
          <w:sz w:val="28"/>
          <w:szCs w:val="28"/>
        </w:rPr>
        <w:t xml:space="preserve">  при плане 19 255,31 тыс. рублей исполнение составило 12 303,57 тыс. рублей или 63,90  %. В рамках данной программы произведены расходы на: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1)  сопровождение программных комплексов «ИСУФ», «Бюджет-СМАРТ», «Свод-СМАРТ»;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2) управление информационными технологиями, создание и техническое сопровождение информационно-коммуникационной инфраструктуры;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3) обслуживание муниципального долга Невьянского городского округа   </w:t>
      </w:r>
      <w:r>
        <w:rPr>
          <w:rFonts w:ascii="Liberation Serif" w:hAnsi="Liberation Serif"/>
          <w:sz w:val="28"/>
          <w:szCs w:val="28"/>
        </w:rPr>
        <w:t xml:space="preserve">           </w:t>
      </w:r>
      <w:r w:rsidRPr="00817A68">
        <w:rPr>
          <w:rFonts w:ascii="Liberation Serif" w:hAnsi="Liberation Serif"/>
          <w:sz w:val="28"/>
          <w:szCs w:val="28"/>
        </w:rPr>
        <w:t>в соответствии с программой муниципальных заимствований Невьянского городского округа и заключенными контрактами (соглашениями);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4) профессиональная подготовка переподготовка и повышение квалификации муниципальных служащих и лиц, замещающих муниципальные должности;</w:t>
      </w:r>
    </w:p>
    <w:p w:rsidR="00F13B76" w:rsidRPr="00100170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5) обеспечение деятельности органов местного самоуправления.</w:t>
      </w:r>
    </w:p>
    <w:p w:rsidR="00F13B76" w:rsidRPr="00100170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817A68">
        <w:rPr>
          <w:rFonts w:ascii="Liberation Serif" w:hAnsi="Liberation Serif"/>
          <w:b/>
          <w:sz w:val="28"/>
          <w:szCs w:val="28"/>
        </w:rPr>
        <w:t xml:space="preserve">«Формирование современной городской среды на территории Невьянского городского округа в период </w:t>
      </w:r>
      <w:r w:rsidR="00E3655E">
        <w:rPr>
          <w:rFonts w:ascii="Liberation Serif" w:hAnsi="Liberation Serif"/>
          <w:b/>
          <w:sz w:val="28"/>
          <w:szCs w:val="28"/>
        </w:rPr>
        <w:t xml:space="preserve">                          2018 - </w:t>
      </w:r>
      <w:r w:rsidRPr="00817A68">
        <w:rPr>
          <w:rFonts w:ascii="Liberation Serif" w:hAnsi="Liberation Serif"/>
          <w:b/>
          <w:sz w:val="28"/>
          <w:szCs w:val="28"/>
        </w:rPr>
        <w:t>2024 годы»</w:t>
      </w:r>
      <w:r w:rsidRPr="00817A68">
        <w:rPr>
          <w:rFonts w:ascii="Liberation Serif" w:hAnsi="Liberation Serif"/>
          <w:sz w:val="28"/>
          <w:szCs w:val="28"/>
        </w:rPr>
        <w:t xml:space="preserve"> при плане 205 267,37 тыс. рублей исполнение составило                    110 753,08  тыс. рублей  или  53,96 %. В рамках данной программы произведены расходы </w:t>
      </w:r>
      <w:proofErr w:type="gramStart"/>
      <w:r w:rsidRPr="00817A68">
        <w:rPr>
          <w:rFonts w:ascii="Liberation Serif" w:hAnsi="Liberation Serif"/>
          <w:sz w:val="28"/>
          <w:szCs w:val="28"/>
        </w:rPr>
        <w:t>на</w:t>
      </w:r>
      <w:proofErr w:type="gramEnd"/>
      <w:r w:rsidRPr="00817A68">
        <w:rPr>
          <w:rFonts w:ascii="Liberation Serif" w:hAnsi="Liberation Serif"/>
          <w:sz w:val="28"/>
          <w:szCs w:val="28"/>
        </w:rPr>
        <w:t>:</w:t>
      </w:r>
      <w:r w:rsidRPr="00100170">
        <w:rPr>
          <w:rFonts w:ascii="Liberation Serif" w:hAnsi="Liberation Serif"/>
          <w:sz w:val="28"/>
          <w:szCs w:val="28"/>
        </w:rPr>
        <w:t xml:space="preserve"> 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1) проектирование комплексного благоустройства общественных территорий Невьянского городского округа;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2) благоустройство общественной территории "Калейдоскоп времен. Концепция развития набережной вдоль ул. Советской,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</w:t>
      </w:r>
      <w:r w:rsidRPr="00817A68">
        <w:rPr>
          <w:rFonts w:ascii="Liberation Serif" w:hAnsi="Liberation Serif"/>
          <w:sz w:val="28"/>
          <w:szCs w:val="28"/>
        </w:rPr>
        <w:t xml:space="preserve">  г. Невьянск,</w:t>
      </w:r>
      <w:r w:rsidR="00E3655E">
        <w:rPr>
          <w:rFonts w:ascii="Liberation Serif" w:hAnsi="Liberation Serif"/>
          <w:sz w:val="28"/>
          <w:szCs w:val="28"/>
        </w:rPr>
        <w:t xml:space="preserve"> </w:t>
      </w:r>
      <w:r w:rsidRPr="00817A68">
        <w:rPr>
          <w:rFonts w:ascii="Liberation Serif" w:hAnsi="Liberation Serif"/>
          <w:sz w:val="28"/>
          <w:szCs w:val="28"/>
        </w:rPr>
        <w:t>Свердловская область";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3) комплексное благоустройство общественных территорий Невьянского городского округа;</w:t>
      </w:r>
    </w:p>
    <w:p w:rsidR="00F13B76" w:rsidRPr="00100170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lastRenderedPageBreak/>
        <w:t>4) формирование современной городской среды в целях реализации национального проекта «Жилье и городская среда».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817A68">
        <w:rPr>
          <w:rFonts w:ascii="Liberation Serif" w:hAnsi="Liberation Serif"/>
          <w:b/>
          <w:sz w:val="28"/>
          <w:szCs w:val="28"/>
        </w:rPr>
        <w:t>«Формирование законопослушного поведения участников дорожного движения на территории Невьянского городского округа на 2019-2025 годы»</w:t>
      </w:r>
      <w:r w:rsidRPr="00817A68">
        <w:rPr>
          <w:rFonts w:ascii="Liberation Serif" w:hAnsi="Liberation Serif"/>
          <w:sz w:val="28"/>
          <w:szCs w:val="28"/>
        </w:rPr>
        <w:t xml:space="preserve">  при плане 277,96 тыс. рублей  исполнение составило 252,93 тыс. рублей или 91,00 %. В рамках данной программы произведены расходы на: 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1) мероприятия по профилактике безопасности дорожного движения;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2) приобретение, изготовление информационных материалов по профилактике безопасности дорожного движения;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>3) приобретение материально-технических средств,  для обеспечения безопасности дорожного движения;</w:t>
      </w:r>
    </w:p>
    <w:p w:rsidR="00F13B76" w:rsidRPr="00817A68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7A68">
        <w:rPr>
          <w:rFonts w:ascii="Liberation Serif" w:hAnsi="Liberation Serif"/>
          <w:sz w:val="28"/>
          <w:szCs w:val="28"/>
        </w:rPr>
        <w:t xml:space="preserve">4) создание и оборудование кабинетов "Светофор" в образовательных учреждениях.          </w:t>
      </w:r>
    </w:p>
    <w:p w:rsidR="00F13B76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17A68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817A68">
        <w:rPr>
          <w:rFonts w:ascii="Liberation Serif" w:hAnsi="Liberation Serif"/>
          <w:b/>
          <w:sz w:val="28"/>
          <w:szCs w:val="28"/>
        </w:rPr>
        <w:t>«Профилактика терроризма, а также минимизация и (или) ликвидация последствий его проявлений                             в Невьянском городском округе до 2025 года»</w:t>
      </w:r>
      <w:r w:rsidRPr="00817A68">
        <w:rPr>
          <w:rFonts w:ascii="Liberation Serif" w:hAnsi="Liberation Serif"/>
          <w:sz w:val="28"/>
          <w:szCs w:val="28"/>
        </w:rPr>
        <w:t xml:space="preserve"> при плане 20,00 тыс. рублей    произведены расходы в сумме 19,60 тыс. рублей или 98,00%.  Расходы произведены на приведение состояния АТЗ объектов (территорий) и МППЛ, находящихся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17A68">
        <w:rPr>
          <w:rFonts w:ascii="Liberation Serif" w:hAnsi="Liberation Serif"/>
          <w:sz w:val="28"/>
          <w:szCs w:val="28"/>
        </w:rPr>
        <w:t>в муниципальной собственности, в соответствие с требованиям нормативных правовых актов Российской Федерации.</w:t>
      </w:r>
      <w:r w:rsidRPr="00100170">
        <w:rPr>
          <w:rFonts w:ascii="Liberation Serif" w:hAnsi="Liberation Serif"/>
          <w:sz w:val="28"/>
          <w:szCs w:val="28"/>
        </w:rPr>
        <w:t xml:space="preserve"> </w:t>
      </w:r>
      <w:proofErr w:type="gramEnd"/>
    </w:p>
    <w:p w:rsidR="00F13B76" w:rsidRPr="00684025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sz w:val="28"/>
          <w:szCs w:val="28"/>
        </w:rPr>
        <w:t xml:space="preserve">Исполнение </w:t>
      </w:r>
      <w:r w:rsidRPr="00684025">
        <w:rPr>
          <w:rFonts w:ascii="Liberation Serif" w:hAnsi="Liberation Serif"/>
          <w:b/>
          <w:sz w:val="28"/>
          <w:szCs w:val="28"/>
        </w:rPr>
        <w:t>непрограммных мероприятий</w:t>
      </w:r>
      <w:r w:rsidRPr="00684025">
        <w:rPr>
          <w:rFonts w:ascii="Liberation Serif" w:hAnsi="Liberation Serif"/>
          <w:sz w:val="28"/>
          <w:szCs w:val="28"/>
        </w:rPr>
        <w:t xml:space="preserve"> по состоянию на 1 октября </w:t>
      </w:r>
      <w:r>
        <w:rPr>
          <w:rFonts w:ascii="Liberation Serif" w:hAnsi="Liberation Serif"/>
          <w:sz w:val="28"/>
          <w:szCs w:val="28"/>
        </w:rPr>
        <w:t xml:space="preserve">               </w:t>
      </w:r>
      <w:r w:rsidRPr="00684025">
        <w:rPr>
          <w:rFonts w:ascii="Liberation Serif" w:hAnsi="Liberation Serif"/>
          <w:sz w:val="28"/>
          <w:szCs w:val="28"/>
        </w:rPr>
        <w:t>2022 года составило 59 593,73 тыс. рублей или 78,79 % при плане  75 637,83 тыс. рублей. Расходы произведены на:</w:t>
      </w:r>
    </w:p>
    <w:p w:rsidR="00F13B76" w:rsidRPr="00684025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sz w:val="28"/>
          <w:szCs w:val="28"/>
        </w:rPr>
        <w:t>1) исполнение муниципальных гарантий Невьянского городского округа;</w:t>
      </w:r>
    </w:p>
    <w:p w:rsidR="00F13B76" w:rsidRPr="00684025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sz w:val="28"/>
          <w:szCs w:val="28"/>
        </w:rPr>
        <w:t>2) исполнение судебных актов по искам к Невьянскому городскому округу</w:t>
      </w:r>
      <w:r>
        <w:rPr>
          <w:rFonts w:ascii="Liberation Serif" w:hAnsi="Liberation Serif"/>
          <w:sz w:val="28"/>
          <w:szCs w:val="28"/>
        </w:rPr>
        <w:t xml:space="preserve">            </w:t>
      </w:r>
      <w:r w:rsidRPr="00684025">
        <w:rPr>
          <w:rFonts w:ascii="Liberation Serif" w:hAnsi="Liberation Serif"/>
          <w:sz w:val="28"/>
          <w:szCs w:val="28"/>
        </w:rPr>
        <w:t xml:space="preserve"> о возмещении вреда, причиненного гражданину или юридическому лицу </w:t>
      </w:r>
      <w:r>
        <w:rPr>
          <w:rFonts w:ascii="Liberation Serif" w:hAnsi="Liberation Serif"/>
          <w:sz w:val="28"/>
          <w:szCs w:val="28"/>
        </w:rPr>
        <w:t xml:space="preserve">                          </w:t>
      </w:r>
      <w:r w:rsidRPr="00684025">
        <w:rPr>
          <w:rFonts w:ascii="Liberation Serif" w:hAnsi="Liberation Serif"/>
          <w:sz w:val="28"/>
          <w:szCs w:val="28"/>
        </w:rPr>
        <w:t>в результате незаконных действий (бездействия) органов местного самоуправления Невьянского городского округа либо должностных лиц этих органов;</w:t>
      </w:r>
    </w:p>
    <w:p w:rsidR="00F13B76" w:rsidRPr="00684025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sz w:val="28"/>
          <w:szCs w:val="28"/>
        </w:rPr>
        <w:t>3) погашение кредиторской задолженности прошлых лет;</w:t>
      </w:r>
    </w:p>
    <w:p w:rsidR="00F13B76" w:rsidRPr="00684025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sz w:val="28"/>
          <w:szCs w:val="28"/>
        </w:rPr>
        <w:t xml:space="preserve">4)  выплату субсидии муниципальному предприятию Столовая № 6 Невьянского городского округа в целях предупреждения банкротства     </w:t>
      </w:r>
      <w:r>
        <w:rPr>
          <w:rFonts w:ascii="Liberation Serif" w:hAnsi="Liberation Serif"/>
          <w:sz w:val="28"/>
          <w:szCs w:val="28"/>
        </w:rPr>
        <w:t xml:space="preserve">             </w:t>
      </w:r>
      <w:r w:rsidRPr="00684025">
        <w:rPr>
          <w:rFonts w:ascii="Liberation Serif" w:hAnsi="Liberation Serif"/>
          <w:sz w:val="28"/>
          <w:szCs w:val="28"/>
        </w:rPr>
        <w:t xml:space="preserve">            и восстановления платежеспособности;</w:t>
      </w:r>
    </w:p>
    <w:p w:rsidR="00F13B76" w:rsidRPr="00684025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sz w:val="28"/>
          <w:szCs w:val="28"/>
        </w:rPr>
        <w:t>5) обеспечение деятельности Думы Невьянского городского округа, Счетной комиссии Невьянского городского округа и председателя Счетной комиссии Невьянского городского округа;</w:t>
      </w:r>
    </w:p>
    <w:p w:rsidR="00F13B76" w:rsidRPr="00684025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sz w:val="28"/>
          <w:szCs w:val="28"/>
        </w:rPr>
        <w:t>6) профессиональную подготовку, переподготовку и повышение квалификации муниципальных служащих и лиц, замещающих муниципальные должности;</w:t>
      </w:r>
    </w:p>
    <w:p w:rsidR="00F13B76" w:rsidRPr="00684025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sz w:val="28"/>
          <w:szCs w:val="28"/>
        </w:rPr>
        <w:t>7) содействие в организации электро-, тепло-, газо- и водоснабжения, водоотведения, снабжения населения топливом;</w:t>
      </w:r>
    </w:p>
    <w:p w:rsidR="00F13B76" w:rsidRPr="00684025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sz w:val="28"/>
          <w:szCs w:val="28"/>
        </w:rPr>
        <w:t xml:space="preserve">8) произведены расходы из резервного фонда Свердловской области </w:t>
      </w:r>
      <w:r>
        <w:rPr>
          <w:rFonts w:ascii="Liberation Serif" w:hAnsi="Liberation Serif"/>
          <w:sz w:val="28"/>
          <w:szCs w:val="28"/>
        </w:rPr>
        <w:t xml:space="preserve">                        </w:t>
      </w:r>
      <w:r w:rsidRPr="00684025">
        <w:rPr>
          <w:rFonts w:ascii="Liberation Serif" w:hAnsi="Liberation Serif"/>
          <w:sz w:val="28"/>
          <w:szCs w:val="28"/>
        </w:rPr>
        <w:t>и администрации Невьянского городского округа;</w:t>
      </w:r>
    </w:p>
    <w:p w:rsidR="00F13B76" w:rsidRPr="00684025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sz w:val="28"/>
          <w:szCs w:val="28"/>
        </w:rPr>
        <w:t>9) проведение выборов в городском округе;</w:t>
      </w:r>
    </w:p>
    <w:p w:rsidR="00F13B76" w:rsidRPr="00684025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sz w:val="28"/>
          <w:szCs w:val="28"/>
        </w:rPr>
        <w:t xml:space="preserve">10) обеспечение фондов оплаты труда работников органов местного самоуправления и работников муниципальных учреждений, за исключением </w:t>
      </w:r>
      <w:r w:rsidRPr="00684025">
        <w:rPr>
          <w:rFonts w:ascii="Liberation Serif" w:hAnsi="Liberation Serif"/>
          <w:sz w:val="28"/>
          <w:szCs w:val="28"/>
        </w:rPr>
        <w:lastRenderedPageBreak/>
        <w:t>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труда;</w:t>
      </w:r>
    </w:p>
    <w:p w:rsidR="00F13B76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sz w:val="28"/>
          <w:szCs w:val="28"/>
        </w:rPr>
        <w:t>11) поощрение региональной управленческой команды и муниципальных управленческих команд за достижение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Федерации;</w:t>
      </w:r>
    </w:p>
    <w:p w:rsidR="00476229" w:rsidRPr="00684025" w:rsidRDefault="00476229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F13B76" w:rsidRPr="00684025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sz w:val="28"/>
          <w:szCs w:val="28"/>
        </w:rPr>
        <w:t>12) произведены расходы из резервного фонда  администрации Невьянского городского округа.</w:t>
      </w:r>
    </w:p>
    <w:p w:rsidR="00F13B76" w:rsidRPr="00120BA0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  <w:highlight w:val="yellow"/>
        </w:rPr>
      </w:pPr>
    </w:p>
    <w:p w:rsidR="00F13B76" w:rsidRPr="00684025" w:rsidRDefault="00F13B76" w:rsidP="00867228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684025">
        <w:rPr>
          <w:rFonts w:ascii="Liberation Serif" w:hAnsi="Liberation Serif"/>
          <w:b/>
          <w:sz w:val="28"/>
          <w:szCs w:val="28"/>
        </w:rPr>
        <w:t>Исполнение судебных актов по искам к Невьянскому  городскому округу.</w:t>
      </w:r>
    </w:p>
    <w:p w:rsidR="00F13B76" w:rsidRPr="00684025" w:rsidRDefault="00F13B76" w:rsidP="00867228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</w:p>
    <w:p w:rsidR="00F13B76" w:rsidRPr="00684025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84025">
        <w:rPr>
          <w:rFonts w:ascii="Liberation Serif" w:hAnsi="Liberation Serif"/>
          <w:sz w:val="28"/>
          <w:szCs w:val="28"/>
        </w:rPr>
        <w:t xml:space="preserve">Решением Думы Невьянского городского округа от 15.12.2021      </w:t>
      </w:r>
      <w:r>
        <w:rPr>
          <w:rFonts w:ascii="Liberation Serif" w:hAnsi="Liberation Serif"/>
          <w:sz w:val="28"/>
          <w:szCs w:val="28"/>
        </w:rPr>
        <w:t xml:space="preserve">              </w:t>
      </w:r>
      <w:r w:rsidRPr="00684025">
        <w:rPr>
          <w:rFonts w:ascii="Liberation Serif" w:hAnsi="Liberation Serif"/>
          <w:sz w:val="28"/>
          <w:szCs w:val="28"/>
        </w:rPr>
        <w:t xml:space="preserve">             № 120  «О бюджете Невьянского городского округа  на 2022 год и плановый период  2023 и 2024 годов» (с изменениями от 24.02.2022 № 16)  утверждены расходы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84025">
        <w:rPr>
          <w:rFonts w:ascii="Liberation Serif" w:hAnsi="Liberation Serif"/>
          <w:sz w:val="28"/>
          <w:szCs w:val="28"/>
        </w:rPr>
        <w:t xml:space="preserve">на исполнение судебных актов по искам к Невьянскому городскому округу о возмещении вреда, причиненного гражданину или юридическому лицу </w:t>
      </w:r>
      <w:r w:rsidR="00476229">
        <w:rPr>
          <w:rFonts w:ascii="Liberation Serif" w:hAnsi="Liberation Serif"/>
          <w:sz w:val="28"/>
          <w:szCs w:val="28"/>
        </w:rPr>
        <w:t xml:space="preserve">   </w:t>
      </w:r>
      <w:r w:rsidRPr="00684025">
        <w:rPr>
          <w:rFonts w:ascii="Liberation Serif" w:hAnsi="Liberation Serif"/>
          <w:sz w:val="28"/>
          <w:szCs w:val="28"/>
        </w:rPr>
        <w:t>в результате незаконных действий (бездействия) органов местного самоуправления Невьянского городского округа либо</w:t>
      </w:r>
      <w:proofErr w:type="gramEnd"/>
      <w:r w:rsidRPr="00684025">
        <w:rPr>
          <w:rFonts w:ascii="Liberation Serif" w:hAnsi="Liberation Serif"/>
          <w:sz w:val="28"/>
          <w:szCs w:val="28"/>
        </w:rPr>
        <w:t xml:space="preserve"> должностных лиц этих органов в сумме 3 000,16 тыс. рублей по главному распорядителю бюджетных средств  Администрация Невьянского городского округа.</w:t>
      </w:r>
    </w:p>
    <w:p w:rsidR="00F13B76" w:rsidRPr="00684025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sz w:val="28"/>
          <w:szCs w:val="28"/>
        </w:rPr>
        <w:t xml:space="preserve">Исполнение по данной статье расходов составило 2 730,83 тыс. рублей             или 91,02 %.  </w:t>
      </w:r>
    </w:p>
    <w:p w:rsidR="00F13B76" w:rsidRPr="00100170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sz w:val="28"/>
          <w:szCs w:val="28"/>
        </w:rPr>
        <w:t xml:space="preserve">Расходы произведены на оплату проведения судебной экспертизы                   на основании определения суда, возмещение судебных расходов            </w:t>
      </w:r>
      <w:r>
        <w:rPr>
          <w:rFonts w:ascii="Liberation Serif" w:hAnsi="Liberation Serif"/>
          <w:sz w:val="28"/>
          <w:szCs w:val="28"/>
        </w:rPr>
        <w:t xml:space="preserve">                  </w:t>
      </w:r>
      <w:r w:rsidRPr="00684025">
        <w:rPr>
          <w:rFonts w:ascii="Liberation Serif" w:hAnsi="Liberation Serif"/>
          <w:sz w:val="28"/>
          <w:szCs w:val="28"/>
        </w:rPr>
        <w:t xml:space="preserve">            по исполнительным листам.</w:t>
      </w:r>
    </w:p>
    <w:p w:rsidR="00F13B76" w:rsidRDefault="00F13B76" w:rsidP="00867228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F13B76" w:rsidRPr="00684025" w:rsidRDefault="00F13B76" w:rsidP="00867228">
      <w:pPr>
        <w:ind w:firstLine="283"/>
        <w:jc w:val="center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b/>
          <w:sz w:val="28"/>
          <w:szCs w:val="28"/>
        </w:rPr>
        <w:t xml:space="preserve">Источники финансирования дефицита бюджета </w:t>
      </w:r>
    </w:p>
    <w:p w:rsidR="00F13B76" w:rsidRPr="00684025" w:rsidRDefault="00F13B76" w:rsidP="00867228">
      <w:pPr>
        <w:ind w:firstLine="283"/>
        <w:jc w:val="center"/>
        <w:rPr>
          <w:rFonts w:ascii="Liberation Serif" w:hAnsi="Liberation Serif"/>
          <w:sz w:val="28"/>
          <w:szCs w:val="28"/>
        </w:rPr>
      </w:pPr>
    </w:p>
    <w:p w:rsidR="00F13B76" w:rsidRPr="00684025" w:rsidRDefault="00F13B76" w:rsidP="0086722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sz w:val="28"/>
          <w:szCs w:val="28"/>
        </w:rPr>
        <w:t>По КБК источников финансирования дефицита бюджета                                         919 01 03 00 00 04 0000 710 бюджетные назначения, утвержденные в сумме 10 000, 00 тыс. рублей, не исполнены, так как потребность в получении кредитов</w:t>
      </w:r>
      <w:r>
        <w:rPr>
          <w:rFonts w:ascii="Liberation Serif" w:hAnsi="Liberation Serif"/>
          <w:sz w:val="28"/>
          <w:szCs w:val="28"/>
        </w:rPr>
        <w:t xml:space="preserve">           </w:t>
      </w:r>
      <w:r w:rsidRPr="00684025">
        <w:rPr>
          <w:rFonts w:ascii="Liberation Serif" w:hAnsi="Liberation Serif"/>
          <w:sz w:val="28"/>
          <w:szCs w:val="28"/>
        </w:rPr>
        <w:t xml:space="preserve"> в настоящее время отсутствует.</w:t>
      </w:r>
    </w:p>
    <w:p w:rsidR="00F13B76" w:rsidRPr="00684025" w:rsidRDefault="00A84BD7" w:rsidP="00867228">
      <w:pPr>
        <w:pStyle w:val="Style13"/>
        <w:widowControl/>
        <w:spacing w:line="240" w:lineRule="auto"/>
        <w:jc w:val="both"/>
        <w:rPr>
          <w:rStyle w:val="FontStyle31"/>
          <w:rFonts w:ascii="Liberation Serif" w:hAnsi="Liberation Serif"/>
          <w:sz w:val="28"/>
          <w:szCs w:val="28"/>
        </w:rPr>
      </w:pPr>
      <w:r>
        <w:rPr>
          <w:rStyle w:val="FontStyle31"/>
          <w:rFonts w:ascii="Liberation Serif" w:hAnsi="Liberation Serif"/>
          <w:sz w:val="28"/>
          <w:szCs w:val="28"/>
        </w:rPr>
        <w:t xml:space="preserve">          </w:t>
      </w:r>
      <w:proofErr w:type="gramStart"/>
      <w:r>
        <w:rPr>
          <w:rStyle w:val="FontStyle31"/>
          <w:rFonts w:ascii="Liberation Serif" w:hAnsi="Liberation Serif"/>
          <w:sz w:val="28"/>
          <w:szCs w:val="28"/>
        </w:rPr>
        <w:t xml:space="preserve">По </w:t>
      </w:r>
      <w:r w:rsidR="00F13B76" w:rsidRPr="00684025">
        <w:rPr>
          <w:rStyle w:val="FontStyle31"/>
          <w:rFonts w:ascii="Liberation Serif" w:hAnsi="Liberation Serif"/>
          <w:sz w:val="28"/>
          <w:szCs w:val="28"/>
        </w:rPr>
        <w:t xml:space="preserve">КБК   </w:t>
      </w:r>
      <w:r>
        <w:rPr>
          <w:rFonts w:ascii="Liberation Serif" w:hAnsi="Liberation Serif"/>
          <w:sz w:val="28"/>
          <w:szCs w:val="28"/>
        </w:rPr>
        <w:t xml:space="preserve">источников </w:t>
      </w:r>
      <w:r w:rsidR="00F13B76" w:rsidRPr="00684025">
        <w:rPr>
          <w:rFonts w:ascii="Liberation Serif" w:hAnsi="Liberation Serif"/>
          <w:sz w:val="28"/>
          <w:szCs w:val="28"/>
        </w:rPr>
        <w:t xml:space="preserve">финансирования      дефицита        бюджета     </w:t>
      </w:r>
      <w:r w:rsidR="00F13B76">
        <w:rPr>
          <w:rFonts w:ascii="Liberation Serif" w:hAnsi="Liberation Serif"/>
          <w:sz w:val="28"/>
          <w:szCs w:val="28"/>
        </w:rPr>
        <w:t xml:space="preserve">            </w:t>
      </w:r>
      <w:r w:rsidR="00F13B76" w:rsidRPr="00684025"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    919 01 03 01 0004 0000 810 </w:t>
      </w:r>
      <w:r w:rsidR="00F13B76" w:rsidRPr="00684025">
        <w:rPr>
          <w:rFonts w:ascii="Liberation Serif" w:hAnsi="Liberation Serif"/>
          <w:sz w:val="28"/>
          <w:szCs w:val="28"/>
        </w:rPr>
        <w:t>н</w:t>
      </w:r>
      <w:r w:rsidR="00F13B76" w:rsidRPr="00684025">
        <w:rPr>
          <w:rStyle w:val="FontStyle31"/>
          <w:rFonts w:ascii="Liberation Serif" w:hAnsi="Liberation Serif"/>
          <w:sz w:val="28"/>
          <w:szCs w:val="28"/>
        </w:rPr>
        <w:t xml:space="preserve">а погашение долговых обязательств Невьянского городского округа  за  </w:t>
      </w:r>
      <w:r w:rsidR="00E3655E">
        <w:rPr>
          <w:rStyle w:val="FontStyle31"/>
          <w:rFonts w:ascii="Liberation Serif" w:hAnsi="Liberation Serif"/>
          <w:sz w:val="28"/>
          <w:szCs w:val="28"/>
        </w:rPr>
        <w:t>девять</w:t>
      </w:r>
      <w:r w:rsidR="00F13B76" w:rsidRPr="00684025">
        <w:rPr>
          <w:rStyle w:val="FontStyle31"/>
          <w:rFonts w:ascii="Liberation Serif" w:hAnsi="Liberation Serif"/>
          <w:sz w:val="28"/>
          <w:szCs w:val="28"/>
        </w:rPr>
        <w:t xml:space="preserve">  месяц</w:t>
      </w:r>
      <w:r w:rsidR="00E3655E">
        <w:rPr>
          <w:rStyle w:val="FontStyle31"/>
          <w:rFonts w:ascii="Liberation Serif" w:hAnsi="Liberation Serif"/>
          <w:sz w:val="28"/>
          <w:szCs w:val="28"/>
        </w:rPr>
        <w:t>ев</w:t>
      </w:r>
      <w:r w:rsidR="00F13B76" w:rsidRPr="00684025">
        <w:rPr>
          <w:rStyle w:val="FontStyle31"/>
          <w:rFonts w:ascii="Liberation Serif" w:hAnsi="Liberation Serif"/>
          <w:sz w:val="28"/>
          <w:szCs w:val="28"/>
        </w:rPr>
        <w:t xml:space="preserve">  2022 года направлено  1 716,87  тыс.  рублей</w:t>
      </w:r>
      <w:r w:rsidR="00F13B76">
        <w:rPr>
          <w:rStyle w:val="FontStyle31"/>
          <w:rFonts w:ascii="Liberation Serif" w:hAnsi="Liberation Serif"/>
          <w:sz w:val="28"/>
          <w:szCs w:val="28"/>
        </w:rPr>
        <w:t xml:space="preserve"> </w:t>
      </w:r>
      <w:r>
        <w:rPr>
          <w:rStyle w:val="FontStyle31"/>
          <w:rFonts w:ascii="Liberation Serif" w:hAnsi="Liberation Serif"/>
          <w:sz w:val="28"/>
          <w:szCs w:val="28"/>
        </w:rPr>
        <w:t xml:space="preserve">или 14,65 % </w:t>
      </w:r>
      <w:r w:rsidR="00F13B76" w:rsidRPr="00684025">
        <w:rPr>
          <w:rStyle w:val="FontStyle31"/>
          <w:rFonts w:ascii="Liberation Serif" w:hAnsi="Liberation Serif"/>
          <w:sz w:val="28"/>
          <w:szCs w:val="28"/>
        </w:rPr>
        <w:t xml:space="preserve">при плане </w:t>
      </w:r>
      <w:r>
        <w:rPr>
          <w:rStyle w:val="FontStyle31"/>
          <w:rFonts w:ascii="Liberation Serif" w:hAnsi="Liberation Serif"/>
          <w:sz w:val="28"/>
          <w:szCs w:val="28"/>
        </w:rPr>
        <w:t xml:space="preserve">11 716,87 тыс. рублей, так как </w:t>
      </w:r>
      <w:r w:rsidR="00F13B76" w:rsidRPr="00684025">
        <w:rPr>
          <w:rStyle w:val="FontStyle31"/>
          <w:rFonts w:ascii="Liberation Serif" w:hAnsi="Liberation Serif"/>
          <w:sz w:val="28"/>
          <w:szCs w:val="28"/>
        </w:rPr>
        <w:t>сумма на погашение кредиторской задолженности перечисляется согласно графикам, предусмотренными соглашениями, закл</w:t>
      </w:r>
      <w:r>
        <w:rPr>
          <w:rStyle w:val="FontStyle31"/>
          <w:rFonts w:ascii="Liberation Serif" w:hAnsi="Liberation Serif"/>
          <w:sz w:val="28"/>
          <w:szCs w:val="28"/>
        </w:rPr>
        <w:t xml:space="preserve">юченными с </w:t>
      </w:r>
      <w:r w:rsidR="00F13B76" w:rsidRPr="00684025">
        <w:rPr>
          <w:rStyle w:val="FontStyle31"/>
          <w:rFonts w:ascii="Liberation Serif" w:hAnsi="Liberation Serif"/>
          <w:sz w:val="28"/>
          <w:szCs w:val="28"/>
        </w:rPr>
        <w:t>Министерством финансов Свердловской области.</w:t>
      </w:r>
      <w:proofErr w:type="gramEnd"/>
    </w:p>
    <w:p w:rsidR="00F13B76" w:rsidRPr="00684025" w:rsidRDefault="00F13B76" w:rsidP="00867228">
      <w:pPr>
        <w:pStyle w:val="Style13"/>
        <w:widowControl/>
        <w:spacing w:line="240" w:lineRule="auto"/>
        <w:ind w:left="102"/>
        <w:jc w:val="both"/>
        <w:rPr>
          <w:rFonts w:ascii="Liberation Serif" w:hAnsi="Liberation Serif"/>
          <w:sz w:val="28"/>
          <w:szCs w:val="28"/>
        </w:rPr>
      </w:pPr>
    </w:p>
    <w:p w:rsidR="00F13B76" w:rsidRPr="00684025" w:rsidRDefault="00F13B76" w:rsidP="007D67F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sz w:val="28"/>
          <w:szCs w:val="28"/>
        </w:rPr>
        <w:t>Муниципальный долг по состоянию на 1 января 2022 года составлял                   5 341,07  тыс. рублей.</w:t>
      </w:r>
    </w:p>
    <w:p w:rsidR="00F13B76" w:rsidRPr="00684025" w:rsidRDefault="00F13B76" w:rsidP="00867228">
      <w:pPr>
        <w:jc w:val="both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sz w:val="28"/>
          <w:szCs w:val="28"/>
        </w:rPr>
        <w:lastRenderedPageBreak/>
        <w:tab/>
        <w:t xml:space="preserve">По состоянию на 1 октября  2022 года муниципальный долг  составил 8 124,20 тыс. рублей, в том числе: </w:t>
      </w:r>
    </w:p>
    <w:p w:rsidR="00F13B76" w:rsidRPr="00684025" w:rsidRDefault="00F13B76" w:rsidP="00867228">
      <w:pPr>
        <w:jc w:val="both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sz w:val="28"/>
          <w:szCs w:val="28"/>
        </w:rPr>
        <w:t xml:space="preserve">- по </w:t>
      </w:r>
      <w:r w:rsidR="00E3655E">
        <w:rPr>
          <w:rFonts w:ascii="Liberation Serif" w:hAnsi="Liberation Serif"/>
          <w:sz w:val="28"/>
          <w:szCs w:val="28"/>
        </w:rPr>
        <w:t xml:space="preserve">бюджетным </w:t>
      </w:r>
      <w:r w:rsidRPr="00684025">
        <w:rPr>
          <w:rFonts w:ascii="Liberation Serif" w:hAnsi="Liberation Serif"/>
          <w:sz w:val="28"/>
          <w:szCs w:val="28"/>
        </w:rPr>
        <w:t>кредитам – 3 624,20  тыс. рублей;</w:t>
      </w:r>
    </w:p>
    <w:p w:rsidR="00F13B76" w:rsidRPr="00BE796D" w:rsidRDefault="00F13B76" w:rsidP="00867228">
      <w:pPr>
        <w:jc w:val="both"/>
        <w:rPr>
          <w:rFonts w:ascii="Liberation Serif" w:hAnsi="Liberation Serif"/>
          <w:sz w:val="28"/>
          <w:szCs w:val="28"/>
        </w:rPr>
      </w:pPr>
      <w:r w:rsidRPr="00684025">
        <w:rPr>
          <w:rFonts w:ascii="Liberation Serif" w:hAnsi="Liberation Serif"/>
          <w:sz w:val="28"/>
          <w:szCs w:val="28"/>
        </w:rPr>
        <w:t>- по муниципальным гарантиям -  4 500,00 тыс. рублей.</w:t>
      </w:r>
    </w:p>
    <w:p w:rsidR="00F13B76" w:rsidRPr="00FA4415" w:rsidRDefault="00F13B76" w:rsidP="00867228">
      <w:pPr>
        <w:ind w:firstLine="360"/>
        <w:jc w:val="both"/>
        <w:rPr>
          <w:rFonts w:ascii="Liberation Serif" w:hAnsi="Liberation Serif"/>
          <w:sz w:val="28"/>
          <w:szCs w:val="28"/>
        </w:rPr>
      </w:pPr>
    </w:p>
    <w:p w:rsidR="00F13B76" w:rsidRPr="00F3766B" w:rsidRDefault="00F13B76" w:rsidP="00867228">
      <w:pPr>
        <w:ind w:firstLine="283"/>
        <w:jc w:val="both"/>
        <w:rPr>
          <w:rFonts w:ascii="Liberation Serif" w:hAnsi="Liberation Serif"/>
          <w:sz w:val="28"/>
          <w:szCs w:val="28"/>
        </w:rPr>
      </w:pPr>
    </w:p>
    <w:p w:rsidR="00F13B76" w:rsidRPr="00F3766B" w:rsidRDefault="00F13B76" w:rsidP="00867228">
      <w:pPr>
        <w:jc w:val="both"/>
        <w:rPr>
          <w:rFonts w:ascii="Liberation Serif" w:hAnsi="Liberation Serif"/>
          <w:sz w:val="28"/>
          <w:szCs w:val="28"/>
        </w:rPr>
      </w:pPr>
      <w:r w:rsidRPr="00F3766B">
        <w:rPr>
          <w:rFonts w:ascii="Liberation Serif" w:hAnsi="Liberation Serif"/>
          <w:sz w:val="28"/>
          <w:szCs w:val="28"/>
        </w:rPr>
        <w:t>Заместитель главы администрации по вопросам</w:t>
      </w:r>
    </w:p>
    <w:p w:rsidR="00F13B76" w:rsidRPr="00F3766B" w:rsidRDefault="00F13B76" w:rsidP="00867228">
      <w:pPr>
        <w:jc w:val="both"/>
        <w:rPr>
          <w:rFonts w:ascii="Liberation Serif" w:hAnsi="Liberation Serif"/>
          <w:sz w:val="28"/>
          <w:szCs w:val="28"/>
        </w:rPr>
      </w:pPr>
      <w:r w:rsidRPr="00F3766B">
        <w:rPr>
          <w:rFonts w:ascii="Liberation Serif" w:hAnsi="Liberation Serif"/>
          <w:sz w:val="28"/>
          <w:szCs w:val="28"/>
        </w:rPr>
        <w:t>промышленности, экономики и финансов</w:t>
      </w:r>
    </w:p>
    <w:p w:rsidR="00F13B76" w:rsidRPr="00F3766B" w:rsidRDefault="00F13B76" w:rsidP="00867228">
      <w:pPr>
        <w:jc w:val="both"/>
        <w:rPr>
          <w:rFonts w:ascii="Liberation Serif" w:hAnsi="Liberation Serif"/>
          <w:sz w:val="28"/>
          <w:szCs w:val="28"/>
        </w:rPr>
      </w:pPr>
      <w:r w:rsidRPr="00F3766B">
        <w:rPr>
          <w:rFonts w:ascii="Liberation Serif" w:hAnsi="Liberation Serif"/>
          <w:sz w:val="28"/>
          <w:szCs w:val="28"/>
        </w:rPr>
        <w:t>администрации Невьянского городского округа -</w:t>
      </w:r>
    </w:p>
    <w:p w:rsidR="00F13B76" w:rsidRPr="0064566C" w:rsidRDefault="00F13B76" w:rsidP="00E724C0">
      <w:pPr>
        <w:rPr>
          <w:rFonts w:ascii="Liberation Serif" w:hAnsi="Liberation Serif"/>
          <w:bCs/>
          <w:sz w:val="28"/>
          <w:szCs w:val="28"/>
        </w:rPr>
      </w:pPr>
      <w:r w:rsidRPr="00F3766B">
        <w:rPr>
          <w:rFonts w:ascii="Liberation Serif" w:hAnsi="Liberation Serif"/>
          <w:sz w:val="28"/>
          <w:szCs w:val="28"/>
        </w:rPr>
        <w:t xml:space="preserve">начальник Финансового управления                   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3766B">
        <w:rPr>
          <w:rFonts w:ascii="Liberation Serif" w:hAnsi="Liberation Serif"/>
          <w:sz w:val="28"/>
          <w:szCs w:val="28"/>
        </w:rPr>
        <w:t xml:space="preserve">                           А.М. Балашов </w:t>
      </w:r>
    </w:p>
    <w:sectPr w:rsidR="00F13B76" w:rsidRPr="0064566C" w:rsidSect="00F13B76">
      <w:headerReference w:type="default" r:id="rId9"/>
      <w:footerReference w:type="default" r:id="rId10"/>
      <w:headerReference w:type="first" r:id="rId11"/>
      <w:pgSz w:w="11910" w:h="16840"/>
      <w:pgMar w:top="1134" w:right="567" w:bottom="567" w:left="1418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BA" w:rsidRDefault="00D21EBA" w:rsidP="005C7D3B">
      <w:r>
        <w:separator/>
      </w:r>
    </w:p>
  </w:endnote>
  <w:endnote w:type="continuationSeparator" w:id="0">
    <w:p w:rsidR="00D21EBA" w:rsidRDefault="00D21EBA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6F" w:rsidRPr="005429F9" w:rsidRDefault="006A406F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BA" w:rsidRDefault="00D21EBA" w:rsidP="005C7D3B">
      <w:r>
        <w:separator/>
      </w:r>
    </w:p>
  </w:footnote>
  <w:footnote w:type="continuationSeparator" w:id="0">
    <w:p w:rsidR="00D21EBA" w:rsidRDefault="00D21EBA" w:rsidP="005C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805368"/>
      <w:docPartObj>
        <w:docPartGallery w:val="Page Numbers (Top of Page)"/>
        <w:docPartUnique/>
      </w:docPartObj>
    </w:sdtPr>
    <w:sdtEndPr/>
    <w:sdtContent>
      <w:p w:rsidR="006D6EC7" w:rsidRDefault="006D6E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6D3">
          <w:rPr>
            <w:noProof/>
          </w:rPr>
          <w:t>34</w:t>
        </w:r>
        <w:r>
          <w:fldChar w:fldCharType="end"/>
        </w:r>
      </w:p>
    </w:sdtContent>
  </w:sdt>
  <w:p w:rsidR="006D6EC7" w:rsidRDefault="006D6E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6F" w:rsidRDefault="006A406F" w:rsidP="00146879">
    <w:pPr>
      <w:jc w:val="center"/>
      <w:rPr>
        <w:rFonts w:ascii="Liberation Serif" w:hAnsi="Liberation Serif"/>
        <w:b/>
        <w:sz w:val="32"/>
        <w:szCs w:val="32"/>
      </w:rPr>
    </w:pPr>
    <w:r>
      <w:rPr>
        <w:rFonts w:ascii="Liberation Serif" w:hAnsi="Liberation Serif"/>
        <w:b/>
        <w:noProof/>
        <w:sz w:val="36"/>
        <w:szCs w:val="36"/>
      </w:rPr>
      <w:drawing>
        <wp:inline distT="0" distB="0" distL="0" distR="0" wp14:anchorId="075A88F0" wp14:editId="374421E0">
          <wp:extent cx="590550" cy="717550"/>
          <wp:effectExtent l="0" t="0" r="0" b="6350"/>
          <wp:docPr id="1" name="Рисунок 3" descr="Описание: 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Описание: 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406F" w:rsidRPr="006D4750" w:rsidRDefault="006A406F" w:rsidP="00146879">
    <w:pPr>
      <w:jc w:val="center"/>
      <w:rPr>
        <w:rFonts w:ascii="Liberation Serif" w:hAnsi="Liberation Serif"/>
        <w:b/>
        <w:sz w:val="32"/>
        <w:szCs w:val="32"/>
      </w:rPr>
    </w:pPr>
    <w:r w:rsidRPr="006D4750">
      <w:rPr>
        <w:rFonts w:ascii="Liberation Serif" w:hAnsi="Liberation Serif"/>
        <w:b/>
        <w:sz w:val="32"/>
        <w:szCs w:val="32"/>
      </w:rPr>
      <w:t>ДУМА НЕВЬЯНСКОГО ГОРОДСКОГО ОКРУГА</w:t>
    </w:r>
  </w:p>
  <w:p w:rsidR="006A406F" w:rsidRDefault="006A406F" w:rsidP="00146879">
    <w:pPr>
      <w:pStyle w:val="a6"/>
      <w:jc w:val="center"/>
      <w:rPr>
        <w:rFonts w:ascii="Liberation Serif" w:hAnsi="Liberation Serif"/>
        <w:b/>
        <w:sz w:val="36"/>
        <w:szCs w:val="36"/>
      </w:rPr>
    </w:pPr>
    <w:r w:rsidRPr="006D4750">
      <w:rPr>
        <w:rFonts w:ascii="Liberation Serif" w:hAnsi="Liberation Serif"/>
        <w:b/>
        <w:sz w:val="36"/>
        <w:szCs w:val="36"/>
      </w:rPr>
      <w:t>РЕШЕНИЕ</w:t>
    </w:r>
  </w:p>
  <w:p w:rsidR="006A406F" w:rsidRDefault="006A406F" w:rsidP="00146879">
    <w:pPr>
      <w:pStyle w:val="a6"/>
      <w:jc w:val="center"/>
    </w:pPr>
    <w:r>
      <w:rPr>
        <w:rFonts w:ascii="Liberation Serif" w:hAnsi="Liberation Serif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45B2D" wp14:editId="2CBAAE28">
              <wp:simplePos x="0" y="0"/>
              <wp:positionH relativeFrom="column">
                <wp:posOffset>0</wp:posOffset>
              </wp:positionH>
              <wp:positionV relativeFrom="paragraph">
                <wp:posOffset>33020</wp:posOffset>
              </wp:positionV>
              <wp:extent cx="6149340" cy="0"/>
              <wp:effectExtent l="32385" t="33655" r="28575" b="3302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934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6E30D3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484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1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3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0147A3"/>
    <w:multiLevelType w:val="hybridMultilevel"/>
    <w:tmpl w:val="07B89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DE375A"/>
    <w:multiLevelType w:val="hybridMultilevel"/>
    <w:tmpl w:val="3180647E"/>
    <w:lvl w:ilvl="0" w:tplc="BE14AED4">
      <w:start w:val="1"/>
      <w:numFmt w:val="decimal"/>
      <w:lvlText w:val="%1)"/>
      <w:lvlJc w:val="left"/>
      <w:pPr>
        <w:ind w:left="12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EE2B26"/>
    <w:multiLevelType w:val="hybridMultilevel"/>
    <w:tmpl w:val="A40852B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7"/>
  </w:num>
  <w:num w:numId="21">
    <w:abstractNumId w:val="22"/>
  </w:num>
  <w:num w:numId="22">
    <w:abstractNumId w:val="23"/>
  </w:num>
  <w:num w:numId="23">
    <w:abstractNumId w:val="24"/>
  </w:num>
  <w:num w:numId="24">
    <w:abstractNumId w:val="21"/>
  </w:num>
  <w:num w:numId="25">
    <w:abstractNumId w:val="20"/>
  </w:num>
  <w:num w:numId="26">
    <w:abstractNumId w:val="28"/>
  </w:num>
  <w:num w:numId="27">
    <w:abstractNumId w:val="19"/>
  </w:num>
  <w:num w:numId="28">
    <w:abstractNumId w:val="30"/>
  </w:num>
  <w:num w:numId="29">
    <w:abstractNumId w:val="29"/>
  </w:num>
  <w:num w:numId="30">
    <w:abstractNumId w:val="2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7C5C"/>
    <w:rsid w:val="00022ACE"/>
    <w:rsid w:val="000327B3"/>
    <w:rsid w:val="000377B5"/>
    <w:rsid w:val="00042DFB"/>
    <w:rsid w:val="00047696"/>
    <w:rsid w:val="000527E8"/>
    <w:rsid w:val="000538CF"/>
    <w:rsid w:val="00055C4F"/>
    <w:rsid w:val="000604C4"/>
    <w:rsid w:val="00077762"/>
    <w:rsid w:val="0008520D"/>
    <w:rsid w:val="000926FA"/>
    <w:rsid w:val="00095338"/>
    <w:rsid w:val="000A0F55"/>
    <w:rsid w:val="000A7BF6"/>
    <w:rsid w:val="000B790D"/>
    <w:rsid w:val="000C3219"/>
    <w:rsid w:val="000C4255"/>
    <w:rsid w:val="000C7BC1"/>
    <w:rsid w:val="000D0BA8"/>
    <w:rsid w:val="000D6CEA"/>
    <w:rsid w:val="000E544F"/>
    <w:rsid w:val="000F19A7"/>
    <w:rsid w:val="000F1ED3"/>
    <w:rsid w:val="000F2300"/>
    <w:rsid w:val="000F5D6E"/>
    <w:rsid w:val="000F6641"/>
    <w:rsid w:val="000F7923"/>
    <w:rsid w:val="001076AC"/>
    <w:rsid w:val="001079D8"/>
    <w:rsid w:val="00113E7A"/>
    <w:rsid w:val="00124278"/>
    <w:rsid w:val="00125459"/>
    <w:rsid w:val="00135941"/>
    <w:rsid w:val="001443DC"/>
    <w:rsid w:val="00145B63"/>
    <w:rsid w:val="00146879"/>
    <w:rsid w:val="00156790"/>
    <w:rsid w:val="001651A8"/>
    <w:rsid w:val="00171E19"/>
    <w:rsid w:val="001809F2"/>
    <w:rsid w:val="00181BAD"/>
    <w:rsid w:val="001824A2"/>
    <w:rsid w:val="00186351"/>
    <w:rsid w:val="001C6531"/>
    <w:rsid w:val="001D52AC"/>
    <w:rsid w:val="001D7245"/>
    <w:rsid w:val="001F02F6"/>
    <w:rsid w:val="001F3328"/>
    <w:rsid w:val="001F3AAA"/>
    <w:rsid w:val="001F7466"/>
    <w:rsid w:val="00201CCF"/>
    <w:rsid w:val="00202448"/>
    <w:rsid w:val="002078BB"/>
    <w:rsid w:val="0021007F"/>
    <w:rsid w:val="00213671"/>
    <w:rsid w:val="00222777"/>
    <w:rsid w:val="00225EA9"/>
    <w:rsid w:val="00234072"/>
    <w:rsid w:val="00235163"/>
    <w:rsid w:val="00236941"/>
    <w:rsid w:val="0024020C"/>
    <w:rsid w:val="002505D3"/>
    <w:rsid w:val="002527CF"/>
    <w:rsid w:val="00274E2C"/>
    <w:rsid w:val="0027767A"/>
    <w:rsid w:val="0028092C"/>
    <w:rsid w:val="0028239A"/>
    <w:rsid w:val="00283864"/>
    <w:rsid w:val="002840B5"/>
    <w:rsid w:val="002909EC"/>
    <w:rsid w:val="00290DAB"/>
    <w:rsid w:val="00293503"/>
    <w:rsid w:val="002A77D6"/>
    <w:rsid w:val="002B2150"/>
    <w:rsid w:val="002C2E84"/>
    <w:rsid w:val="002D20A1"/>
    <w:rsid w:val="002D3450"/>
    <w:rsid w:val="002D387B"/>
    <w:rsid w:val="002F0852"/>
    <w:rsid w:val="002F52FD"/>
    <w:rsid w:val="002F559B"/>
    <w:rsid w:val="00312865"/>
    <w:rsid w:val="00313569"/>
    <w:rsid w:val="003200BE"/>
    <w:rsid w:val="003209FE"/>
    <w:rsid w:val="0032332D"/>
    <w:rsid w:val="003267F5"/>
    <w:rsid w:val="00335B03"/>
    <w:rsid w:val="00372159"/>
    <w:rsid w:val="003810C3"/>
    <w:rsid w:val="0038312C"/>
    <w:rsid w:val="00387792"/>
    <w:rsid w:val="00390C5A"/>
    <w:rsid w:val="00393216"/>
    <w:rsid w:val="00396C83"/>
    <w:rsid w:val="003A6C05"/>
    <w:rsid w:val="003B37F8"/>
    <w:rsid w:val="003B6CD9"/>
    <w:rsid w:val="003B7EC3"/>
    <w:rsid w:val="003C0F65"/>
    <w:rsid w:val="003C259B"/>
    <w:rsid w:val="003C4A18"/>
    <w:rsid w:val="003C4F68"/>
    <w:rsid w:val="003D2C31"/>
    <w:rsid w:val="003D3CF0"/>
    <w:rsid w:val="003D4F9F"/>
    <w:rsid w:val="003E6E05"/>
    <w:rsid w:val="003F5E9E"/>
    <w:rsid w:val="003F6678"/>
    <w:rsid w:val="0041624E"/>
    <w:rsid w:val="00416A0B"/>
    <w:rsid w:val="004226B5"/>
    <w:rsid w:val="004427B1"/>
    <w:rsid w:val="00444FA2"/>
    <w:rsid w:val="00447F74"/>
    <w:rsid w:val="00457612"/>
    <w:rsid w:val="004617D4"/>
    <w:rsid w:val="00461DEF"/>
    <w:rsid w:val="00476229"/>
    <w:rsid w:val="00476F3E"/>
    <w:rsid w:val="0047703C"/>
    <w:rsid w:val="00483F74"/>
    <w:rsid w:val="00494000"/>
    <w:rsid w:val="004A7073"/>
    <w:rsid w:val="004C5111"/>
    <w:rsid w:val="004C5C64"/>
    <w:rsid w:val="004D0243"/>
    <w:rsid w:val="004D0C2E"/>
    <w:rsid w:val="004D269B"/>
    <w:rsid w:val="004D6453"/>
    <w:rsid w:val="004E489C"/>
    <w:rsid w:val="00507270"/>
    <w:rsid w:val="005074A7"/>
    <w:rsid w:val="005207D9"/>
    <w:rsid w:val="0053257D"/>
    <w:rsid w:val="005429F9"/>
    <w:rsid w:val="005657EF"/>
    <w:rsid w:val="00565BBF"/>
    <w:rsid w:val="0056615E"/>
    <w:rsid w:val="00570B6C"/>
    <w:rsid w:val="00577468"/>
    <w:rsid w:val="00582692"/>
    <w:rsid w:val="005848F8"/>
    <w:rsid w:val="00591528"/>
    <w:rsid w:val="005960D5"/>
    <w:rsid w:val="005A3F6E"/>
    <w:rsid w:val="005B54FC"/>
    <w:rsid w:val="005B741A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630289"/>
    <w:rsid w:val="00632016"/>
    <w:rsid w:val="00633844"/>
    <w:rsid w:val="006358AE"/>
    <w:rsid w:val="00640F1E"/>
    <w:rsid w:val="0064566C"/>
    <w:rsid w:val="00647B14"/>
    <w:rsid w:val="006671C8"/>
    <w:rsid w:val="00674E6B"/>
    <w:rsid w:val="006A406F"/>
    <w:rsid w:val="006C2773"/>
    <w:rsid w:val="006D1DA8"/>
    <w:rsid w:val="006D4750"/>
    <w:rsid w:val="006D6BC9"/>
    <w:rsid w:val="006D6EC7"/>
    <w:rsid w:val="006D7001"/>
    <w:rsid w:val="006E47BA"/>
    <w:rsid w:val="006F2294"/>
    <w:rsid w:val="006F3372"/>
    <w:rsid w:val="00710C19"/>
    <w:rsid w:val="0071611C"/>
    <w:rsid w:val="00723469"/>
    <w:rsid w:val="00726F63"/>
    <w:rsid w:val="007301EC"/>
    <w:rsid w:val="00736708"/>
    <w:rsid w:val="0074295D"/>
    <w:rsid w:val="0077092D"/>
    <w:rsid w:val="00783C31"/>
    <w:rsid w:val="00784CF4"/>
    <w:rsid w:val="00792188"/>
    <w:rsid w:val="007A0C39"/>
    <w:rsid w:val="007A6EFF"/>
    <w:rsid w:val="007B06FB"/>
    <w:rsid w:val="007B183B"/>
    <w:rsid w:val="007B68B7"/>
    <w:rsid w:val="007C5A9E"/>
    <w:rsid w:val="007D532D"/>
    <w:rsid w:val="007D67F6"/>
    <w:rsid w:val="007E056E"/>
    <w:rsid w:val="007F0047"/>
    <w:rsid w:val="007F3279"/>
    <w:rsid w:val="008009B9"/>
    <w:rsid w:val="0080205F"/>
    <w:rsid w:val="00812ED2"/>
    <w:rsid w:val="00815056"/>
    <w:rsid w:val="008356E8"/>
    <w:rsid w:val="008450A5"/>
    <w:rsid w:val="00845AB0"/>
    <w:rsid w:val="00846B31"/>
    <w:rsid w:val="0085306B"/>
    <w:rsid w:val="00867228"/>
    <w:rsid w:val="00870FF2"/>
    <w:rsid w:val="00882832"/>
    <w:rsid w:val="00892ED9"/>
    <w:rsid w:val="00897237"/>
    <w:rsid w:val="008A6FD1"/>
    <w:rsid w:val="008A71CF"/>
    <w:rsid w:val="008E7354"/>
    <w:rsid w:val="0090307D"/>
    <w:rsid w:val="00941D28"/>
    <w:rsid w:val="009457D5"/>
    <w:rsid w:val="00956E46"/>
    <w:rsid w:val="00961CE3"/>
    <w:rsid w:val="00972CD3"/>
    <w:rsid w:val="00974762"/>
    <w:rsid w:val="00986143"/>
    <w:rsid w:val="0099341A"/>
    <w:rsid w:val="009A3079"/>
    <w:rsid w:val="009A4A28"/>
    <w:rsid w:val="009B1C80"/>
    <w:rsid w:val="009B314D"/>
    <w:rsid w:val="009D1327"/>
    <w:rsid w:val="009E06D3"/>
    <w:rsid w:val="009E2A56"/>
    <w:rsid w:val="009E2FA1"/>
    <w:rsid w:val="009E3A5F"/>
    <w:rsid w:val="009F35C4"/>
    <w:rsid w:val="009F3A86"/>
    <w:rsid w:val="00A02CF9"/>
    <w:rsid w:val="00A06FF3"/>
    <w:rsid w:val="00A16592"/>
    <w:rsid w:val="00A241A8"/>
    <w:rsid w:val="00A327EF"/>
    <w:rsid w:val="00A346CE"/>
    <w:rsid w:val="00A571D6"/>
    <w:rsid w:val="00A61FD8"/>
    <w:rsid w:val="00A6778C"/>
    <w:rsid w:val="00A7150F"/>
    <w:rsid w:val="00A71964"/>
    <w:rsid w:val="00A74E93"/>
    <w:rsid w:val="00A77611"/>
    <w:rsid w:val="00A81D77"/>
    <w:rsid w:val="00A84BD7"/>
    <w:rsid w:val="00A96666"/>
    <w:rsid w:val="00AA40AE"/>
    <w:rsid w:val="00AB37CF"/>
    <w:rsid w:val="00AB56F7"/>
    <w:rsid w:val="00AE0010"/>
    <w:rsid w:val="00AE423C"/>
    <w:rsid w:val="00AF0DC0"/>
    <w:rsid w:val="00B047E6"/>
    <w:rsid w:val="00B14510"/>
    <w:rsid w:val="00B15458"/>
    <w:rsid w:val="00B24815"/>
    <w:rsid w:val="00B4240C"/>
    <w:rsid w:val="00B47BD6"/>
    <w:rsid w:val="00B50AEB"/>
    <w:rsid w:val="00B5417B"/>
    <w:rsid w:val="00B6193E"/>
    <w:rsid w:val="00B6524F"/>
    <w:rsid w:val="00B75440"/>
    <w:rsid w:val="00B7759A"/>
    <w:rsid w:val="00B950CA"/>
    <w:rsid w:val="00BB3C56"/>
    <w:rsid w:val="00BC6750"/>
    <w:rsid w:val="00BD342D"/>
    <w:rsid w:val="00BD6EE3"/>
    <w:rsid w:val="00BE17DD"/>
    <w:rsid w:val="00BE5D4A"/>
    <w:rsid w:val="00BE5E09"/>
    <w:rsid w:val="00BF177C"/>
    <w:rsid w:val="00BF43F2"/>
    <w:rsid w:val="00C000E6"/>
    <w:rsid w:val="00C17FF9"/>
    <w:rsid w:val="00C30D97"/>
    <w:rsid w:val="00C3408E"/>
    <w:rsid w:val="00C35A13"/>
    <w:rsid w:val="00C401D7"/>
    <w:rsid w:val="00C42BED"/>
    <w:rsid w:val="00C435A3"/>
    <w:rsid w:val="00C506A4"/>
    <w:rsid w:val="00C55F7A"/>
    <w:rsid w:val="00C678C6"/>
    <w:rsid w:val="00C805D1"/>
    <w:rsid w:val="00C8339F"/>
    <w:rsid w:val="00C83EB6"/>
    <w:rsid w:val="00C855F9"/>
    <w:rsid w:val="00C90553"/>
    <w:rsid w:val="00C937EF"/>
    <w:rsid w:val="00C93B42"/>
    <w:rsid w:val="00C9437F"/>
    <w:rsid w:val="00C9534D"/>
    <w:rsid w:val="00CA39B4"/>
    <w:rsid w:val="00CB09C5"/>
    <w:rsid w:val="00CB656F"/>
    <w:rsid w:val="00CC4529"/>
    <w:rsid w:val="00CE2C64"/>
    <w:rsid w:val="00CF0623"/>
    <w:rsid w:val="00CF6E1B"/>
    <w:rsid w:val="00D078E7"/>
    <w:rsid w:val="00D10A04"/>
    <w:rsid w:val="00D2090D"/>
    <w:rsid w:val="00D21EBA"/>
    <w:rsid w:val="00D27438"/>
    <w:rsid w:val="00D318B6"/>
    <w:rsid w:val="00D40827"/>
    <w:rsid w:val="00D41FDC"/>
    <w:rsid w:val="00D53585"/>
    <w:rsid w:val="00D67FF4"/>
    <w:rsid w:val="00D7608F"/>
    <w:rsid w:val="00D81A0C"/>
    <w:rsid w:val="00D87E96"/>
    <w:rsid w:val="00D9738C"/>
    <w:rsid w:val="00DA6770"/>
    <w:rsid w:val="00DB4C45"/>
    <w:rsid w:val="00DB52C5"/>
    <w:rsid w:val="00DC5A01"/>
    <w:rsid w:val="00DD1DE1"/>
    <w:rsid w:val="00DD4D5D"/>
    <w:rsid w:val="00DD6673"/>
    <w:rsid w:val="00DF4331"/>
    <w:rsid w:val="00DF6C53"/>
    <w:rsid w:val="00DF70CE"/>
    <w:rsid w:val="00E0526E"/>
    <w:rsid w:val="00E106F7"/>
    <w:rsid w:val="00E23194"/>
    <w:rsid w:val="00E30FB0"/>
    <w:rsid w:val="00E36338"/>
    <w:rsid w:val="00E3655E"/>
    <w:rsid w:val="00E47178"/>
    <w:rsid w:val="00E50177"/>
    <w:rsid w:val="00E529E5"/>
    <w:rsid w:val="00E54AD5"/>
    <w:rsid w:val="00E55541"/>
    <w:rsid w:val="00E64211"/>
    <w:rsid w:val="00E664C2"/>
    <w:rsid w:val="00E71B29"/>
    <w:rsid w:val="00E724C0"/>
    <w:rsid w:val="00E817B7"/>
    <w:rsid w:val="00E92BCD"/>
    <w:rsid w:val="00EA21AB"/>
    <w:rsid w:val="00EA79DE"/>
    <w:rsid w:val="00EB1E09"/>
    <w:rsid w:val="00EB4158"/>
    <w:rsid w:val="00ED0007"/>
    <w:rsid w:val="00ED248F"/>
    <w:rsid w:val="00ED4D5A"/>
    <w:rsid w:val="00ED5472"/>
    <w:rsid w:val="00ED5DA1"/>
    <w:rsid w:val="00ED648F"/>
    <w:rsid w:val="00EE343C"/>
    <w:rsid w:val="00EF34D7"/>
    <w:rsid w:val="00F02F2E"/>
    <w:rsid w:val="00F044B9"/>
    <w:rsid w:val="00F13B76"/>
    <w:rsid w:val="00F16AD1"/>
    <w:rsid w:val="00F347E6"/>
    <w:rsid w:val="00F47294"/>
    <w:rsid w:val="00F6694F"/>
    <w:rsid w:val="00F719E5"/>
    <w:rsid w:val="00F80E10"/>
    <w:rsid w:val="00FA3274"/>
    <w:rsid w:val="00FA63BD"/>
    <w:rsid w:val="00FB0150"/>
    <w:rsid w:val="00FB04A6"/>
    <w:rsid w:val="00FB1660"/>
    <w:rsid w:val="00FB611A"/>
    <w:rsid w:val="00FC020B"/>
    <w:rsid w:val="00FC5583"/>
    <w:rsid w:val="00FE062B"/>
    <w:rsid w:val="00FE4BB1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1C65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XL">
    <w:name w:val="XXL_Письмо"/>
    <w:basedOn w:val="a"/>
    <w:uiPriority w:val="99"/>
    <w:rsid w:val="00F13B76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0"/>
    </w:rPr>
  </w:style>
  <w:style w:type="paragraph" w:customStyle="1" w:styleId="Style3">
    <w:name w:val="Style3"/>
    <w:basedOn w:val="a"/>
    <w:rsid w:val="00F13B76"/>
    <w:pPr>
      <w:spacing w:line="326" w:lineRule="exact"/>
      <w:ind w:firstLine="475"/>
      <w:jc w:val="both"/>
    </w:pPr>
    <w:rPr>
      <w:sz w:val="24"/>
      <w:szCs w:val="24"/>
    </w:rPr>
  </w:style>
  <w:style w:type="character" w:customStyle="1" w:styleId="FontStyle11">
    <w:name w:val="Font Style11"/>
    <w:rsid w:val="00F13B76"/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13B76"/>
    <w:pPr>
      <w:widowControl/>
      <w:overflowPunct w:val="0"/>
      <w:ind w:left="-426" w:firstLine="786"/>
      <w:jc w:val="both"/>
      <w:textAlignment w:val="baseline"/>
    </w:pPr>
    <w:rPr>
      <w:sz w:val="24"/>
      <w:szCs w:val="20"/>
    </w:rPr>
  </w:style>
  <w:style w:type="character" w:customStyle="1" w:styleId="messagein1">
    <w:name w:val="messagein1"/>
    <w:rsid w:val="00F13B76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Style13">
    <w:name w:val="Style13"/>
    <w:basedOn w:val="a"/>
    <w:uiPriority w:val="99"/>
    <w:rsid w:val="00F13B76"/>
    <w:pPr>
      <w:spacing w:line="266" w:lineRule="exact"/>
      <w:jc w:val="center"/>
    </w:pPr>
    <w:rPr>
      <w:sz w:val="24"/>
      <w:szCs w:val="24"/>
    </w:rPr>
  </w:style>
  <w:style w:type="character" w:customStyle="1" w:styleId="FontStyle31">
    <w:name w:val="Font Style31"/>
    <w:uiPriority w:val="99"/>
    <w:rsid w:val="00F13B76"/>
    <w:rPr>
      <w:rFonts w:ascii="Times New Roman" w:hAnsi="Times New Roman" w:cs="Times New Roman" w:hint="default"/>
      <w:sz w:val="20"/>
      <w:szCs w:val="20"/>
    </w:rPr>
  </w:style>
  <w:style w:type="paragraph" w:styleId="af3">
    <w:name w:val="Plain Text"/>
    <w:basedOn w:val="a"/>
    <w:link w:val="af4"/>
    <w:uiPriority w:val="99"/>
    <w:unhideWhenUsed/>
    <w:rsid w:val="00F13B76"/>
    <w:pPr>
      <w:widowControl/>
      <w:autoSpaceDE/>
      <w:autoSpaceDN/>
      <w:adjustRightInd/>
    </w:pPr>
    <w:rPr>
      <w:rFonts w:ascii="Calibri" w:eastAsia="Calibri" w:hAnsi="Calibri"/>
      <w:szCs w:val="21"/>
      <w:lang w:val="x-none" w:eastAsia="en-US"/>
    </w:rPr>
  </w:style>
  <w:style w:type="character" w:customStyle="1" w:styleId="af4">
    <w:name w:val="Текст Знак"/>
    <w:basedOn w:val="a0"/>
    <w:link w:val="af3"/>
    <w:uiPriority w:val="99"/>
    <w:rsid w:val="00F13B76"/>
    <w:rPr>
      <w:rFonts w:eastAsia="Calibri"/>
      <w:sz w:val="22"/>
      <w:szCs w:val="21"/>
      <w:lang w:val="x-none" w:eastAsia="en-US"/>
    </w:rPr>
  </w:style>
  <w:style w:type="paragraph" w:customStyle="1" w:styleId="Default">
    <w:name w:val="Default"/>
    <w:rsid w:val="00F13B7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5">
    <w:name w:val="No Spacing"/>
    <w:uiPriority w:val="1"/>
    <w:qFormat/>
    <w:rsid w:val="00F13B76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1C65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XL">
    <w:name w:val="XXL_Письмо"/>
    <w:basedOn w:val="a"/>
    <w:uiPriority w:val="99"/>
    <w:rsid w:val="00F13B76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0"/>
    </w:rPr>
  </w:style>
  <w:style w:type="paragraph" w:customStyle="1" w:styleId="Style3">
    <w:name w:val="Style3"/>
    <w:basedOn w:val="a"/>
    <w:rsid w:val="00F13B76"/>
    <w:pPr>
      <w:spacing w:line="326" w:lineRule="exact"/>
      <w:ind w:firstLine="475"/>
      <w:jc w:val="both"/>
    </w:pPr>
    <w:rPr>
      <w:sz w:val="24"/>
      <w:szCs w:val="24"/>
    </w:rPr>
  </w:style>
  <w:style w:type="character" w:customStyle="1" w:styleId="FontStyle11">
    <w:name w:val="Font Style11"/>
    <w:rsid w:val="00F13B76"/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13B76"/>
    <w:pPr>
      <w:widowControl/>
      <w:overflowPunct w:val="0"/>
      <w:ind w:left="-426" w:firstLine="786"/>
      <w:jc w:val="both"/>
      <w:textAlignment w:val="baseline"/>
    </w:pPr>
    <w:rPr>
      <w:sz w:val="24"/>
      <w:szCs w:val="20"/>
    </w:rPr>
  </w:style>
  <w:style w:type="character" w:customStyle="1" w:styleId="messagein1">
    <w:name w:val="messagein1"/>
    <w:rsid w:val="00F13B76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Style13">
    <w:name w:val="Style13"/>
    <w:basedOn w:val="a"/>
    <w:uiPriority w:val="99"/>
    <w:rsid w:val="00F13B76"/>
    <w:pPr>
      <w:spacing w:line="266" w:lineRule="exact"/>
      <w:jc w:val="center"/>
    </w:pPr>
    <w:rPr>
      <w:sz w:val="24"/>
      <w:szCs w:val="24"/>
    </w:rPr>
  </w:style>
  <w:style w:type="character" w:customStyle="1" w:styleId="FontStyle31">
    <w:name w:val="Font Style31"/>
    <w:uiPriority w:val="99"/>
    <w:rsid w:val="00F13B76"/>
    <w:rPr>
      <w:rFonts w:ascii="Times New Roman" w:hAnsi="Times New Roman" w:cs="Times New Roman" w:hint="default"/>
      <w:sz w:val="20"/>
      <w:szCs w:val="20"/>
    </w:rPr>
  </w:style>
  <w:style w:type="paragraph" w:styleId="af3">
    <w:name w:val="Plain Text"/>
    <w:basedOn w:val="a"/>
    <w:link w:val="af4"/>
    <w:uiPriority w:val="99"/>
    <w:unhideWhenUsed/>
    <w:rsid w:val="00F13B76"/>
    <w:pPr>
      <w:widowControl/>
      <w:autoSpaceDE/>
      <w:autoSpaceDN/>
      <w:adjustRightInd/>
    </w:pPr>
    <w:rPr>
      <w:rFonts w:ascii="Calibri" w:eastAsia="Calibri" w:hAnsi="Calibri"/>
      <w:szCs w:val="21"/>
      <w:lang w:val="x-none" w:eastAsia="en-US"/>
    </w:rPr>
  </w:style>
  <w:style w:type="character" w:customStyle="1" w:styleId="af4">
    <w:name w:val="Текст Знак"/>
    <w:basedOn w:val="a0"/>
    <w:link w:val="af3"/>
    <w:uiPriority w:val="99"/>
    <w:rsid w:val="00F13B76"/>
    <w:rPr>
      <w:rFonts w:eastAsia="Calibri"/>
      <w:sz w:val="22"/>
      <w:szCs w:val="21"/>
      <w:lang w:val="x-none" w:eastAsia="en-US"/>
    </w:rPr>
  </w:style>
  <w:style w:type="paragraph" w:customStyle="1" w:styleId="Default">
    <w:name w:val="Default"/>
    <w:rsid w:val="00F13B7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5">
    <w:name w:val="No Spacing"/>
    <w:uiPriority w:val="1"/>
    <w:qFormat/>
    <w:rsid w:val="00F13B76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42C9A-8D2C-44CC-93AE-D57F8022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14074</Words>
  <Characters>80228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94114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2019-09-30T09:10:00Z</cp:lastPrinted>
  <dcterms:created xsi:type="dcterms:W3CDTF">2022-12-07T20:24:00Z</dcterms:created>
  <dcterms:modified xsi:type="dcterms:W3CDTF">2022-12-07T20:24:00Z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