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Приложение № 1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Думы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Невьянского городского округа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от 25.08.2021   № 76</w:t>
      </w:r>
    </w:p>
    <w:p w:rsidR="0032283F" w:rsidRDefault="0032283F">
      <w:pPr>
        <w:pStyle w:val="Standard"/>
        <w:ind w:left="6663"/>
        <w:rPr>
          <w:sz w:val="28"/>
          <w:szCs w:val="28"/>
          <w:lang w:val="ru-RU"/>
        </w:rPr>
      </w:pPr>
    </w:p>
    <w:p w:rsidR="0032283F" w:rsidRDefault="003D3A66">
      <w:pPr>
        <w:pStyle w:val="20"/>
        <w:spacing w:after="0"/>
        <w:ind w:firstLine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ПОЛОЖЕНИЕ</w:t>
      </w:r>
    </w:p>
    <w:p w:rsidR="0032283F" w:rsidRPr="00562329" w:rsidRDefault="003D3A66">
      <w:pPr>
        <w:pStyle w:val="Standard"/>
        <w:jc w:val="center"/>
        <w:rPr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о муниципальном контроле в сфере благоустройства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bCs/>
          <w:sz w:val="28"/>
          <w:szCs w:val="28"/>
          <w:lang w:val="ru-RU"/>
        </w:rPr>
        <w:t>Невьянском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городском округе</w:t>
      </w:r>
    </w:p>
    <w:p w:rsidR="0032283F" w:rsidRDefault="0032283F">
      <w:pPr>
        <w:pStyle w:val="20"/>
        <w:spacing w:after="0"/>
        <w:ind w:firstLine="0"/>
        <w:jc w:val="center"/>
        <w:rPr>
          <w:sz w:val="28"/>
          <w:szCs w:val="28"/>
          <w:lang w:val="ru-RU"/>
        </w:rPr>
      </w:pPr>
    </w:p>
    <w:p w:rsidR="0032283F" w:rsidRDefault="003D3A66">
      <w:pPr>
        <w:pStyle w:val="Standard"/>
        <w:spacing w:after="14"/>
        <w:jc w:val="center"/>
      </w:pPr>
      <w:r>
        <w:rPr>
          <w:rFonts w:cs="Times New Roman"/>
          <w:bCs/>
          <w:sz w:val="28"/>
          <w:szCs w:val="28"/>
          <w:lang w:val="ru-RU" w:bidi="ar-SA"/>
        </w:rPr>
        <w:t xml:space="preserve">РАЗДЕЛ </w:t>
      </w:r>
      <w:r>
        <w:rPr>
          <w:rFonts w:cs="Times New Roman"/>
          <w:bCs/>
          <w:sz w:val="28"/>
          <w:szCs w:val="28"/>
          <w:lang w:bidi="ar-SA"/>
        </w:rPr>
        <w:t>I</w:t>
      </w:r>
      <w:r>
        <w:rPr>
          <w:rFonts w:cs="Times New Roman"/>
          <w:bCs/>
          <w:sz w:val="28"/>
          <w:szCs w:val="28"/>
          <w:lang w:val="ru-RU" w:bidi="ar-SA"/>
        </w:rPr>
        <w:t xml:space="preserve">. </w:t>
      </w:r>
      <w:r>
        <w:rPr>
          <w:rFonts w:cs="Times New Roman"/>
          <w:bCs/>
          <w:sz w:val="28"/>
          <w:szCs w:val="28"/>
          <w:lang w:val="ru-RU" w:bidi="ar-SA"/>
        </w:rPr>
        <w:t>Общие положения</w:t>
      </w:r>
    </w:p>
    <w:p w:rsidR="0032283F" w:rsidRDefault="0032283F">
      <w:pPr>
        <w:pStyle w:val="20"/>
        <w:spacing w:after="0"/>
        <w:ind w:left="567" w:firstLine="0"/>
        <w:jc w:val="center"/>
        <w:rPr>
          <w:sz w:val="28"/>
          <w:szCs w:val="28"/>
          <w:lang w:val="ru-RU"/>
        </w:rPr>
      </w:pPr>
    </w:p>
    <w:p w:rsidR="0032283F" w:rsidRPr="00562329" w:rsidRDefault="003D3A66">
      <w:pPr>
        <w:pStyle w:val="Standard"/>
        <w:numPr>
          <w:ilvl w:val="0"/>
          <w:numId w:val="15"/>
        </w:numPr>
        <w:tabs>
          <w:tab w:val="left" w:pos="1082"/>
        </w:tabs>
        <w:spacing w:line="216" w:lineRule="auto"/>
        <w:ind w:firstLine="709"/>
        <w:jc w:val="both"/>
        <w:rPr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Положение о муниципальном контроле в сфере благоустройства в Невьянском городском округе (далее</w:t>
      </w:r>
      <w:r>
        <w:rPr>
          <w:rFonts w:cs="Liberation Serif"/>
          <w:spacing w:val="1"/>
          <w:sz w:val="28"/>
          <w:szCs w:val="28"/>
          <w:lang w:val="ru-RU"/>
        </w:rPr>
        <w:t xml:space="preserve"> – </w:t>
      </w:r>
      <w:r>
        <w:rPr>
          <w:rFonts w:cs="Times New Roman"/>
          <w:sz w:val="28"/>
          <w:szCs w:val="28"/>
          <w:lang w:val="ru-RU"/>
        </w:rPr>
        <w:t xml:space="preserve">Положение) разработано на основании Федерального закона от 6 октября 2003 года № 131 - ФЗ «Об общих принципах организации местного </w:t>
      </w:r>
      <w:r>
        <w:rPr>
          <w:rFonts w:cs="Times New Roman"/>
          <w:sz w:val="28"/>
          <w:szCs w:val="28"/>
          <w:lang w:val="ru-RU"/>
        </w:rPr>
        <w:t>самоуправления в Российской Федерации»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(далее</w:t>
      </w:r>
      <w:r>
        <w:rPr>
          <w:rFonts w:cs="Liberation Serif"/>
          <w:spacing w:val="1"/>
          <w:sz w:val="28"/>
          <w:szCs w:val="28"/>
          <w:lang w:val="ru-RU"/>
        </w:rPr>
        <w:t xml:space="preserve"> – </w:t>
      </w:r>
      <w:r>
        <w:rPr>
          <w:rFonts w:cs="Times New Roman"/>
          <w:sz w:val="28"/>
          <w:szCs w:val="28"/>
          <w:lang w:val="ru-RU"/>
        </w:rPr>
        <w:t>Закон № 131 - ФЗ), Федерального закона от 31 июля 2020 года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№ 248 - ФЗ «О государственном контроле (надзоре) и муниципальном контроле в Российской Федерации» (далее – Закон № 248</w:t>
      </w:r>
      <w:proofErr w:type="gramEnd"/>
      <w:r>
        <w:rPr>
          <w:rFonts w:cs="Times New Roman"/>
          <w:sz w:val="28"/>
          <w:szCs w:val="28"/>
          <w:lang w:val="ru-RU"/>
        </w:rPr>
        <w:t xml:space="preserve"> - </w:t>
      </w:r>
      <w:proofErr w:type="gramStart"/>
      <w:r>
        <w:rPr>
          <w:rFonts w:cs="Times New Roman"/>
          <w:sz w:val="28"/>
          <w:szCs w:val="28"/>
          <w:lang w:val="ru-RU"/>
        </w:rPr>
        <w:t>ФЗ), Устава  Невьянского го</w:t>
      </w:r>
      <w:r>
        <w:rPr>
          <w:rFonts w:cs="Times New Roman"/>
          <w:sz w:val="28"/>
          <w:szCs w:val="28"/>
          <w:lang w:val="ru-RU"/>
        </w:rPr>
        <w:t xml:space="preserve">родского округа и устанавливает порядок организации и осуществления муниципального контроля за соблюдением требований, установленных Правилами благоустройства, </w:t>
      </w:r>
      <w:r>
        <w:rPr>
          <w:sz w:val="28"/>
          <w:szCs w:val="28"/>
          <w:lang w:val="ru-RU"/>
        </w:rPr>
        <w:t>обеспечения чистоты и порядка на территории Невьянского городского округа, утвержденными решение</w:t>
      </w:r>
      <w:r>
        <w:rPr>
          <w:sz w:val="28"/>
          <w:szCs w:val="28"/>
          <w:lang w:val="ru-RU"/>
        </w:rPr>
        <w:t>м Думы Невьянского городского округа от 23.05.2012 № 44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gramEnd"/>
    </w:p>
    <w:p w:rsidR="0032283F" w:rsidRPr="00562329" w:rsidRDefault="003D3A66">
      <w:pPr>
        <w:pStyle w:val="Standard"/>
        <w:tabs>
          <w:tab w:val="left" w:pos="1082"/>
        </w:tabs>
        <w:spacing w:line="216" w:lineRule="auto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(далее – муниципальный контроль в сфере благоустройства).</w:t>
      </w:r>
    </w:p>
    <w:p w:rsidR="0032283F" w:rsidRDefault="003D3A66">
      <w:pPr>
        <w:pStyle w:val="ab"/>
        <w:numPr>
          <w:ilvl w:val="0"/>
          <w:numId w:val="3"/>
        </w:numPr>
        <w:tabs>
          <w:tab w:val="left" w:pos="1134"/>
        </w:tabs>
        <w:spacing w:line="216" w:lineRule="auto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осуществлении муниципального контроля в сфере благоустройства используются типовые формы документов, утвержденные приказом Министерства э</w:t>
      </w:r>
      <w:r>
        <w:rPr>
          <w:sz w:val="28"/>
          <w:szCs w:val="28"/>
          <w:lang w:val="ru-RU"/>
        </w:rPr>
        <w:t>кономического развития Российской Федерации от 31.03.2021 № 151 «О типовых формах документов, используемых контрольным (надзорным) органом».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Предметом муниципального контроля в сфере благоустройства является соблюдение гражданами и организациями Правил бла</w:t>
      </w:r>
      <w:r>
        <w:rPr>
          <w:rFonts w:cs="Times New Roman"/>
          <w:sz w:val="28"/>
          <w:szCs w:val="28"/>
          <w:lang w:val="ru-RU"/>
        </w:rPr>
        <w:t>гоустройства, обеспечения</w:t>
      </w:r>
      <w:r>
        <w:rPr>
          <w:sz w:val="28"/>
          <w:szCs w:val="28"/>
          <w:lang w:val="ru-RU"/>
        </w:rPr>
        <w:t xml:space="preserve"> чистоты и порядка на территории Невьянского городского округа</w:t>
      </w:r>
      <w:r>
        <w:rPr>
          <w:rFonts w:cs="Times New Roman"/>
          <w:sz w:val="28"/>
          <w:szCs w:val="28"/>
          <w:lang w:val="ru-RU"/>
        </w:rPr>
        <w:t xml:space="preserve">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</w:t>
      </w:r>
      <w:r>
        <w:rPr>
          <w:rFonts w:cs="Times New Roman"/>
          <w:sz w:val="28"/>
          <w:szCs w:val="28"/>
          <w:lang w:val="ru-RU"/>
        </w:rPr>
        <w:t>авляемых услуг.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Муниципальный контроль в сфере благоустройства осуществляется администрацией Невьянского городского округа (далее – Администрация, орган муниципального контроля, контрольный орган), через ее структурное подразделение – отдел городского и ко</w:t>
      </w:r>
      <w:r>
        <w:rPr>
          <w:rFonts w:cs="Times New Roman"/>
          <w:sz w:val="28"/>
          <w:szCs w:val="28"/>
          <w:lang w:val="ru-RU"/>
        </w:rPr>
        <w:t>ммунального хозяйства.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Должностными лицами, уполномоченными на осуществление от имени Администрации, муниципального контроля в сфере благоустройства, являются глава Невьянского городского округа, заместитель главы администрации Невьянского городского округ</w:t>
      </w:r>
      <w:r>
        <w:rPr>
          <w:rFonts w:cs="Times New Roman"/>
          <w:sz w:val="28"/>
          <w:szCs w:val="28"/>
          <w:lang w:val="ru-RU"/>
        </w:rPr>
        <w:t xml:space="preserve">а по энергетике, транспорту, связи и жилищно-коммунальному </w:t>
      </w:r>
      <w:r>
        <w:rPr>
          <w:rFonts w:cs="Times New Roman"/>
          <w:sz w:val="28"/>
          <w:szCs w:val="28"/>
          <w:lang w:val="ru-RU"/>
        </w:rPr>
        <w:lastRenderedPageBreak/>
        <w:t>хозяйству, а также иные должностные лица Администрации, определенные постановлением Администрации.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Должностными лицами, уполномоченными на принятие решений о проведении контрольных мероприятий при </w:t>
      </w:r>
      <w:r>
        <w:rPr>
          <w:rFonts w:cs="Times New Roman"/>
          <w:sz w:val="28"/>
          <w:szCs w:val="28"/>
          <w:lang w:val="ru-RU"/>
        </w:rPr>
        <w:t>осуществлении муниципального контроля в сфере благоустройства, являются:</w:t>
      </w:r>
    </w:p>
    <w:p w:rsidR="0032283F" w:rsidRPr="00562329" w:rsidRDefault="003D3A66">
      <w:pPr>
        <w:pStyle w:val="Standard"/>
        <w:numPr>
          <w:ilvl w:val="0"/>
          <w:numId w:val="16"/>
        </w:numPr>
        <w:tabs>
          <w:tab w:val="left" w:pos="1082"/>
        </w:tabs>
        <w:spacing w:line="216" w:lineRule="auto"/>
        <w:ind w:left="0"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глава Невьянского городского округа (далее – глава);</w:t>
      </w:r>
    </w:p>
    <w:p w:rsidR="0032283F" w:rsidRDefault="003D3A66">
      <w:pPr>
        <w:pStyle w:val="Standard"/>
        <w:numPr>
          <w:ilvl w:val="0"/>
          <w:numId w:val="6"/>
        </w:numPr>
        <w:tabs>
          <w:tab w:val="left" w:pos="1082"/>
        </w:tabs>
        <w:spacing w:line="216" w:lineRule="auto"/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заместитель главы администрации Невьянского городского округа по энергетике, транспорту, связи и жилищно-коммунальному хозяйству (</w:t>
      </w:r>
      <w:r>
        <w:rPr>
          <w:rFonts w:cs="Times New Roman"/>
          <w:sz w:val="28"/>
          <w:szCs w:val="28"/>
          <w:lang w:val="ru-RU"/>
        </w:rPr>
        <w:t>далее – заместитель).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К отношениям, связанным с осуществлением муниципального контроля в сфере благоустройства, применяются положения Закона № 248 - ФЗ.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36"/>
        </w:tabs>
        <w:spacing w:line="216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До 31 декабря 2023 года подготовка органом муниципального контроля в ходе осуществления муниципального </w:t>
      </w:r>
      <w:r>
        <w:rPr>
          <w:sz w:val="28"/>
          <w:szCs w:val="28"/>
          <w:lang w:val="ru-RU"/>
        </w:rPr>
        <w:t xml:space="preserve">контроля </w:t>
      </w:r>
      <w:r>
        <w:rPr>
          <w:rFonts w:cs="Times New Roman"/>
          <w:sz w:val="28"/>
          <w:szCs w:val="28"/>
          <w:lang w:val="ru-RU"/>
        </w:rPr>
        <w:t>в сфере благоустройства</w:t>
      </w:r>
      <w:r>
        <w:rPr>
          <w:sz w:val="28"/>
          <w:szCs w:val="28"/>
          <w:lang w:val="ru-RU"/>
        </w:rPr>
        <w:t xml:space="preserve"> документов, информирование контролируемых лиц о совершаемых должностными лицами органа муниципального контроля действиях и принимаемых решениях, обмен документами и сведениями с контролируемыми лицами осуществляются на бума</w:t>
      </w:r>
      <w:r>
        <w:rPr>
          <w:sz w:val="28"/>
          <w:szCs w:val="28"/>
          <w:lang w:val="ru-RU"/>
        </w:rPr>
        <w:t>жном носителе (часть 10 статьи 98 Закона № 248 - ФЗ).</w:t>
      </w:r>
    </w:p>
    <w:p w:rsidR="0032283F" w:rsidRDefault="0032283F">
      <w:pPr>
        <w:pStyle w:val="Standard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</w:pPr>
      <w:r>
        <w:rPr>
          <w:rFonts w:cs="Times New Roman"/>
          <w:sz w:val="28"/>
          <w:szCs w:val="28"/>
          <w:lang w:val="ru-RU"/>
        </w:rPr>
        <w:t xml:space="preserve">РАЗДЕЛ </w:t>
      </w:r>
      <w:r>
        <w:rPr>
          <w:rFonts w:cs="Times New Roman"/>
          <w:sz w:val="28"/>
          <w:szCs w:val="28"/>
        </w:rPr>
        <w:t>II</w:t>
      </w:r>
      <w:r>
        <w:rPr>
          <w:rFonts w:cs="Times New Roman"/>
          <w:sz w:val="28"/>
          <w:szCs w:val="28"/>
          <w:lang w:val="ru-RU"/>
        </w:rPr>
        <w:t>. Объекты муниципального контроля</w:t>
      </w:r>
    </w:p>
    <w:p w:rsidR="0032283F" w:rsidRDefault="0032283F">
      <w:pPr>
        <w:pStyle w:val="Standard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36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Объектами муниципального контроля в сфере благоустройства являются:</w:t>
      </w:r>
    </w:p>
    <w:p w:rsidR="0032283F" w:rsidRDefault="003D3A66">
      <w:pPr>
        <w:pStyle w:val="Standard"/>
        <w:tabs>
          <w:tab w:val="left" w:pos="1136"/>
        </w:tabs>
        <w:spacing w:line="21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деятельность, действия (бездействие) граждан и организаций, в рамках которых должны </w:t>
      </w:r>
      <w:r>
        <w:rPr>
          <w:sz w:val="28"/>
          <w:szCs w:val="28"/>
          <w:lang w:val="ru-RU"/>
        </w:rPr>
        <w:t>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32283F" w:rsidRDefault="003D3A66">
      <w:pPr>
        <w:pStyle w:val="Standard"/>
        <w:tabs>
          <w:tab w:val="left" w:pos="1136"/>
        </w:tabs>
        <w:spacing w:line="21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результаты деятельности граждан и организаций, в том числе продукция (товары), работы и услуги, к которым пре</w:t>
      </w:r>
      <w:r>
        <w:rPr>
          <w:sz w:val="28"/>
          <w:szCs w:val="28"/>
          <w:lang w:val="ru-RU"/>
        </w:rPr>
        <w:t>дъявляются обязательные требования;</w:t>
      </w:r>
    </w:p>
    <w:p w:rsidR="0032283F" w:rsidRDefault="003D3A66">
      <w:pPr>
        <w:pStyle w:val="Standard"/>
        <w:tabs>
          <w:tab w:val="left" w:pos="1136"/>
        </w:tabs>
        <w:spacing w:line="216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3)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компоненты природной среды, природные и природно-антропоген</w:t>
      </w:r>
      <w:r>
        <w:rPr>
          <w:sz w:val="28"/>
          <w:szCs w:val="28"/>
          <w:lang w:val="ru-RU"/>
        </w:rPr>
        <w:t>ные объекты, другие объекты, которыми граждане и 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</w:t>
      </w:r>
      <w:r>
        <w:rPr>
          <w:sz w:val="28"/>
          <w:szCs w:val="28"/>
          <w:lang w:val="ru-RU"/>
        </w:rPr>
        <w:t xml:space="preserve"> обязательные требования (далее - производственные объекты).</w:t>
      </w:r>
      <w:proofErr w:type="gramEnd"/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Учет объектов муниципального контроля в сфере благоустройства осуществляется Администрацией в соответствии с настоящим Положением.</w:t>
      </w:r>
      <w:r>
        <w:rPr>
          <w:rFonts w:cs="Times New Roman"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При сборе, обработке, анализе и учете сведений об объектах муниц</w:t>
      </w:r>
      <w:r>
        <w:rPr>
          <w:sz w:val="28"/>
          <w:szCs w:val="28"/>
          <w:lang w:val="ru-RU"/>
        </w:rPr>
        <w:t>ипального контроля для целей их учета Администрация использует информацию, представляемую ей в соответствии с 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32283F" w:rsidRDefault="0032283F">
      <w:pPr>
        <w:pStyle w:val="Standard"/>
        <w:rPr>
          <w:rFonts w:cs="Times New Roman"/>
          <w:sz w:val="28"/>
          <w:szCs w:val="28"/>
          <w:shd w:val="clear" w:color="auto" w:fill="00FF00"/>
          <w:lang w:val="ru-RU"/>
        </w:rPr>
      </w:pPr>
    </w:p>
    <w:p w:rsidR="0032283F" w:rsidRPr="00562329" w:rsidRDefault="003D3A66">
      <w:pPr>
        <w:pStyle w:val="Standard"/>
        <w:jc w:val="center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РАЗДЕЛ </w:t>
      </w:r>
      <w:r>
        <w:rPr>
          <w:rFonts w:cs="Times New Roman"/>
          <w:sz w:val="28"/>
          <w:szCs w:val="28"/>
        </w:rPr>
        <w:t>III</w:t>
      </w:r>
      <w:r>
        <w:rPr>
          <w:rFonts w:cs="Times New Roman"/>
          <w:sz w:val="28"/>
          <w:szCs w:val="28"/>
          <w:lang w:val="ru-RU"/>
        </w:rPr>
        <w:t>. Уп</w:t>
      </w:r>
      <w:r>
        <w:rPr>
          <w:rFonts w:cs="Times New Roman"/>
          <w:sz w:val="28"/>
          <w:szCs w:val="28"/>
          <w:lang w:val="ru-RU"/>
        </w:rPr>
        <w:t>равление рисками причинения вреда (ущерба) охраняемым законом ценностям при осуществлении муниципального контроля</w:t>
      </w:r>
    </w:p>
    <w:p w:rsidR="0032283F" w:rsidRDefault="0032283F">
      <w:pPr>
        <w:pStyle w:val="ab"/>
        <w:tabs>
          <w:tab w:val="left" w:pos="1436"/>
        </w:tabs>
        <w:spacing w:line="216" w:lineRule="auto"/>
        <w:ind w:left="0" w:firstLine="709"/>
        <w:jc w:val="both"/>
        <w:rPr>
          <w:rFonts w:cs="Liberation Serif"/>
          <w:i/>
          <w:sz w:val="28"/>
          <w:szCs w:val="28"/>
          <w:lang w:val="ru-RU"/>
        </w:rPr>
      </w:pP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Система рисков при осуществлении контроля в сфере благоустройства не применяется. Плановые контрольно-надзорные мероприятия не проводятся. 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В</w:t>
      </w:r>
      <w:r>
        <w:rPr>
          <w:rFonts w:cs="Times New Roman"/>
          <w:sz w:val="28"/>
          <w:szCs w:val="28"/>
          <w:lang w:val="ru-RU"/>
        </w:rPr>
        <w:t>се внеплановые контрольно-надзорные мероприятия могут проводиться только после согласования с органами прокуратуры.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учетом требований части 7 статьи 22 и части 2 статьи 61 Закона № 248 </w:t>
      </w:r>
      <w:r>
        <w:rPr>
          <w:rFonts w:cs="Times New Roman"/>
          <w:sz w:val="28"/>
          <w:szCs w:val="28"/>
          <w:lang w:val="ru-RU"/>
        </w:rPr>
        <w:noBreakHyphen/>
        <w:t xml:space="preserve"> ФЗ система оценки и управления рисками причинения вреда (ущерба) ох</w:t>
      </w:r>
      <w:r>
        <w:rPr>
          <w:rFonts w:cs="Times New Roman"/>
          <w:sz w:val="28"/>
          <w:szCs w:val="28"/>
          <w:lang w:val="ru-RU"/>
        </w:rPr>
        <w:t>раняемым законом ценностям при осуществлении муниципального контроля в сфере благоустройства не применяется.</w:t>
      </w:r>
    </w:p>
    <w:p w:rsidR="0032283F" w:rsidRDefault="0032283F">
      <w:pPr>
        <w:tabs>
          <w:tab w:val="left" w:pos="1436"/>
        </w:tabs>
        <w:spacing w:line="216" w:lineRule="auto"/>
        <w:jc w:val="both"/>
        <w:rPr>
          <w:rFonts w:eastAsia="SimSun" w:cs="Times New Roman"/>
          <w:sz w:val="28"/>
          <w:szCs w:val="28"/>
          <w:lang w:eastAsia="zh-CN"/>
        </w:rPr>
      </w:pPr>
    </w:p>
    <w:p w:rsidR="0032283F" w:rsidRDefault="003D3A66">
      <w:pPr>
        <w:pStyle w:val="Standard"/>
        <w:ind w:firstLine="72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РАЗДЕЛ IV. Профилактика рисков причинения вреда (ущерба) охраняемым законом ценностям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Администрацией при осуществлении муниципального контроля </w:t>
      </w:r>
      <w:r>
        <w:rPr>
          <w:rFonts w:cs="Times New Roman"/>
          <w:sz w:val="28"/>
          <w:szCs w:val="28"/>
          <w:lang w:val="ru-RU"/>
        </w:rPr>
        <w:t>в сфере благоустройства могут проводиться следующие профилактические мероприятия:</w:t>
      </w:r>
    </w:p>
    <w:p w:rsidR="0032283F" w:rsidRDefault="003D3A66">
      <w:pPr>
        <w:pStyle w:val="Standard"/>
        <w:tabs>
          <w:tab w:val="left" w:pos="1243"/>
        </w:tabs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1) информирование;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консультирование.</w:t>
      </w:r>
    </w:p>
    <w:p w:rsidR="0032283F" w:rsidRDefault="003D3A66">
      <w:pPr>
        <w:pStyle w:val="Standard"/>
        <w:spacing w:line="21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3) обобщение правоприменительной практики.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Администрацией осуществляется информирование контролируемых лиц и иных заинтересо</w:t>
      </w:r>
      <w:r>
        <w:rPr>
          <w:rFonts w:cs="Times New Roman"/>
          <w:sz w:val="28"/>
          <w:szCs w:val="28"/>
          <w:lang w:val="ru-RU"/>
        </w:rPr>
        <w:t>ванных лиц по вопросам соблюдения обязательных требований, указанных в пункте 3 настоящего Положения.</w:t>
      </w:r>
    </w:p>
    <w:p w:rsidR="0032283F" w:rsidRPr="00562329" w:rsidRDefault="003D3A66">
      <w:pPr>
        <w:pStyle w:val="Standard"/>
        <w:tabs>
          <w:tab w:val="left" w:pos="54"/>
        </w:tabs>
        <w:spacing w:line="216" w:lineRule="auto"/>
        <w:ind w:firstLine="680"/>
        <w:jc w:val="both"/>
        <w:rPr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Информирование осуществляется посредством размещения отделом городского и коммунального хозяйства Администрации, уполномоченным в сфере благоустройства, с</w:t>
      </w:r>
      <w:r>
        <w:rPr>
          <w:rFonts w:cs="Times New Roman"/>
          <w:sz w:val="28"/>
          <w:szCs w:val="28"/>
          <w:lang w:val="ru-RU"/>
        </w:rPr>
        <w:t>оответствующих сведений на официальном сайте Невьянского городского округа в информационно – телекоммуникационной сети «Интернет» (далее – официальный сайт), в средствах массовой информации, через личные кабинеты контролируемых лиц в государственных информ</w:t>
      </w:r>
      <w:r>
        <w:rPr>
          <w:rFonts w:cs="Times New Roman"/>
          <w:sz w:val="28"/>
          <w:szCs w:val="28"/>
          <w:lang w:val="ru-RU"/>
        </w:rPr>
        <w:t>ационных системах (при их наличии) и в иных формах с учетом требований статьи 46 Закона № 248 - ФЗ.</w:t>
      </w:r>
      <w:proofErr w:type="gramEnd"/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36"/>
        </w:tabs>
        <w:spacing w:line="216" w:lineRule="auto"/>
        <w:ind w:firstLine="680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Консультирование, в том числе письменное, осуществляется Администрацией по вопросам соблюдения обязательных требований, указанных в пункте 3 н</w:t>
      </w:r>
      <w:r>
        <w:rPr>
          <w:rFonts w:cs="Times New Roman"/>
          <w:color w:val="000000"/>
          <w:sz w:val="28"/>
          <w:szCs w:val="28"/>
          <w:lang w:val="ru-RU"/>
        </w:rPr>
        <w:t>астоящего Поло</w:t>
      </w:r>
      <w:r>
        <w:rPr>
          <w:rFonts w:cs="Times New Roman"/>
          <w:color w:val="000000"/>
          <w:sz w:val="28"/>
          <w:szCs w:val="28"/>
          <w:lang w:val="ru-RU"/>
        </w:rPr>
        <w:t>жения.</w:t>
      </w:r>
    </w:p>
    <w:p w:rsidR="0032283F" w:rsidRDefault="003D3A66">
      <w:pPr>
        <w:pStyle w:val="Standard"/>
        <w:tabs>
          <w:tab w:val="left" w:pos="1136"/>
        </w:tabs>
        <w:spacing w:line="216" w:lineRule="auto"/>
        <w:ind w:firstLine="6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Письменное консультирование осуществляется в случае направления контролируемым лицом запроса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</w:t>
      </w:r>
      <w:r>
        <w:rPr>
          <w:sz w:val="28"/>
          <w:szCs w:val="28"/>
          <w:lang w:val="ru-RU"/>
        </w:rPr>
        <w:t>дерации».</w:t>
      </w:r>
    </w:p>
    <w:p w:rsidR="0032283F" w:rsidRPr="00562329" w:rsidRDefault="003D3A66">
      <w:pPr>
        <w:pStyle w:val="Standard"/>
        <w:spacing w:line="216" w:lineRule="auto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Консультирование </w:t>
      </w:r>
      <w:r>
        <w:rPr>
          <w:rFonts w:cs="Times New Roman"/>
          <w:sz w:val="28"/>
          <w:szCs w:val="28"/>
          <w:lang w:val="ru-RU"/>
        </w:rPr>
        <w:t>осуществляется уполномоченными должностными лицами Администрации по телефону, посредством видеоконференцсвязи, на личном приеме ежемесячно в сроки, определенные руководителем органа муниципального контроля, либо в ходе проведения</w:t>
      </w:r>
      <w:r>
        <w:rPr>
          <w:rFonts w:cs="Times New Roman"/>
          <w:sz w:val="28"/>
          <w:szCs w:val="28"/>
          <w:lang w:val="ru-RU"/>
        </w:rPr>
        <w:t xml:space="preserve"> профилактического мероприятия, контрольного мероприятия.</w:t>
      </w:r>
    </w:p>
    <w:p w:rsidR="0032283F" w:rsidRDefault="003D3A66">
      <w:pPr>
        <w:pStyle w:val="Standard"/>
        <w:spacing w:line="216" w:lineRule="auto"/>
        <w:ind w:firstLine="68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Время консультирования по телефону, посредством видеоконференцсвязи, на личном приеме одного контролируемого лица (его представителя) не может превышать 15 минут.</w:t>
      </w:r>
    </w:p>
    <w:p w:rsidR="0032283F" w:rsidRDefault="003D3A66">
      <w:pPr>
        <w:pStyle w:val="Standard"/>
        <w:spacing w:line="216" w:lineRule="auto"/>
        <w:ind w:firstLine="68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случае поступления пяти или более</w:t>
      </w:r>
      <w:r>
        <w:rPr>
          <w:rFonts w:cs="Times New Roman"/>
          <w:sz w:val="28"/>
          <w:szCs w:val="28"/>
          <w:lang w:val="ru-RU"/>
        </w:rPr>
        <w:t xml:space="preserve"> однотипных обращений контролируемых лиц и (или) их представителей, консультирование осуществляется посредством размещения на официальном сайте письменного разъяснения, подписанного руководителем (заместителем руководителя) органа муниципального контроля.</w:t>
      </w:r>
    </w:p>
    <w:p w:rsidR="0032283F" w:rsidRDefault="0032283F">
      <w:pPr>
        <w:pStyle w:val="Standard"/>
        <w:spacing w:line="216" w:lineRule="auto"/>
        <w:ind w:firstLine="680"/>
        <w:jc w:val="both"/>
        <w:rPr>
          <w:rFonts w:cs="Times New Roman"/>
          <w:sz w:val="28"/>
          <w:szCs w:val="28"/>
          <w:lang w:val="ru-RU"/>
        </w:rPr>
      </w:pPr>
    </w:p>
    <w:p w:rsidR="0032283F" w:rsidRDefault="0032283F">
      <w:pPr>
        <w:pStyle w:val="Standard"/>
        <w:spacing w:line="216" w:lineRule="auto"/>
        <w:ind w:firstLine="680"/>
        <w:jc w:val="both"/>
        <w:rPr>
          <w:rFonts w:cs="Times New Roman"/>
          <w:sz w:val="28"/>
          <w:szCs w:val="28"/>
          <w:lang w:val="ru-RU"/>
        </w:rPr>
      </w:pPr>
    </w:p>
    <w:p w:rsidR="0032283F" w:rsidRDefault="0032283F">
      <w:pPr>
        <w:pStyle w:val="Standard"/>
        <w:spacing w:line="216" w:lineRule="auto"/>
        <w:ind w:firstLine="680"/>
        <w:jc w:val="both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ConsPlusNormal"/>
        <w:numPr>
          <w:ilvl w:val="0"/>
          <w:numId w:val="3"/>
        </w:numPr>
        <w:ind w:firstLine="709"/>
        <w:jc w:val="both"/>
      </w:pPr>
      <w:r>
        <w:rPr>
          <w:rFonts w:ascii="Liberation Serif" w:eastAsia="SimSun" w:hAnsi="Liberation Serif" w:cs="Times New Roman"/>
          <w:sz w:val="28"/>
          <w:szCs w:val="28"/>
          <w:lang w:bidi="hi-IN"/>
        </w:rPr>
        <w:t xml:space="preserve">Администрация осуществляет 1 раз в год обобщение правоприменительной практики </w:t>
      </w:r>
      <w:r>
        <w:rPr>
          <w:rFonts w:ascii="Liberation Serif" w:eastAsia="SimSun" w:hAnsi="Liberation Serif" w:cs="Times New Roman"/>
          <w:sz w:val="28"/>
          <w:szCs w:val="28"/>
          <w:cs/>
        </w:rPr>
        <w:t>‎</w:t>
      </w:r>
      <w:r>
        <w:rPr>
          <w:rFonts w:ascii="Liberation Serif" w:eastAsia="SimSun" w:hAnsi="Liberation Serif" w:cs="Times New Roman"/>
          <w:sz w:val="28"/>
          <w:szCs w:val="28"/>
          <w:lang w:bidi="hi-IN"/>
        </w:rPr>
        <w:t xml:space="preserve">о проведении муниципального контроля. </w:t>
      </w:r>
    </w:p>
    <w:p w:rsidR="0032283F" w:rsidRDefault="003D3A66">
      <w:pPr>
        <w:pStyle w:val="ConsPlusNormal"/>
        <w:ind w:firstLine="709"/>
        <w:jc w:val="both"/>
      </w:pPr>
      <w:r>
        <w:rPr>
          <w:rFonts w:ascii="Liberation Serif" w:eastAsia="SimSun" w:hAnsi="Liberation Serif" w:cs="Times New Roman"/>
          <w:sz w:val="28"/>
          <w:szCs w:val="28"/>
          <w:lang w:bidi="hi-IN"/>
        </w:rPr>
        <w:t xml:space="preserve">По итогам обобщения правоприменительной практики обеспечивается подготовка доклада о результатах правоприменительной практики о </w:t>
      </w:r>
      <w:r>
        <w:rPr>
          <w:rFonts w:ascii="Liberation Serif" w:eastAsia="SimSun" w:hAnsi="Liberation Serif" w:cs="Times New Roman"/>
          <w:sz w:val="28"/>
          <w:szCs w:val="28"/>
          <w:lang w:bidi="hi-IN"/>
        </w:rPr>
        <w:t xml:space="preserve">проведении муниципального контроля (далее – Доклад </w:t>
      </w:r>
      <w:r>
        <w:rPr>
          <w:rFonts w:ascii="Liberation Serif" w:eastAsia="SimSun" w:hAnsi="Liberation Serif" w:cs="Times New Roman"/>
          <w:sz w:val="28"/>
          <w:szCs w:val="28"/>
          <w:cs/>
        </w:rPr>
        <w:t>‎</w:t>
      </w:r>
      <w:r>
        <w:rPr>
          <w:rFonts w:ascii="Liberation Serif" w:eastAsia="SimSun" w:hAnsi="Liberation Serif" w:cs="Times New Roman"/>
          <w:sz w:val="28"/>
          <w:szCs w:val="28"/>
          <w:lang w:bidi="hi-IN"/>
        </w:rPr>
        <w:t>о правоприменительной практике).</w:t>
      </w:r>
    </w:p>
    <w:p w:rsidR="0032283F" w:rsidRDefault="003D3A66">
      <w:pPr>
        <w:pStyle w:val="ConsPlusNormal"/>
        <w:ind w:firstLine="709"/>
        <w:jc w:val="both"/>
        <w:rPr>
          <w:rFonts w:ascii="Liberation Serif" w:eastAsia="SimSun" w:hAnsi="Liberation Serif" w:cs="Times New Roman"/>
          <w:sz w:val="28"/>
          <w:szCs w:val="28"/>
          <w:lang w:bidi="hi-IN"/>
        </w:rPr>
      </w:pPr>
      <w:r>
        <w:rPr>
          <w:rFonts w:ascii="Liberation Serif" w:eastAsia="SimSun" w:hAnsi="Liberation Serif" w:cs="Times New Roman"/>
          <w:sz w:val="28"/>
          <w:szCs w:val="28"/>
          <w:lang w:bidi="hi-IN"/>
        </w:rPr>
        <w:t>Для подготовки доклада о правоприменительной практике муниципальным контрольным органом используется информация о проведенных контрольных мероприятиях, профилактических ме</w:t>
      </w:r>
      <w:r>
        <w:rPr>
          <w:rFonts w:ascii="Liberation Serif" w:eastAsia="SimSun" w:hAnsi="Liberation Serif" w:cs="Times New Roman"/>
          <w:sz w:val="28"/>
          <w:szCs w:val="28"/>
          <w:lang w:bidi="hi-IN"/>
        </w:rPr>
        <w:t>роприятиях, о результатах административной и судебной практики.</w:t>
      </w:r>
    </w:p>
    <w:p w:rsidR="0032283F" w:rsidRDefault="003D3A66">
      <w:pPr>
        <w:pStyle w:val="ConsPlusNormal"/>
        <w:ind w:firstLine="709"/>
        <w:jc w:val="both"/>
      </w:pPr>
      <w:r>
        <w:rPr>
          <w:rFonts w:ascii="Liberation Serif" w:eastAsia="SimSun" w:hAnsi="Liberation Serif" w:cs="Times New Roman"/>
          <w:sz w:val="28"/>
          <w:szCs w:val="28"/>
          <w:lang w:bidi="hi-IN"/>
        </w:rPr>
        <w:t xml:space="preserve">Доклад о правоприменительной практике утверждается главой (заместителем главы) и размещается на официальном сайте не позднее </w:t>
      </w:r>
      <w:r>
        <w:rPr>
          <w:rFonts w:ascii="Liberation Serif" w:eastAsia="SimSun" w:hAnsi="Liberation Serif" w:cs="Times New Roman"/>
          <w:sz w:val="28"/>
          <w:szCs w:val="28"/>
          <w:cs/>
        </w:rPr>
        <w:t>‎</w:t>
      </w:r>
      <w:r>
        <w:rPr>
          <w:rFonts w:ascii="Liberation Serif" w:eastAsia="SimSun" w:hAnsi="Liberation Serif" w:cs="Times New Roman"/>
          <w:sz w:val="28"/>
          <w:szCs w:val="28"/>
          <w:lang w:bidi="hi-IN"/>
        </w:rPr>
        <w:t xml:space="preserve">1 марта года, следующего </w:t>
      </w:r>
      <w:proofErr w:type="gramStart"/>
      <w:r>
        <w:rPr>
          <w:rFonts w:ascii="Liberation Serif" w:eastAsia="SimSun" w:hAnsi="Liberation Serif" w:cs="Times New Roman"/>
          <w:sz w:val="28"/>
          <w:szCs w:val="28"/>
          <w:lang w:bidi="hi-IN"/>
        </w:rPr>
        <w:t>за</w:t>
      </w:r>
      <w:proofErr w:type="gramEnd"/>
      <w:r>
        <w:rPr>
          <w:rFonts w:ascii="Liberation Serif" w:eastAsia="SimSun" w:hAnsi="Liberation Serif" w:cs="Times New Roman"/>
          <w:sz w:val="28"/>
          <w:szCs w:val="28"/>
          <w:lang w:bidi="hi-IN"/>
        </w:rPr>
        <w:t xml:space="preserve"> отчетным.</w:t>
      </w:r>
    </w:p>
    <w:p w:rsidR="0032283F" w:rsidRDefault="0032283F">
      <w:pPr>
        <w:pStyle w:val="Standard"/>
        <w:spacing w:line="216" w:lineRule="auto"/>
        <w:ind w:firstLine="680"/>
        <w:jc w:val="both"/>
        <w:rPr>
          <w:sz w:val="28"/>
          <w:szCs w:val="28"/>
          <w:lang w:val="ru-RU"/>
        </w:rPr>
      </w:pPr>
    </w:p>
    <w:p w:rsidR="0032283F" w:rsidRPr="00562329" w:rsidRDefault="003D3A66">
      <w:pPr>
        <w:pStyle w:val="Standard"/>
        <w:jc w:val="center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РАЗДЕЛ </w:t>
      </w:r>
      <w:r>
        <w:rPr>
          <w:rFonts w:cs="Times New Roman"/>
          <w:sz w:val="28"/>
          <w:szCs w:val="28"/>
        </w:rPr>
        <w:t>V</w:t>
      </w:r>
      <w:r>
        <w:rPr>
          <w:rFonts w:cs="Times New Roman"/>
          <w:sz w:val="28"/>
          <w:szCs w:val="28"/>
          <w:lang w:val="ru-RU"/>
        </w:rPr>
        <w:t>. Осуществление мун</w:t>
      </w:r>
      <w:r>
        <w:rPr>
          <w:rFonts w:cs="Times New Roman"/>
          <w:sz w:val="28"/>
          <w:szCs w:val="28"/>
          <w:lang w:val="ru-RU"/>
        </w:rPr>
        <w:t>иципального контроля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Pr="00562329" w:rsidRDefault="003D3A66">
      <w:pPr>
        <w:pStyle w:val="Standard"/>
        <w:jc w:val="center"/>
        <w:rPr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Подраздел 1. Общие положения об осуществлении муниципального контрол</w:t>
      </w:r>
      <w:r>
        <w:rPr>
          <w:rFonts w:cs="Times New Roman"/>
          <w:sz w:val="28"/>
          <w:szCs w:val="28"/>
          <w:lang w:val="ru-RU"/>
        </w:rPr>
        <w:t>я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С учетом требований части 7 статьи 22 и части 2 статьи 61 Закона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№ 248 - ФЗ и настоящего Положения муниципальный контроль в сфере благоустройства осуществляется бе</w:t>
      </w:r>
      <w:r>
        <w:rPr>
          <w:rFonts w:cs="Times New Roman"/>
          <w:sz w:val="28"/>
          <w:szCs w:val="28"/>
          <w:lang w:val="ru-RU"/>
        </w:rPr>
        <w:t>з проведения плановых контрольных мероприятий.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С учетом требований части 2 статьи 66 Закона № 248 - ФЗ и настоящего Положения все внеплановые контрольные мероприятия при осуществлении муниципального контроля в сфере благоустройства могут проводиться только</w:t>
      </w:r>
      <w:r>
        <w:rPr>
          <w:rFonts w:cs="Times New Roman"/>
          <w:sz w:val="28"/>
          <w:szCs w:val="28"/>
          <w:lang w:val="ru-RU"/>
        </w:rPr>
        <w:t xml:space="preserve"> после согласования с органами прокуратуры.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Решение о проведении контрольного мероприятия оформляется распоряжением Администрации, подписанным главой либо иным уполномоченным на подписание таких распоряжений должностным лицом Администрации.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решении о про</w:t>
      </w:r>
      <w:r>
        <w:rPr>
          <w:rFonts w:cs="Times New Roman"/>
          <w:sz w:val="28"/>
          <w:szCs w:val="28"/>
          <w:lang w:val="ru-RU"/>
        </w:rPr>
        <w:t>ведении контрольного мероприятия указываются следующие сведения: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дата, время и место выпуска решения;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кем принято решение;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основание проведения контрольного (надзорного) мероприятия;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вид контроля;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>– фамилии, имена, отчества (при наличии), должности</w:t>
      </w:r>
      <w:r>
        <w:rPr>
          <w:rFonts w:cs="Times New Roman"/>
          <w:sz w:val="28"/>
          <w:szCs w:val="28"/>
          <w:lang w:val="ru-RU"/>
        </w:rPr>
        <w:t xml:space="preserve"> инспектора (инспекторов, в том числе руководителя группы инспекторов), уполномоченного (уполномоченных) на проведение контрольного (надзорного) мероприятия, а также привлекаемых к проведению контрольного (надзорного) мероприятия специалистов, экспертов ил</w:t>
      </w:r>
      <w:r>
        <w:rPr>
          <w:rFonts w:cs="Times New Roman"/>
          <w:sz w:val="28"/>
          <w:szCs w:val="28"/>
          <w:lang w:val="ru-RU"/>
        </w:rPr>
        <w:t>и наименование экспертной организации, привлекаемой к проведению такого мероприятия;</w:t>
      </w:r>
      <w:proofErr w:type="gramEnd"/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объект контроля, в отношении которого проводится контрольное (надзорное) мероприятие;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– адрес места осуществления контролируемым лицом деятельности или адрес нахождения </w:t>
      </w:r>
      <w:r>
        <w:rPr>
          <w:rFonts w:cs="Times New Roman"/>
          <w:sz w:val="28"/>
          <w:szCs w:val="28"/>
          <w:lang w:val="ru-RU"/>
        </w:rPr>
        <w:t>иных объектов контроля, в отношении которых проводится контрольное (надзорное) мероприятие;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>– 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</w:t>
      </w:r>
      <w:r>
        <w:rPr>
          <w:rFonts w:cs="Times New Roman"/>
          <w:sz w:val="28"/>
          <w:szCs w:val="28"/>
          <w:lang w:val="ru-RU"/>
        </w:rPr>
        <w:t>ений), ответственных за соответствие обязательным требованиям объекта контроля, в отношении которого проводится контрольное (надзорное) мероприятие;</w:t>
      </w:r>
      <w:proofErr w:type="gramEnd"/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вид контрольного (надзорного) мероприятия;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перечень контрольных (надзорных) действий, совершаемых в рам</w:t>
      </w:r>
      <w:r>
        <w:rPr>
          <w:rFonts w:cs="Times New Roman"/>
          <w:sz w:val="28"/>
          <w:szCs w:val="28"/>
          <w:lang w:val="ru-RU"/>
        </w:rPr>
        <w:t>ках контрольного (надзорного) мероприятия;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предмет контрольного (надзорного) мероприятия;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проверочные листы, если их применение является обязательным;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дата проведения контрольного (надзорного) мероприятия, в том числе срок непосредственного взаимодей</w:t>
      </w:r>
      <w:r>
        <w:rPr>
          <w:rFonts w:cs="Times New Roman"/>
          <w:sz w:val="28"/>
          <w:szCs w:val="28"/>
          <w:lang w:val="ru-RU"/>
        </w:rPr>
        <w:t>ствия с контролируемым лицом;</w:t>
      </w:r>
    </w:p>
    <w:p w:rsidR="0032283F" w:rsidRDefault="003D3A66">
      <w:pPr>
        <w:pStyle w:val="Standard"/>
        <w:spacing w:line="216" w:lineRule="auto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перечень документов, предоставление которых гражданином, организацией необходимо для оценки соблюдения обязательных требований;</w:t>
      </w:r>
    </w:p>
    <w:p w:rsidR="0032283F" w:rsidRPr="00562329" w:rsidRDefault="003D3A66">
      <w:pPr>
        <w:pStyle w:val="Standard"/>
        <w:spacing w:line="216" w:lineRule="auto"/>
        <w:ind w:firstLine="737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– иные сведения, если это предусмотрено положением о виде контроля.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Фотографии, аудио – и видеоз</w:t>
      </w:r>
      <w:r>
        <w:rPr>
          <w:rFonts w:cs="Times New Roman"/>
          <w:sz w:val="28"/>
          <w:szCs w:val="28"/>
          <w:lang w:val="ru-RU"/>
        </w:rPr>
        <w:t>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 – и видеозаписи, используемые для доказательств нарушений обязательных требований,</w:t>
      </w:r>
      <w:r>
        <w:rPr>
          <w:rFonts w:cs="Times New Roman"/>
          <w:sz w:val="28"/>
          <w:szCs w:val="28"/>
          <w:lang w:val="ru-RU"/>
        </w:rPr>
        <w:t xml:space="preserve"> прикладываются к акту контрольного мероприятия.</w:t>
      </w:r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Информация о технических средствах, использованных при фотосъемке, аудио – и видеозаписи, иных способах фиксации доказательств указывается в акте контрольного мероприятия.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учетом требований части 8 статьи </w:t>
      </w:r>
      <w:r>
        <w:rPr>
          <w:rFonts w:cs="Times New Roman"/>
          <w:sz w:val="28"/>
          <w:szCs w:val="28"/>
          <w:lang w:val="ru-RU"/>
        </w:rPr>
        <w:t>31 Закона № 248 - ФЗ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 в случаях (при предоставлении документов, п</w:t>
      </w:r>
      <w:r>
        <w:rPr>
          <w:rFonts w:cs="Times New Roman"/>
          <w:sz w:val="28"/>
          <w:szCs w:val="28"/>
          <w:lang w:val="ru-RU"/>
        </w:rPr>
        <w:t>одтверждающих уважительность причин невозможности присутствия):</w:t>
      </w:r>
    </w:p>
    <w:p w:rsidR="0032283F" w:rsidRPr="00562329" w:rsidRDefault="003D3A66">
      <w:pPr>
        <w:pStyle w:val="Standard"/>
        <w:spacing w:line="216" w:lineRule="auto"/>
        <w:ind w:firstLine="851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1) введения режима чрезвычайной ситуации на всей территории Российской Федерации либо на ее части (в отдельных ее местностях), режима военного положения на всей территории Российской Федерации</w:t>
      </w:r>
      <w:r>
        <w:rPr>
          <w:rFonts w:cs="Times New Roman"/>
          <w:sz w:val="28"/>
          <w:szCs w:val="28"/>
          <w:lang w:val="ru-RU"/>
        </w:rPr>
        <w:t xml:space="preserve"> либо на ее части (в отдельных ее местностях), режима контртеррористической операции.</w:t>
      </w:r>
    </w:p>
    <w:p w:rsidR="0032283F" w:rsidRDefault="003D3A66">
      <w:pPr>
        <w:pStyle w:val="Standard"/>
        <w:tabs>
          <w:tab w:val="left" w:pos="1189"/>
        </w:tabs>
        <w:spacing w:line="21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 прохождение лечения на стационаре медицинского учреждения;</w:t>
      </w:r>
    </w:p>
    <w:p w:rsidR="0032283F" w:rsidRDefault="003D3A66">
      <w:pPr>
        <w:pStyle w:val="Standard"/>
        <w:tabs>
          <w:tab w:val="left" w:pos="1189"/>
        </w:tabs>
        <w:spacing w:line="21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 личного характера (смерть близкого родственника);</w:t>
      </w:r>
    </w:p>
    <w:p w:rsidR="0032283F" w:rsidRDefault="003D3A66">
      <w:pPr>
        <w:pStyle w:val="Standard"/>
        <w:tabs>
          <w:tab w:val="left" w:pos="1189"/>
        </w:tabs>
        <w:spacing w:line="21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 непреодолимой силы в отношении контролируемого лица </w:t>
      </w:r>
      <w:r>
        <w:rPr>
          <w:sz w:val="28"/>
          <w:szCs w:val="28"/>
          <w:lang w:val="ru-RU"/>
        </w:rPr>
        <w:t>(катастрофы, аварии, несчастные случаи);</w:t>
      </w:r>
    </w:p>
    <w:p w:rsidR="0032283F" w:rsidRDefault="003D3A66">
      <w:pPr>
        <w:pStyle w:val="Standard"/>
        <w:tabs>
          <w:tab w:val="left" w:pos="1189"/>
        </w:tabs>
        <w:spacing w:line="21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 иных причин, признанных органом муниципального контроля, уважительными.</w:t>
      </w:r>
    </w:p>
    <w:p w:rsidR="0032283F" w:rsidRDefault="0032283F">
      <w:pPr>
        <w:pStyle w:val="Standard"/>
        <w:tabs>
          <w:tab w:val="left" w:pos="1189"/>
        </w:tabs>
        <w:spacing w:line="216" w:lineRule="auto"/>
        <w:ind w:firstLine="851"/>
        <w:jc w:val="both"/>
        <w:rPr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</w:pPr>
      <w:r>
        <w:rPr>
          <w:rFonts w:cs="Times New Roman"/>
          <w:sz w:val="28"/>
          <w:szCs w:val="28"/>
          <w:lang w:val="ru-RU"/>
        </w:rPr>
        <w:t>Подраздел 2. Контрольные мероприятия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numPr>
          <w:ilvl w:val="0"/>
          <w:numId w:val="3"/>
        </w:numPr>
        <w:tabs>
          <w:tab w:val="left" w:pos="1136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Муниципальный контроль в сфере благоустройства осуществляется посредством проведения следующих </w:t>
      </w:r>
      <w:r>
        <w:rPr>
          <w:rFonts w:cs="Times New Roman"/>
          <w:sz w:val="28"/>
          <w:szCs w:val="28"/>
          <w:lang w:val="ru-RU"/>
        </w:rPr>
        <w:t>контрольных мероприятий:</w:t>
      </w:r>
    </w:p>
    <w:p w:rsidR="0032283F" w:rsidRDefault="003D3A66">
      <w:pPr>
        <w:pStyle w:val="Standard"/>
        <w:tabs>
          <w:tab w:val="left" w:pos="-3111"/>
          <w:tab w:val="left" w:pos="-1838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 инспекционный визит;</w:t>
      </w:r>
    </w:p>
    <w:p w:rsidR="0032283F" w:rsidRPr="00562329" w:rsidRDefault="003D3A66">
      <w:pPr>
        <w:pStyle w:val="Standard"/>
        <w:tabs>
          <w:tab w:val="left" w:pos="1082"/>
        </w:tabs>
        <w:ind w:left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рейдовый осмотр;</w:t>
      </w:r>
    </w:p>
    <w:p w:rsidR="0032283F" w:rsidRPr="00562329" w:rsidRDefault="003D3A66">
      <w:pPr>
        <w:pStyle w:val="Standard"/>
        <w:tabs>
          <w:tab w:val="left" w:pos="1082"/>
        </w:tabs>
        <w:ind w:left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3) документарная проверка;</w:t>
      </w:r>
    </w:p>
    <w:p w:rsidR="0032283F" w:rsidRDefault="003D3A66">
      <w:pPr>
        <w:pStyle w:val="Standard"/>
        <w:tabs>
          <w:tab w:val="left" w:pos="1082"/>
        </w:tabs>
        <w:ind w:firstLine="709"/>
        <w:jc w:val="both"/>
      </w:pPr>
      <w:r>
        <w:rPr>
          <w:rFonts w:cs="Times New Roman"/>
          <w:sz w:val="28"/>
          <w:szCs w:val="28"/>
          <w:lang w:val="ru-RU"/>
        </w:rPr>
        <w:t>4) выездная проверка;</w:t>
      </w:r>
    </w:p>
    <w:p w:rsidR="0032283F" w:rsidRPr="00562329" w:rsidRDefault="003D3A66">
      <w:pPr>
        <w:pStyle w:val="Standard"/>
        <w:numPr>
          <w:ilvl w:val="0"/>
          <w:numId w:val="17"/>
        </w:numPr>
        <w:tabs>
          <w:tab w:val="left" w:pos="-13884"/>
        </w:tabs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наблюдение за соблюдением обязательных требований.</w:t>
      </w:r>
    </w:p>
    <w:p w:rsidR="0032283F" w:rsidRDefault="0032283F">
      <w:pPr>
        <w:pStyle w:val="Standard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Подраздел 3. Инспекционный визит</w:t>
      </w:r>
    </w:p>
    <w:p w:rsidR="0032283F" w:rsidRDefault="0032283F">
      <w:pPr>
        <w:pStyle w:val="Standard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ходе инспекционного визита при осуществлении муниц</w:t>
      </w:r>
      <w:r>
        <w:rPr>
          <w:rFonts w:cs="Times New Roman"/>
          <w:sz w:val="28"/>
          <w:szCs w:val="28"/>
          <w:lang w:val="ru-RU"/>
        </w:rPr>
        <w:t>ипального контроля в сфере благоустройства должностными лицами Администрации могут совершаться следующие контрольные действия:</w:t>
      </w:r>
    </w:p>
    <w:p w:rsidR="0032283F" w:rsidRDefault="003D3A66">
      <w:pPr>
        <w:pStyle w:val="Standard"/>
        <w:numPr>
          <w:ilvl w:val="0"/>
          <w:numId w:val="18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осмотр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опрос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получение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письменных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объяснений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Инспекционный визит проводится при наличии оснований, указанных в пунктах 1, 3 – </w:t>
      </w:r>
      <w:r>
        <w:rPr>
          <w:rFonts w:cs="Times New Roman"/>
          <w:sz w:val="28"/>
          <w:szCs w:val="28"/>
          <w:lang w:val="ru-RU"/>
        </w:rPr>
        <w:t>5 части 1 статьи 57 Закона № 248 – ФЗ.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</w:pPr>
      <w:r>
        <w:rPr>
          <w:rFonts w:cs="Times New Roman"/>
          <w:sz w:val="28"/>
          <w:szCs w:val="28"/>
          <w:lang w:val="ru-RU"/>
        </w:rPr>
        <w:t>Инспекционный визит может проводиться только по согласованию с органами прокуратуры, за исключением случаев его проведения в соответствии с пунктами 3 – 6 части 1 статьи 57 и частью 12 статьи 66 Закона № 248 - ФЗ.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Ины</w:t>
      </w:r>
      <w:r>
        <w:rPr>
          <w:rFonts w:cs="Times New Roman"/>
          <w:sz w:val="28"/>
          <w:szCs w:val="28"/>
          <w:lang w:val="ru-RU"/>
        </w:rPr>
        <w:t>е вопросы проведения инспекционного визита регулируются Законом № 248 - ФЗ.</w:t>
      </w:r>
    </w:p>
    <w:p w:rsidR="0032283F" w:rsidRDefault="0032283F">
      <w:pPr>
        <w:pStyle w:val="Standard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</w:pPr>
      <w:r>
        <w:rPr>
          <w:rFonts w:cs="Times New Roman"/>
          <w:sz w:val="28"/>
          <w:szCs w:val="28"/>
          <w:lang w:val="ru-RU"/>
        </w:rPr>
        <w:t>Подраздел 4. Рейдовый осмотр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ходе рейдового осмотра при осуществлении муниципального контроля в сфере благоустройства должностными лицами Администрации могут совершаться следую</w:t>
      </w:r>
      <w:r>
        <w:rPr>
          <w:rFonts w:cs="Times New Roman"/>
          <w:sz w:val="28"/>
          <w:szCs w:val="28"/>
          <w:lang w:val="ru-RU"/>
        </w:rPr>
        <w:t>щие контрольные действия:</w:t>
      </w:r>
    </w:p>
    <w:p w:rsidR="0032283F" w:rsidRDefault="003D3A66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осмотр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опрос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получение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письменных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объяснений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Times New Roman"/>
          <w:sz w:val="28"/>
          <w:szCs w:val="28"/>
        </w:rPr>
        <w:t>истребование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документов</w:t>
      </w:r>
      <w:proofErr w:type="spellEnd"/>
      <w:r>
        <w:rPr>
          <w:rFonts w:cs="Times New Roman"/>
          <w:sz w:val="28"/>
          <w:szCs w:val="28"/>
        </w:rPr>
        <w:t>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Рейдовый осмотр проводится при наличии оснований, указанных в пунктах 1, 3 – 5 части 1 статьи 57 Закона № 248 – ФЗ.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</w:pPr>
      <w:r>
        <w:rPr>
          <w:rFonts w:cs="Times New Roman"/>
          <w:sz w:val="28"/>
          <w:szCs w:val="28"/>
          <w:lang w:val="ru-RU"/>
        </w:rPr>
        <w:t xml:space="preserve">Рейдовый осмотр может проводиться только </w:t>
      </w:r>
      <w:r>
        <w:rPr>
          <w:rFonts w:cs="Times New Roman"/>
          <w:sz w:val="28"/>
          <w:szCs w:val="28"/>
          <w:lang w:val="ru-RU"/>
        </w:rPr>
        <w:t>по согласованию с органами прокуратуры, за исключением случаев его проведения в соответствии с пунктами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 xml:space="preserve">3 – 6 части 1 статьи 57 и частью </w:t>
      </w:r>
      <w:r>
        <w:rPr>
          <w:rFonts w:cs="Times New Roman"/>
          <w:sz w:val="28"/>
          <w:szCs w:val="28"/>
        </w:rPr>
        <w:t xml:space="preserve">12 </w:t>
      </w:r>
      <w:r>
        <w:rPr>
          <w:rFonts w:cs="Times New Roman"/>
          <w:sz w:val="28"/>
          <w:szCs w:val="28"/>
          <w:lang w:val="ru-RU"/>
        </w:rPr>
        <w:t>статьи</w:t>
      </w:r>
      <w:r>
        <w:rPr>
          <w:rFonts w:cs="Times New Roman"/>
          <w:sz w:val="28"/>
          <w:szCs w:val="28"/>
        </w:rPr>
        <w:t xml:space="preserve"> 66 </w:t>
      </w:r>
      <w:r>
        <w:rPr>
          <w:rFonts w:cs="Times New Roman"/>
          <w:sz w:val="28"/>
          <w:szCs w:val="28"/>
          <w:lang w:val="ru-RU"/>
        </w:rPr>
        <w:t>Закона № 248 - ФЗ</w:t>
      </w:r>
      <w:r>
        <w:rPr>
          <w:rFonts w:cs="Times New Roman"/>
          <w:sz w:val="28"/>
          <w:szCs w:val="28"/>
        </w:rPr>
        <w:t>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Иные вопросы проведения рейдового осмотра регулируются Законом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№ 248 - ФЗ.</w:t>
      </w:r>
    </w:p>
    <w:p w:rsidR="0032283F" w:rsidRDefault="0032283F">
      <w:pPr>
        <w:pStyle w:val="Standard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</w:pPr>
      <w:r>
        <w:rPr>
          <w:rFonts w:cs="Times New Roman"/>
          <w:sz w:val="28"/>
          <w:szCs w:val="28"/>
          <w:lang w:val="ru-RU"/>
        </w:rPr>
        <w:t>Подраздел 5</w:t>
      </w:r>
      <w:r>
        <w:rPr>
          <w:rFonts w:cs="Times New Roman"/>
          <w:sz w:val="28"/>
          <w:szCs w:val="28"/>
          <w:lang w:val="ru-RU"/>
        </w:rPr>
        <w:t>. Документарная проверка</w:t>
      </w:r>
    </w:p>
    <w:p w:rsidR="0032283F" w:rsidRDefault="0032283F">
      <w:pPr>
        <w:pStyle w:val="Standard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ходе документарной проверки при осуществлении муниципального контроля в сфере благоустройства могут совершаться следующие контрольные действия:</w:t>
      </w:r>
    </w:p>
    <w:p w:rsidR="0032283F" w:rsidRDefault="003D3A66">
      <w:pPr>
        <w:pStyle w:val="Standard"/>
        <w:numPr>
          <w:ilvl w:val="0"/>
          <w:numId w:val="19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получение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письменных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объяснений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3"/>
        </w:numPr>
        <w:tabs>
          <w:tab w:val="left" w:pos="849"/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Times New Roman"/>
          <w:sz w:val="28"/>
          <w:szCs w:val="28"/>
        </w:rPr>
        <w:t>истребование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документов</w:t>
      </w:r>
      <w:proofErr w:type="spellEnd"/>
      <w:r>
        <w:rPr>
          <w:rFonts w:cs="Times New Roman"/>
          <w:sz w:val="28"/>
          <w:szCs w:val="28"/>
        </w:rPr>
        <w:t>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lastRenderedPageBreak/>
        <w:t>В случае</w:t>
      </w:r>
      <w:proofErr w:type="gramStart"/>
      <w:r>
        <w:rPr>
          <w:rFonts w:cs="Times New Roman"/>
          <w:iCs/>
          <w:sz w:val="28"/>
          <w:szCs w:val="28"/>
          <w:lang w:val="ru-RU"/>
        </w:rPr>
        <w:t>,</w:t>
      </w:r>
      <w:proofErr w:type="gramEnd"/>
      <w:r>
        <w:rPr>
          <w:rFonts w:cs="Times New Roman"/>
          <w:iCs/>
          <w:sz w:val="28"/>
          <w:szCs w:val="28"/>
          <w:lang w:val="ru-RU"/>
        </w:rPr>
        <w:t xml:space="preserve"> если </w:t>
      </w:r>
      <w:r>
        <w:rPr>
          <w:rFonts w:cs="Times New Roman"/>
          <w:iCs/>
          <w:sz w:val="28"/>
          <w:szCs w:val="28"/>
          <w:lang w:val="ru-RU"/>
        </w:rPr>
        <w:t>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</w:t>
      </w:r>
      <w:r>
        <w:rPr>
          <w:rFonts w:cs="Times New Roman"/>
          <w:iCs/>
          <w:sz w:val="28"/>
          <w:szCs w:val="28"/>
          <w:lang w:val="ru-RU"/>
        </w:rPr>
        <w:t>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 контрольный орган указанны</w:t>
      </w:r>
      <w:r>
        <w:rPr>
          <w:rFonts w:cs="Times New Roman"/>
          <w:iCs/>
          <w:sz w:val="28"/>
          <w:szCs w:val="28"/>
          <w:lang w:val="ru-RU"/>
        </w:rPr>
        <w:t>е в требовании документы.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В случае</w:t>
      </w:r>
      <w:proofErr w:type="gramStart"/>
      <w:r>
        <w:rPr>
          <w:rFonts w:cs="Times New Roman"/>
          <w:iCs/>
          <w:sz w:val="28"/>
          <w:szCs w:val="28"/>
          <w:lang w:val="ru-RU"/>
        </w:rPr>
        <w:t>,</w:t>
      </w:r>
      <w:proofErr w:type="gramEnd"/>
      <w:r>
        <w:rPr>
          <w:rFonts w:cs="Times New Roman"/>
          <w:iCs/>
          <w:sz w:val="28"/>
          <w:szCs w:val="28"/>
          <w:lang w:val="ru-RU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</w:t>
      </w:r>
      <w:r>
        <w:rPr>
          <w:rFonts w:cs="Times New Roman"/>
          <w:iCs/>
          <w:sz w:val="28"/>
          <w:szCs w:val="28"/>
          <w:lang w:val="ru-RU"/>
        </w:rPr>
        <w:t>еющихся у контрольного органа документах и (или) полученным при осуществлении муниципального контроля, информация об ошибках, о противоречиях и несоответствии сведений направляется контролируемому лицу с требованием представить в течение десяти рабочих дне</w:t>
      </w:r>
      <w:r>
        <w:rPr>
          <w:rFonts w:cs="Times New Roman"/>
          <w:iCs/>
          <w:sz w:val="28"/>
          <w:szCs w:val="28"/>
          <w:lang w:val="ru-RU"/>
        </w:rPr>
        <w:t xml:space="preserve">й необходимые пояснения. </w:t>
      </w:r>
      <w:proofErr w:type="gramStart"/>
      <w:r>
        <w:rPr>
          <w:rFonts w:cs="Times New Roman"/>
          <w:iCs/>
          <w:sz w:val="28"/>
          <w:szCs w:val="28"/>
          <w:lang w:val="ru-RU"/>
        </w:rPr>
        <w:t>Контролируемое лицо, представляющее в контрольный орган пояснения относительно выявленных ошибок и (или) противоречий в представленных документах либо относительно несоответствия сведений, содержащихся в этих документах, сведениям,</w:t>
      </w:r>
      <w:r>
        <w:rPr>
          <w:rFonts w:cs="Times New Roman"/>
          <w:iCs/>
          <w:sz w:val="28"/>
          <w:szCs w:val="28"/>
          <w:lang w:val="ru-RU"/>
        </w:rPr>
        <w:t xml:space="preserve"> содержащимся в имеющихся у контрольного (надзорного) органа документах и (или) полученным при 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</w:t>
      </w:r>
      <w:r>
        <w:rPr>
          <w:rFonts w:cs="Times New Roman"/>
          <w:iCs/>
          <w:sz w:val="28"/>
          <w:szCs w:val="28"/>
          <w:lang w:val="ru-RU"/>
        </w:rPr>
        <w:t>ов.</w:t>
      </w:r>
      <w:proofErr w:type="gramEnd"/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При проведении документарной проверки контрольный орган не вправе требовать у контролируемого лица сведения и документы, не относящиеся к предмету документарной проверки, а также сведения и документы, которые могут быть получены этим органом от иных ор</w:t>
      </w:r>
      <w:r>
        <w:rPr>
          <w:rFonts w:cs="Times New Roman"/>
          <w:iCs/>
          <w:sz w:val="28"/>
          <w:szCs w:val="28"/>
          <w:lang w:val="ru-RU"/>
        </w:rPr>
        <w:t>ганов.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 xml:space="preserve">Срок проведения документарной проверки не может превышать десять рабочих дней. </w:t>
      </w:r>
      <w:proofErr w:type="gramStart"/>
      <w:r>
        <w:rPr>
          <w:rFonts w:cs="Times New Roman"/>
          <w:iCs/>
          <w:sz w:val="28"/>
          <w:szCs w:val="28"/>
          <w:lang w:val="ru-RU"/>
        </w:rPr>
        <w:t>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</w:t>
      </w:r>
      <w:r>
        <w:rPr>
          <w:rFonts w:cs="Times New Roman"/>
          <w:iCs/>
          <w:sz w:val="28"/>
          <w:szCs w:val="28"/>
          <w:lang w:val="ru-RU"/>
        </w:rPr>
        <w:t>ной проверки документы до</w:t>
      </w:r>
      <w:r>
        <w:rPr>
          <w:sz w:val="28"/>
          <w:szCs w:val="28"/>
          <w:lang w:val="ru-RU"/>
        </w:rPr>
        <w:t> </w:t>
      </w:r>
      <w:r>
        <w:rPr>
          <w:rFonts w:cs="Times New Roman"/>
          <w:iCs/>
          <w:sz w:val="28"/>
          <w:szCs w:val="28"/>
          <w:lang w:val="ru-RU"/>
        </w:rPr>
        <w:t>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 представленных контрол</w:t>
      </w:r>
      <w:r>
        <w:rPr>
          <w:rFonts w:cs="Times New Roman"/>
          <w:iCs/>
          <w:sz w:val="28"/>
          <w:szCs w:val="28"/>
          <w:lang w:val="ru-RU"/>
        </w:rPr>
        <w:t>ируемым лицом документах либо о несоответствии сведений, содержащихся</w:t>
      </w:r>
      <w:proofErr w:type="gramEnd"/>
      <w:r>
        <w:rPr>
          <w:rFonts w:cs="Times New Roman"/>
          <w:iCs/>
          <w:sz w:val="28"/>
          <w:szCs w:val="28"/>
          <w:lang w:val="ru-RU"/>
        </w:rPr>
        <w:t xml:space="preserve"> в этих документах, сведениям, содержащимся в имеющихся у контрольного органа документах и (или) полученным при осуществлении муниципального контроля, и требования представить необходимые</w:t>
      </w:r>
      <w:r>
        <w:rPr>
          <w:rFonts w:cs="Times New Roman"/>
          <w:iCs/>
          <w:sz w:val="28"/>
          <w:szCs w:val="28"/>
          <w:lang w:val="ru-RU"/>
        </w:rPr>
        <w:t xml:space="preserve"> пояснения в письменной форме до момента представления указанных пояснений в контрольный орган.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Документарная проверка проводится при наличии оснований, указанных в пунктах 1, 3 – 5 части 1 статьи 57 Закона № 248 - ФЗ.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Проведение документарной проверки, пр</w:t>
      </w:r>
      <w:r>
        <w:rPr>
          <w:rFonts w:cs="Times New Roman"/>
          <w:iCs/>
          <w:sz w:val="28"/>
          <w:szCs w:val="28"/>
          <w:lang w:val="ru-RU"/>
        </w:rPr>
        <w:t>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 xml:space="preserve">Иные вопросы проведения </w:t>
      </w:r>
      <w:r>
        <w:rPr>
          <w:rFonts w:cs="Times New Roman"/>
          <w:iCs/>
          <w:sz w:val="28"/>
          <w:szCs w:val="28"/>
          <w:lang w:val="ru-RU"/>
        </w:rPr>
        <w:t>документарной проверки регулируются Законом № 248 - ФЗ.</w:t>
      </w:r>
    </w:p>
    <w:p w:rsidR="0032283F" w:rsidRDefault="0032283F">
      <w:pPr>
        <w:pStyle w:val="Standard"/>
        <w:tabs>
          <w:tab w:val="left" w:pos="1189"/>
        </w:tabs>
        <w:spacing w:line="216" w:lineRule="auto"/>
        <w:jc w:val="both"/>
        <w:rPr>
          <w:rFonts w:cs="Times New Roman"/>
          <w:iCs/>
          <w:sz w:val="28"/>
          <w:szCs w:val="28"/>
          <w:lang w:val="ru-RU"/>
        </w:rPr>
      </w:pPr>
    </w:p>
    <w:p w:rsidR="0032283F" w:rsidRDefault="0032283F">
      <w:pPr>
        <w:pStyle w:val="Standard"/>
        <w:tabs>
          <w:tab w:val="left" w:pos="1189"/>
        </w:tabs>
        <w:spacing w:line="216" w:lineRule="auto"/>
        <w:jc w:val="both"/>
        <w:rPr>
          <w:rFonts w:cs="Times New Roman"/>
          <w:iCs/>
          <w:sz w:val="28"/>
          <w:szCs w:val="28"/>
          <w:lang w:val="ru-RU"/>
        </w:rPr>
      </w:pPr>
    </w:p>
    <w:p w:rsidR="0032283F" w:rsidRDefault="0032283F">
      <w:pPr>
        <w:pStyle w:val="Standard"/>
        <w:tabs>
          <w:tab w:val="left" w:pos="1189"/>
        </w:tabs>
        <w:spacing w:line="216" w:lineRule="auto"/>
        <w:jc w:val="both"/>
        <w:rPr>
          <w:rFonts w:cs="Times New Roman"/>
          <w:iCs/>
          <w:sz w:val="28"/>
          <w:szCs w:val="28"/>
          <w:lang w:val="ru-RU"/>
        </w:rPr>
      </w:pPr>
    </w:p>
    <w:p w:rsidR="0032283F" w:rsidRDefault="0032283F">
      <w:pPr>
        <w:pStyle w:val="Standard"/>
        <w:tabs>
          <w:tab w:val="left" w:pos="1189"/>
        </w:tabs>
        <w:spacing w:line="216" w:lineRule="auto"/>
        <w:jc w:val="both"/>
        <w:rPr>
          <w:rFonts w:cs="Times New Roman"/>
          <w:iCs/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</w:pPr>
      <w:r>
        <w:rPr>
          <w:rFonts w:cs="Times New Roman"/>
          <w:sz w:val="28"/>
          <w:szCs w:val="28"/>
          <w:lang w:val="ru-RU"/>
        </w:rPr>
        <w:t>Подраздел 6</w:t>
      </w:r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Выездная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проверка</w:t>
      </w:r>
      <w:proofErr w:type="spellEnd"/>
    </w:p>
    <w:p w:rsidR="0032283F" w:rsidRDefault="0032283F">
      <w:pPr>
        <w:pStyle w:val="Standard"/>
        <w:jc w:val="center"/>
        <w:rPr>
          <w:rFonts w:cs="Times New Roman"/>
          <w:sz w:val="28"/>
          <w:szCs w:val="28"/>
        </w:rPr>
      </w:pP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ходе выездной проверки при осуществлении муниципального контроля в сфере благоустройства могут совершаться следующие контрольные действия:</w:t>
      </w:r>
    </w:p>
    <w:p w:rsidR="0032283F" w:rsidRDefault="003D3A66">
      <w:pPr>
        <w:pStyle w:val="Standard"/>
        <w:numPr>
          <w:ilvl w:val="0"/>
          <w:numId w:val="20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осмотр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4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опрос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4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получение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письменных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объяснений</w:t>
      </w:r>
      <w:proofErr w:type="spellEnd"/>
      <w:r>
        <w:rPr>
          <w:rFonts w:cs="Times New Roman"/>
          <w:sz w:val="28"/>
          <w:szCs w:val="28"/>
        </w:rPr>
        <w:t>;</w:t>
      </w:r>
    </w:p>
    <w:p w:rsidR="0032283F" w:rsidRDefault="003D3A66">
      <w:pPr>
        <w:pStyle w:val="Standard"/>
        <w:numPr>
          <w:ilvl w:val="0"/>
          <w:numId w:val="14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Times New Roman"/>
          <w:sz w:val="28"/>
          <w:szCs w:val="28"/>
        </w:rPr>
        <w:t>истребование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документов</w:t>
      </w:r>
      <w:proofErr w:type="spellEnd"/>
      <w:r>
        <w:rPr>
          <w:rFonts w:cs="Times New Roman"/>
          <w:sz w:val="28"/>
          <w:szCs w:val="28"/>
        </w:rPr>
        <w:t>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Выездная проверка проводится при наличии оснований, указанных в пунктах 1, 3 – 5 части 1 статьи 57 Закона № 248 - ФЗ.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Срок проведения выездной проверки не может превышать десять рабочих дней.</w:t>
      </w:r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отно</w:t>
      </w:r>
      <w:r>
        <w:rPr>
          <w:rFonts w:cs="Times New Roman"/>
          <w:sz w:val="28"/>
          <w:szCs w:val="28"/>
          <w:lang w:val="ru-RU"/>
        </w:rPr>
        <w:t xml:space="preserve">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rFonts w:cs="Times New Roman"/>
          <w:sz w:val="28"/>
          <w:szCs w:val="28"/>
          <w:lang w:val="ru-RU"/>
        </w:rPr>
        <w:t>микропредприятия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Иные вопросы проведения выездной проверки регу</w:t>
      </w:r>
      <w:r>
        <w:rPr>
          <w:rFonts w:cs="Times New Roman"/>
          <w:iCs/>
          <w:sz w:val="28"/>
          <w:szCs w:val="28"/>
          <w:lang w:val="ru-RU"/>
        </w:rPr>
        <w:t>лируются Законом № 248 - ФЗ.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tabs>
          <w:tab w:val="left" w:pos="849"/>
        </w:tabs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Подраздел 7. Наблюдение за соблюдением обязательных требований</w:t>
      </w:r>
    </w:p>
    <w:p w:rsidR="0032283F" w:rsidRDefault="0032283F">
      <w:pPr>
        <w:pStyle w:val="Standard"/>
        <w:tabs>
          <w:tab w:val="left" w:pos="849"/>
        </w:tabs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соответствии со статьей 74 Закона № 248 - ФЗ под наблюдением за соблюдением обязательных требований (мониторингом безопасности) понимается анализ данных об объе</w:t>
      </w:r>
      <w:r>
        <w:rPr>
          <w:sz w:val="28"/>
          <w:szCs w:val="28"/>
          <w:lang w:val="ru-RU"/>
        </w:rPr>
        <w:t>ктах контроля, имеющихся у Администрации,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 госу</w:t>
      </w:r>
      <w:r>
        <w:rPr>
          <w:sz w:val="28"/>
          <w:szCs w:val="28"/>
          <w:lang w:val="ru-RU"/>
        </w:rPr>
        <w:t>дарственных и муниципальных информационных системах.</w:t>
      </w:r>
      <w:proofErr w:type="gramEnd"/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наблюдении за соблюдением обязательных требований (мониторинге безопасности) на контролируемых лиц не могут возлагаться обязанности, не установленные обязательными требованиями.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Выявленные в ходе наб</w:t>
      </w:r>
      <w:r>
        <w:rPr>
          <w:sz w:val="28"/>
          <w:szCs w:val="28"/>
          <w:lang w:val="ru-RU"/>
        </w:rPr>
        <w:t>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Администрации для принятия ре</w:t>
      </w:r>
      <w:r>
        <w:rPr>
          <w:sz w:val="28"/>
          <w:szCs w:val="28"/>
          <w:lang w:val="ru-RU"/>
        </w:rPr>
        <w:t>шений в соответствии со статьей 60 Закона № 248 - ФЗ.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16 Закона № 131 - ФЗ п</w:t>
      </w:r>
      <w:r>
        <w:rPr>
          <w:sz w:val="28"/>
          <w:szCs w:val="28"/>
          <w:lang w:val="ru-RU"/>
        </w:rPr>
        <w:t xml:space="preserve">ри осуществлении муниципального контроля в сфере благоустройства может выдаваться предписание об устранении нарушений обязательных требований, выявленных </w:t>
      </w:r>
      <w:r>
        <w:rPr>
          <w:sz w:val="28"/>
          <w:szCs w:val="28"/>
          <w:lang w:val="ru-RU"/>
        </w:rPr>
        <w:t>в ходе наблюдения за соблюдением обязательных требований (мониторинга безопасности).</w:t>
      </w:r>
    </w:p>
    <w:p w:rsidR="0032283F" w:rsidRDefault="0032283F">
      <w:pPr>
        <w:pStyle w:val="Standard"/>
        <w:tabs>
          <w:tab w:val="left" w:pos="849"/>
        </w:tabs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</w:pPr>
      <w:r>
        <w:rPr>
          <w:rFonts w:cs="Times New Roman"/>
          <w:sz w:val="28"/>
          <w:szCs w:val="28"/>
          <w:lang w:val="ru-RU"/>
        </w:rPr>
        <w:t xml:space="preserve">РАЗДЕЛ </w:t>
      </w:r>
      <w:r>
        <w:rPr>
          <w:rFonts w:cs="Times New Roman"/>
          <w:sz w:val="28"/>
          <w:szCs w:val="28"/>
        </w:rPr>
        <w:t xml:space="preserve">VI. </w:t>
      </w:r>
      <w:proofErr w:type="spellStart"/>
      <w:r>
        <w:rPr>
          <w:rFonts w:cs="Times New Roman"/>
          <w:sz w:val="28"/>
          <w:szCs w:val="28"/>
        </w:rPr>
        <w:t>Результаты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контрольного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мероприятия</w:t>
      </w:r>
      <w:proofErr w:type="spellEnd"/>
    </w:p>
    <w:p w:rsidR="0032283F" w:rsidRDefault="0032283F">
      <w:pPr>
        <w:pStyle w:val="Standard"/>
        <w:jc w:val="center"/>
        <w:rPr>
          <w:rFonts w:cs="Times New Roman"/>
          <w:sz w:val="28"/>
          <w:szCs w:val="28"/>
        </w:rPr>
      </w:pP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 окончании проведения контрольного мероприятия составляется акт контрольного мероприятия (далее также – акт).</w:t>
      </w:r>
    </w:p>
    <w:p w:rsidR="0032283F" w:rsidRPr="00562329" w:rsidRDefault="003D3A66">
      <w:pPr>
        <w:pStyle w:val="Standard"/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 xml:space="preserve">Вопросы </w:t>
      </w:r>
      <w:r>
        <w:rPr>
          <w:rFonts w:cs="Times New Roman"/>
          <w:iCs/>
          <w:sz w:val="28"/>
          <w:szCs w:val="28"/>
          <w:lang w:val="ru-RU"/>
        </w:rPr>
        <w:t>составления акта регулируются статьей 87 Закона № 248 - ФЗ.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Консультации по вопросу рассмотрения поступивших в</w:t>
      </w:r>
      <w:r>
        <w:rPr>
          <w:sz w:val="28"/>
          <w:szCs w:val="28"/>
          <w:lang w:val="ru-RU"/>
        </w:rPr>
        <w:t> </w:t>
      </w:r>
      <w:r>
        <w:rPr>
          <w:rFonts w:cs="Times New Roman"/>
          <w:sz w:val="28"/>
          <w:szCs w:val="28"/>
          <w:lang w:val="ru-RU"/>
        </w:rPr>
        <w:t>Администрацию возражений в отношении акта контрольного мероприятия могут проводиться по телефону, посредством видеоконференцсвязи, на личном прие</w:t>
      </w:r>
      <w:r>
        <w:rPr>
          <w:rFonts w:cs="Times New Roman"/>
          <w:sz w:val="28"/>
          <w:szCs w:val="28"/>
          <w:lang w:val="ru-RU"/>
        </w:rPr>
        <w:t>ме.</w:t>
      </w:r>
    </w:p>
    <w:p w:rsidR="0032283F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Предписание Администрации об устранении выявленных нарушений обязательных требований содержит следующие данные:</w:t>
      </w:r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и место составления предписания;</w:t>
      </w:r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и номер акта контрольного мероприятия, на основании которого выдается предписание;</w:t>
      </w:r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 xml:space="preserve">фамилия, имя, </w:t>
      </w:r>
      <w:r>
        <w:rPr>
          <w:rFonts w:cs="Times New Roman"/>
          <w:sz w:val="28"/>
          <w:szCs w:val="28"/>
          <w:lang w:val="ru-RU"/>
        </w:rPr>
        <w:t>отчество (при наличии) и должность лица (лиц), выдавшего (выдавших) предписание;</w:t>
      </w:r>
      <w:proofErr w:type="gramEnd"/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наименование контролируемого лица, фамилия, имя, отчество (при наличии), должность законного представителя контролируемого лица (фамилия, имя, отчество (при наличии) проверяем</w:t>
      </w:r>
      <w:r>
        <w:rPr>
          <w:rFonts w:cs="Times New Roman"/>
          <w:sz w:val="28"/>
          <w:szCs w:val="28"/>
          <w:lang w:val="ru-RU"/>
        </w:rPr>
        <w:t>ого индивидуального предпринимателя, физического лица или его представителя);</w:t>
      </w:r>
      <w:proofErr w:type="gramEnd"/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содержание предписания – обязательные требования, которые нарушены;</w:t>
      </w:r>
    </w:p>
    <w:p w:rsidR="0032283F" w:rsidRPr="00562329" w:rsidRDefault="003D3A66">
      <w:pPr>
        <w:pStyle w:val="Standard"/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основание выдачи предписания – реквизиты нормативных правовых актов, которыми установлены обязательные требова</w:t>
      </w:r>
      <w:r>
        <w:rPr>
          <w:rFonts w:cs="Times New Roman"/>
          <w:sz w:val="28"/>
          <w:szCs w:val="28"/>
          <w:lang w:val="ru-RU"/>
        </w:rPr>
        <w:t>ния, с указанием их структурных единиц (статьи, части, пункты, подпункты, абзацы, иные структурные единицы);</w:t>
      </w:r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сроки исполнения;</w:t>
      </w:r>
    </w:p>
    <w:p w:rsidR="0032283F" w:rsidRDefault="003D3A66">
      <w:pPr>
        <w:pStyle w:val="Standard"/>
        <w:spacing w:line="21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сведения о вручении предписания юридическому лицу, индивидуальному предпринимателю, физическому лицу (либо их законным представит</w:t>
      </w:r>
      <w:r>
        <w:rPr>
          <w:rFonts w:cs="Times New Roman"/>
          <w:sz w:val="28"/>
          <w:szCs w:val="28"/>
          <w:lang w:val="ru-RU"/>
        </w:rPr>
        <w:t>елям), которым вынесено предписание, их подписи, расшифровка подписей, дата вручения либо отметка об отправлении предписания почтой.</w:t>
      </w:r>
    </w:p>
    <w:p w:rsidR="0032283F" w:rsidRPr="00562329" w:rsidRDefault="003D3A66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Иные вопросы оформления результатов контрольного мероприятия регулируются Законом № 248 - ФЗ.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Pr="00562329" w:rsidRDefault="003D3A66">
      <w:pPr>
        <w:pStyle w:val="Standard"/>
        <w:jc w:val="center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РАЗДЕЛ </w:t>
      </w:r>
      <w:r>
        <w:rPr>
          <w:rFonts w:cs="Times New Roman"/>
          <w:sz w:val="28"/>
          <w:szCs w:val="28"/>
        </w:rPr>
        <w:t>VII</w:t>
      </w:r>
      <w:r>
        <w:rPr>
          <w:rFonts w:cs="Times New Roman"/>
          <w:sz w:val="28"/>
          <w:szCs w:val="28"/>
          <w:lang w:val="ru-RU"/>
        </w:rPr>
        <w:t>. Досудебное обжал</w:t>
      </w:r>
      <w:r>
        <w:rPr>
          <w:rFonts w:cs="Times New Roman"/>
          <w:sz w:val="28"/>
          <w:szCs w:val="28"/>
          <w:lang w:val="ru-RU"/>
        </w:rPr>
        <w:t>ование решений контрольного органа,</w:t>
      </w:r>
    </w:p>
    <w:p w:rsidR="0032283F" w:rsidRDefault="003D3A66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действий (бездействия) его должностных лиц</w:t>
      </w:r>
    </w:p>
    <w:p w:rsidR="0032283F" w:rsidRDefault="0032283F">
      <w:pPr>
        <w:pStyle w:val="pt-a-000030"/>
        <w:spacing w:before="0" w:after="0"/>
        <w:rPr>
          <w:rFonts w:ascii="Liberation Serif" w:hAnsi="Liberation Serif"/>
          <w:i/>
          <w:sz w:val="28"/>
          <w:szCs w:val="28"/>
        </w:rPr>
      </w:pPr>
    </w:p>
    <w:p w:rsidR="0032283F" w:rsidRDefault="003D3A66">
      <w:pPr>
        <w:pStyle w:val="pt-000002"/>
        <w:spacing w:before="0" w:after="0"/>
        <w:ind w:firstLine="709"/>
        <w:jc w:val="both"/>
      </w:pPr>
      <w:r>
        <w:rPr>
          <w:rStyle w:val="pt-000003"/>
          <w:rFonts w:ascii="Liberation Serif" w:hAnsi="Liberation Serif" w:cs="Liberation Serif"/>
          <w:sz w:val="26"/>
          <w:szCs w:val="26"/>
        </w:rPr>
        <w:t>51</w:t>
      </w:r>
      <w:r>
        <w:rPr>
          <w:rStyle w:val="pt-000003"/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</w:t>
      </w:r>
      <w:proofErr w:type="gramStart"/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досудебное обжалование решений органа муниципального контроля, действий (бездействия) их должностных лиц в соответствии с частью 4 статьи 40 Федерального закона </w:t>
      </w:r>
      <w:r>
        <w:rPr>
          <w:rStyle w:val="pt-a0-000007"/>
          <w:rFonts w:ascii="Liberation Serif" w:eastAsia="Calibri" w:hAnsi="Liberation Serif"/>
          <w:sz w:val="28"/>
          <w:szCs w:val="28"/>
          <w:cs/>
        </w:rPr>
        <w:t>‎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 «О государственном контроле (надзоре) и муниципальном контроле в Российской Федерации» и в со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ответствии с настоящим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п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оложением.</w:t>
      </w:r>
      <w:proofErr w:type="gramEnd"/>
    </w:p>
    <w:p w:rsidR="0032283F" w:rsidRDefault="003D3A66">
      <w:pPr>
        <w:pStyle w:val="pt-000002"/>
        <w:spacing w:before="0" w:after="0"/>
        <w:ind w:firstLine="709"/>
        <w:jc w:val="both"/>
      </w:pPr>
      <w:r>
        <w:rPr>
          <w:rStyle w:val="pt-000003"/>
          <w:rFonts w:ascii="Liberation Serif" w:hAnsi="Liberation Serif" w:cs="Liberation Serif"/>
          <w:sz w:val="26"/>
          <w:szCs w:val="26"/>
        </w:rPr>
        <w:t>52</w:t>
      </w:r>
      <w:r>
        <w:rPr>
          <w:rStyle w:val="pt-000003"/>
          <w:rFonts w:ascii="Liberation Serif" w:hAnsi="Liberation Serif" w:cs="Liberation Serif"/>
          <w:sz w:val="28"/>
          <w:szCs w:val="28"/>
        </w:rPr>
        <w:t>. 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Сроки подачи жалобы определяются в соответствии с частями 5-11 статьи 40 Федерального закона </w:t>
      </w:r>
      <w:r>
        <w:rPr>
          <w:rStyle w:val="pt-a0-000007"/>
          <w:rFonts w:eastAsia="Calibri"/>
          <w:sz w:val="28"/>
          <w:szCs w:val="28"/>
          <w:cs/>
        </w:rPr>
        <w:t>‎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32283F" w:rsidRDefault="003D3A66">
      <w:pPr>
        <w:pStyle w:val="pt-a-000027"/>
        <w:shd w:val="clear" w:color="auto" w:fill="FFFFFF"/>
        <w:spacing w:before="0" w:after="0" w:line="302" w:lineRule="atLeast"/>
        <w:ind w:firstLine="709"/>
        <w:jc w:val="both"/>
      </w:pPr>
      <w:r>
        <w:rPr>
          <w:rStyle w:val="pt-000003"/>
          <w:rFonts w:ascii="Liberation Serif" w:hAnsi="Liberation Serif" w:cs="Liberation Serif"/>
          <w:sz w:val="26"/>
          <w:szCs w:val="26"/>
        </w:rPr>
        <w:t>53</w:t>
      </w:r>
      <w:r>
        <w:rPr>
          <w:rStyle w:val="pt-000003"/>
          <w:rFonts w:ascii="Liberation Serif" w:hAnsi="Liberation Serif" w:cs="Liberation Serif"/>
          <w:sz w:val="28"/>
          <w:szCs w:val="28"/>
        </w:rPr>
        <w:t>. 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Жалоба, поданная в досудебном п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орядке на действия (бездействие) уполномоченного должностного лица, подлежит рассмотрению руководителем (заместителем руководителя) органа муниципального контроля. </w:t>
      </w:r>
    </w:p>
    <w:p w:rsidR="0032283F" w:rsidRDefault="003D3A66">
      <w:pPr>
        <w:pStyle w:val="pt-a-000027"/>
        <w:shd w:val="clear" w:color="auto" w:fill="FFFFFF"/>
        <w:spacing w:before="0" w:after="0" w:line="302" w:lineRule="atLeast"/>
        <w:ind w:firstLine="709"/>
        <w:jc w:val="both"/>
      </w:pPr>
      <w:r>
        <w:rPr>
          <w:rStyle w:val="pt-a0-000004"/>
          <w:rFonts w:ascii="Liberation Serif" w:hAnsi="Liberation Serif" w:cs="Liberation Serif"/>
          <w:sz w:val="26"/>
          <w:szCs w:val="26"/>
        </w:rPr>
        <w:lastRenderedPageBreak/>
        <w:t>54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. Жалоба, поданная в досудебном порядке на действия (бездействие) руководителя (заместите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ля руководителя) органа муниципального контроля, подлежит рассмотрению в соответствии с законодательством Российской Федерации.</w:t>
      </w:r>
    </w:p>
    <w:p w:rsidR="0032283F" w:rsidRDefault="003D3A66">
      <w:pPr>
        <w:pStyle w:val="pt-a-000027"/>
        <w:shd w:val="clear" w:color="auto" w:fill="FFFFFF"/>
        <w:spacing w:before="0" w:after="0" w:line="302" w:lineRule="atLeast"/>
        <w:ind w:firstLine="709"/>
        <w:jc w:val="both"/>
      </w:pPr>
      <w:r>
        <w:rPr>
          <w:rStyle w:val="pt-a0-000004"/>
          <w:rFonts w:ascii="Liberation Serif" w:hAnsi="Liberation Serif" w:cs="Liberation Serif"/>
          <w:sz w:val="26"/>
          <w:szCs w:val="26"/>
        </w:rPr>
        <w:t>55</w:t>
      </w:r>
      <w:r>
        <w:rPr>
          <w:rStyle w:val="pt-a0-000004"/>
          <w:rFonts w:ascii="Liberation Serif" w:eastAsia="Georgia" w:hAnsi="Liberation Serif" w:cs="Liberation Serif"/>
          <w:sz w:val="26"/>
          <w:szCs w:val="26"/>
        </w:rPr>
        <w:t>.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 Срок рассмотрения жалобы не позднее 20 рабочих дней со дня регистрации такой жалобы в органе муниципального контроля.</w:t>
      </w:r>
    </w:p>
    <w:p w:rsidR="0032283F" w:rsidRDefault="003D3A66">
      <w:pPr>
        <w:pStyle w:val="pt-a-000027"/>
        <w:shd w:val="clear" w:color="auto" w:fill="FFFFFF"/>
        <w:spacing w:before="0" w:after="0" w:line="302" w:lineRule="atLeast"/>
        <w:ind w:firstLine="709"/>
        <w:jc w:val="both"/>
      </w:pPr>
      <w:r>
        <w:rPr>
          <w:rStyle w:val="pt-a0"/>
          <w:rFonts w:ascii="Liberation Serif" w:hAnsi="Liberation Serif"/>
          <w:color w:val="000000"/>
          <w:sz w:val="28"/>
          <w:szCs w:val="28"/>
        </w:rPr>
        <w:t>Срок р</w:t>
      </w:r>
      <w:r>
        <w:rPr>
          <w:rStyle w:val="pt-a0"/>
          <w:rFonts w:ascii="Liberation Serif" w:hAnsi="Liberation Serif"/>
          <w:color w:val="000000"/>
          <w:sz w:val="28"/>
          <w:szCs w:val="28"/>
        </w:rPr>
        <w:t xml:space="preserve">ассмотрения жалобы, установленный абзацем первым настоящего пункта, может быть продлен, но не более чем на двадцать рабочих дней, в случае истребования относящихся к предмету жалобы и необходимых для ее полного, объективного и всестороннего рассмотрения и </w:t>
      </w:r>
      <w:r>
        <w:rPr>
          <w:rStyle w:val="pt-a0"/>
          <w:rFonts w:ascii="Liberation Serif" w:hAnsi="Liberation Serif"/>
          <w:color w:val="000000"/>
          <w:sz w:val="28"/>
          <w:szCs w:val="28"/>
        </w:rPr>
        <w:t>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:rsidR="0032283F" w:rsidRDefault="003D3A66">
      <w:pPr>
        <w:ind w:firstLine="709"/>
        <w:jc w:val="both"/>
      </w:pPr>
      <w:r>
        <w:rPr>
          <w:rStyle w:val="pt-a0"/>
          <w:rFonts w:eastAsia="Times New Roman"/>
          <w:color w:val="000000"/>
          <w:sz w:val="26"/>
          <w:szCs w:val="26"/>
          <w:lang w:eastAsia="ru-RU"/>
        </w:rPr>
        <w:t>56.</w:t>
      </w:r>
      <w:r>
        <w:rPr>
          <w:rStyle w:val="pt-a0"/>
          <w:rFonts w:cs="Times New Roman"/>
          <w:color w:val="000000"/>
          <w:sz w:val="28"/>
          <w:szCs w:val="28"/>
        </w:rPr>
        <w:t xml:space="preserve"> По итогам рассмотрения жалобы </w:t>
      </w:r>
      <w:r>
        <w:rPr>
          <w:rStyle w:val="pt-a0"/>
          <w:color w:val="000000"/>
          <w:sz w:val="28"/>
          <w:szCs w:val="28"/>
        </w:rPr>
        <w:t xml:space="preserve">руководитель </w:t>
      </w:r>
      <w:r>
        <w:rPr>
          <w:rStyle w:val="pt-a0-000004"/>
          <w:sz w:val="28"/>
          <w:szCs w:val="28"/>
        </w:rPr>
        <w:t>(заместитель руководителя) органа муниципального контроля принимает</w:t>
      </w:r>
      <w:r>
        <w:rPr>
          <w:rStyle w:val="pt-a0"/>
          <w:rFonts w:cs="Times New Roman"/>
          <w:color w:val="000000"/>
          <w:sz w:val="28"/>
          <w:szCs w:val="28"/>
        </w:rPr>
        <w:t xml:space="preserve"> одно из сл</w:t>
      </w:r>
      <w:r>
        <w:rPr>
          <w:rStyle w:val="pt-a0"/>
          <w:rFonts w:cs="Times New Roman"/>
          <w:color w:val="000000"/>
          <w:sz w:val="28"/>
          <w:szCs w:val="28"/>
        </w:rPr>
        <w:t>едующих решений:</w:t>
      </w:r>
    </w:p>
    <w:p w:rsidR="0032283F" w:rsidRDefault="003D3A66">
      <w:pPr>
        <w:pStyle w:val="ab"/>
        <w:numPr>
          <w:ilvl w:val="0"/>
          <w:numId w:val="21"/>
        </w:numPr>
        <w:ind w:left="0" w:firstLine="709"/>
        <w:jc w:val="both"/>
      </w:pPr>
      <w:proofErr w:type="spellStart"/>
      <w:r>
        <w:rPr>
          <w:rStyle w:val="pt-a0"/>
          <w:rFonts w:cs="Times New Roman"/>
          <w:color w:val="000000"/>
          <w:sz w:val="28"/>
          <w:szCs w:val="28"/>
        </w:rPr>
        <w:t>оста</w:t>
      </w:r>
      <w:r>
        <w:rPr>
          <w:rStyle w:val="pt-a0"/>
          <w:color w:val="000000"/>
          <w:sz w:val="28"/>
          <w:szCs w:val="28"/>
        </w:rPr>
        <w:t>вляет</w:t>
      </w:r>
      <w:proofErr w:type="spellEnd"/>
      <w:r>
        <w:rPr>
          <w:rStyle w:val="pt-a0"/>
          <w:color w:val="000000"/>
          <w:sz w:val="28"/>
          <w:szCs w:val="28"/>
        </w:rPr>
        <w:t xml:space="preserve"> </w:t>
      </w:r>
      <w:proofErr w:type="spellStart"/>
      <w:r>
        <w:rPr>
          <w:rStyle w:val="pt-a0"/>
          <w:color w:val="000000"/>
          <w:sz w:val="28"/>
          <w:szCs w:val="28"/>
        </w:rPr>
        <w:t>жалобу</w:t>
      </w:r>
      <w:proofErr w:type="spellEnd"/>
      <w:r>
        <w:rPr>
          <w:rStyle w:val="pt-a0"/>
          <w:color w:val="000000"/>
          <w:sz w:val="28"/>
          <w:szCs w:val="28"/>
        </w:rPr>
        <w:t xml:space="preserve"> </w:t>
      </w:r>
      <w:proofErr w:type="spellStart"/>
      <w:r>
        <w:rPr>
          <w:rStyle w:val="pt-a0"/>
          <w:color w:val="000000"/>
          <w:sz w:val="28"/>
          <w:szCs w:val="28"/>
        </w:rPr>
        <w:t>без</w:t>
      </w:r>
      <w:proofErr w:type="spellEnd"/>
      <w:r>
        <w:rPr>
          <w:rStyle w:val="pt-a0"/>
          <w:color w:val="000000"/>
          <w:sz w:val="28"/>
          <w:szCs w:val="28"/>
        </w:rPr>
        <w:t xml:space="preserve"> </w:t>
      </w:r>
      <w:proofErr w:type="spellStart"/>
      <w:r>
        <w:rPr>
          <w:rStyle w:val="pt-a0"/>
          <w:color w:val="000000"/>
          <w:sz w:val="28"/>
          <w:szCs w:val="28"/>
        </w:rPr>
        <w:t>удовлетворения</w:t>
      </w:r>
      <w:proofErr w:type="spellEnd"/>
      <w:r>
        <w:rPr>
          <w:rStyle w:val="pt-a0"/>
          <w:color w:val="000000"/>
          <w:sz w:val="28"/>
          <w:szCs w:val="28"/>
        </w:rPr>
        <w:t>;</w:t>
      </w:r>
    </w:p>
    <w:p w:rsidR="0032283F" w:rsidRPr="00562329" w:rsidRDefault="003D3A66">
      <w:pPr>
        <w:pStyle w:val="ab"/>
        <w:numPr>
          <w:ilvl w:val="0"/>
          <w:numId w:val="21"/>
        </w:numPr>
        <w:ind w:left="0" w:firstLine="709"/>
        <w:jc w:val="both"/>
        <w:rPr>
          <w:lang w:val="ru-RU"/>
        </w:rPr>
      </w:pPr>
      <w:r>
        <w:rPr>
          <w:rStyle w:val="pt-a0"/>
          <w:rFonts w:cs="Times New Roman"/>
          <w:color w:val="000000"/>
          <w:sz w:val="28"/>
          <w:szCs w:val="28"/>
          <w:lang w:val="ru-RU"/>
        </w:rPr>
        <w:t>отменяет решени</w:t>
      </w:r>
      <w:r>
        <w:rPr>
          <w:rStyle w:val="pt-a0"/>
          <w:color w:val="000000"/>
          <w:sz w:val="28"/>
          <w:szCs w:val="28"/>
          <w:lang w:val="ru-RU"/>
        </w:rPr>
        <w:t xml:space="preserve">е </w:t>
      </w:r>
      <w:r>
        <w:rPr>
          <w:rStyle w:val="pt-a0"/>
          <w:rFonts w:cs="Times New Roman"/>
          <w:color w:val="000000"/>
          <w:sz w:val="28"/>
          <w:szCs w:val="28"/>
          <w:lang w:val="ru-RU"/>
        </w:rPr>
        <w:t>контрольного</w:t>
      </w:r>
      <w:r>
        <w:rPr>
          <w:rStyle w:val="pt-a0"/>
          <w:color w:val="000000"/>
          <w:sz w:val="28"/>
          <w:szCs w:val="28"/>
          <w:lang w:val="ru-RU"/>
        </w:rPr>
        <w:t xml:space="preserve"> органа полностью или частично;</w:t>
      </w:r>
    </w:p>
    <w:p w:rsidR="0032283F" w:rsidRPr="00562329" w:rsidRDefault="003D3A66">
      <w:pPr>
        <w:pStyle w:val="ab"/>
        <w:numPr>
          <w:ilvl w:val="0"/>
          <w:numId w:val="21"/>
        </w:numPr>
        <w:ind w:left="0" w:firstLine="709"/>
        <w:jc w:val="both"/>
        <w:rPr>
          <w:lang w:val="ru-RU"/>
        </w:rPr>
      </w:pPr>
      <w:r>
        <w:rPr>
          <w:rStyle w:val="pt-a0"/>
          <w:rFonts w:cs="Times New Roman"/>
          <w:color w:val="000000"/>
          <w:sz w:val="28"/>
          <w:szCs w:val="28"/>
          <w:lang w:val="ru-RU"/>
        </w:rPr>
        <w:t>отменяет решение контрольного органа полн</w:t>
      </w:r>
      <w:r>
        <w:rPr>
          <w:rStyle w:val="pt-a0"/>
          <w:color w:val="000000"/>
          <w:sz w:val="28"/>
          <w:szCs w:val="28"/>
          <w:lang w:val="ru-RU"/>
        </w:rPr>
        <w:t>остью и принимает новое решение;</w:t>
      </w:r>
    </w:p>
    <w:p w:rsidR="0032283F" w:rsidRPr="00562329" w:rsidRDefault="003D3A66">
      <w:pPr>
        <w:pStyle w:val="ab"/>
        <w:numPr>
          <w:ilvl w:val="0"/>
          <w:numId w:val="21"/>
        </w:numPr>
        <w:ind w:left="0" w:firstLine="709"/>
        <w:jc w:val="both"/>
        <w:rPr>
          <w:lang w:val="ru-RU"/>
        </w:rPr>
      </w:pPr>
      <w:r>
        <w:rPr>
          <w:rStyle w:val="pt-a0"/>
          <w:rFonts w:cs="Times New Roman"/>
          <w:color w:val="000000"/>
          <w:sz w:val="28"/>
          <w:szCs w:val="28"/>
          <w:lang w:val="ru-RU"/>
        </w:rPr>
        <w:t>признает действия (бездействие) должностных лиц контрольного органа</w:t>
      </w:r>
      <w:r>
        <w:rPr>
          <w:rStyle w:val="pt-a0"/>
          <w:rFonts w:cs="Times New Roman"/>
          <w:color w:val="000000"/>
          <w:sz w:val="28"/>
          <w:szCs w:val="28"/>
          <w:lang w:val="ru-RU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32283F" w:rsidRDefault="003D3A66">
      <w:pPr>
        <w:ind w:firstLine="708"/>
        <w:jc w:val="both"/>
      </w:pPr>
      <w:r>
        <w:rPr>
          <w:rStyle w:val="pt-a0"/>
          <w:color w:val="000000"/>
          <w:sz w:val="26"/>
          <w:szCs w:val="26"/>
        </w:rPr>
        <w:t>57</w:t>
      </w:r>
      <w:r>
        <w:rPr>
          <w:rStyle w:val="pt-a0"/>
          <w:color w:val="000000"/>
          <w:sz w:val="28"/>
          <w:szCs w:val="28"/>
        </w:rPr>
        <w:t>. Решение по жалобе вручается заявителю лично (с пометкой заявителя о дате получения на втором экземпляре) либо направляется почтовой связью</w:t>
      </w:r>
      <w:r>
        <w:rPr>
          <w:rStyle w:val="pt-a0"/>
          <w:color w:val="000000"/>
          <w:sz w:val="28"/>
          <w:szCs w:val="28"/>
        </w:rPr>
        <w:t>. Решение по жалобе может быть направлено на адрес электронной почты, указанный заявителем при подаче жалобы.</w:t>
      </w:r>
    </w:p>
    <w:p w:rsidR="0032283F" w:rsidRDefault="003D3A66">
      <w:pPr>
        <w:ind w:firstLine="708"/>
        <w:jc w:val="both"/>
      </w:pPr>
      <w:r>
        <w:rPr>
          <w:rStyle w:val="pt-a0"/>
          <w:color w:val="000000"/>
          <w:sz w:val="26"/>
          <w:szCs w:val="26"/>
        </w:rPr>
        <w:t>58</w:t>
      </w:r>
      <w:r>
        <w:rPr>
          <w:rStyle w:val="pt-a0"/>
          <w:color w:val="000000"/>
          <w:sz w:val="28"/>
          <w:szCs w:val="28"/>
        </w:rPr>
        <w:t xml:space="preserve">. Досудебный порядок обжалования </w:t>
      </w:r>
      <w:r>
        <w:rPr>
          <w:rStyle w:val="pt-a0-000004"/>
          <w:sz w:val="28"/>
          <w:szCs w:val="28"/>
        </w:rPr>
        <w:t xml:space="preserve">до 31 декабря 2023 года </w:t>
      </w:r>
      <w:r>
        <w:rPr>
          <w:rStyle w:val="pt-a0"/>
          <w:color w:val="000000"/>
          <w:sz w:val="28"/>
          <w:szCs w:val="28"/>
        </w:rPr>
        <w:t>может осуществляться посредством бумажного документооборота.</w:t>
      </w:r>
    </w:p>
    <w:p w:rsidR="0032283F" w:rsidRDefault="0032283F">
      <w:pPr>
        <w:pStyle w:val="Standard"/>
        <w:rPr>
          <w:rFonts w:cs="Times New Roman"/>
          <w:iCs/>
          <w:sz w:val="28"/>
          <w:szCs w:val="28"/>
          <w:lang w:val="ru-RU"/>
        </w:rPr>
      </w:pPr>
    </w:p>
    <w:p w:rsidR="0032283F" w:rsidRPr="00562329" w:rsidRDefault="003D3A66">
      <w:pPr>
        <w:pStyle w:val="Standard"/>
        <w:jc w:val="center"/>
        <w:rPr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РАЗДЕЛ </w:t>
      </w:r>
      <w:r>
        <w:rPr>
          <w:rFonts w:cs="Times New Roman"/>
          <w:bCs/>
          <w:sz w:val="28"/>
          <w:szCs w:val="28"/>
        </w:rPr>
        <w:t>VIII</w:t>
      </w:r>
      <w:r>
        <w:rPr>
          <w:rFonts w:cs="Times New Roman"/>
          <w:bCs/>
          <w:sz w:val="28"/>
          <w:szCs w:val="28"/>
          <w:lang w:val="ru-RU"/>
        </w:rPr>
        <w:t xml:space="preserve">. </w:t>
      </w:r>
      <w:r>
        <w:rPr>
          <w:rFonts w:cs="Times New Roman"/>
          <w:bCs/>
          <w:iCs/>
          <w:sz w:val="28"/>
          <w:szCs w:val="28"/>
          <w:lang w:val="ru-RU"/>
        </w:rPr>
        <w:t>Оценка резул</w:t>
      </w:r>
      <w:r>
        <w:rPr>
          <w:rFonts w:cs="Times New Roman"/>
          <w:bCs/>
          <w:iCs/>
          <w:sz w:val="28"/>
          <w:szCs w:val="28"/>
          <w:lang w:val="ru-RU"/>
        </w:rPr>
        <w:t>ьтативности и эффективности деятельности</w:t>
      </w:r>
    </w:p>
    <w:p w:rsidR="0032283F" w:rsidRDefault="003D3A66">
      <w:pPr>
        <w:pStyle w:val="Standard"/>
        <w:jc w:val="center"/>
        <w:rPr>
          <w:rFonts w:cs="Times New Roman"/>
          <w:bCs/>
          <w:iCs/>
          <w:sz w:val="28"/>
          <w:szCs w:val="28"/>
          <w:lang w:val="ru-RU"/>
        </w:rPr>
      </w:pPr>
      <w:r>
        <w:rPr>
          <w:rFonts w:cs="Times New Roman"/>
          <w:bCs/>
          <w:iCs/>
          <w:sz w:val="28"/>
          <w:szCs w:val="28"/>
          <w:lang w:val="ru-RU"/>
        </w:rPr>
        <w:t>контрольного органа</w:t>
      </w:r>
    </w:p>
    <w:p w:rsidR="0032283F" w:rsidRDefault="0032283F">
      <w:pPr>
        <w:pStyle w:val="Standard"/>
        <w:jc w:val="center"/>
        <w:rPr>
          <w:rFonts w:cs="Times New Roman"/>
          <w:iCs/>
          <w:sz w:val="28"/>
          <w:szCs w:val="28"/>
          <w:lang w:val="ru-RU"/>
        </w:rPr>
      </w:pPr>
    </w:p>
    <w:p w:rsidR="0032283F" w:rsidRPr="00562329" w:rsidRDefault="003D3A66">
      <w:pPr>
        <w:pStyle w:val="Standard"/>
        <w:tabs>
          <w:tab w:val="left" w:pos="1189"/>
        </w:tabs>
        <w:spacing w:line="216" w:lineRule="auto"/>
        <w:jc w:val="both"/>
        <w:rPr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 xml:space="preserve">         </w:t>
      </w:r>
      <w:r>
        <w:rPr>
          <w:rFonts w:cs="Times New Roman"/>
          <w:iCs/>
          <w:sz w:val="26"/>
          <w:szCs w:val="26"/>
          <w:lang w:val="ru-RU"/>
        </w:rPr>
        <w:t>59.</w:t>
      </w:r>
      <w:r>
        <w:rPr>
          <w:rFonts w:cs="Times New Roman"/>
          <w:iCs/>
          <w:sz w:val="28"/>
          <w:szCs w:val="28"/>
          <w:lang w:val="ru-RU"/>
        </w:rPr>
        <w:t xml:space="preserve"> Оценка результативности и эффективности деятельности контрольного органа осуществляется на основе системы показателей результативности и эффективности муниципального контроля в </w:t>
      </w:r>
      <w:r>
        <w:rPr>
          <w:rFonts w:cs="Times New Roman"/>
          <w:iCs/>
          <w:sz w:val="28"/>
          <w:szCs w:val="28"/>
          <w:lang w:val="ru-RU"/>
        </w:rPr>
        <w:t>сфере благоустройства.</w:t>
      </w:r>
    </w:p>
    <w:p w:rsidR="0032283F" w:rsidRPr="00562329" w:rsidRDefault="003D3A66">
      <w:pPr>
        <w:pStyle w:val="Standard"/>
        <w:tabs>
          <w:tab w:val="left" w:pos="1189"/>
        </w:tabs>
        <w:spacing w:line="216" w:lineRule="auto"/>
        <w:jc w:val="both"/>
        <w:rPr>
          <w:lang w:val="ru-RU"/>
        </w:rPr>
      </w:pPr>
      <w:r>
        <w:rPr>
          <w:rFonts w:cs="Times New Roman"/>
          <w:iCs/>
          <w:sz w:val="26"/>
          <w:szCs w:val="26"/>
          <w:lang w:val="ru-RU"/>
        </w:rPr>
        <w:t xml:space="preserve">         60</w:t>
      </w:r>
      <w:r>
        <w:rPr>
          <w:rFonts w:cs="Times New Roman"/>
          <w:iCs/>
          <w:sz w:val="28"/>
          <w:szCs w:val="28"/>
          <w:lang w:val="ru-RU"/>
        </w:rPr>
        <w:t>. В систему показателей результативности и эффективности деятельности входят:</w:t>
      </w:r>
    </w:p>
    <w:p w:rsidR="0032283F" w:rsidRPr="00562329" w:rsidRDefault="003D3A66">
      <w:pPr>
        <w:pStyle w:val="Standard"/>
        <w:numPr>
          <w:ilvl w:val="0"/>
          <w:numId w:val="22"/>
        </w:numPr>
        <w:tabs>
          <w:tab w:val="left" w:pos="1189"/>
        </w:tabs>
        <w:spacing w:line="216" w:lineRule="auto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ключевые показатели </w:t>
      </w:r>
      <w:r>
        <w:rPr>
          <w:rFonts w:cs="Times New Roman"/>
          <w:iCs/>
          <w:sz w:val="28"/>
          <w:szCs w:val="28"/>
          <w:lang w:val="ru-RU"/>
        </w:rPr>
        <w:t>муниципального контроля в сфере благоустройства;</w:t>
      </w:r>
    </w:p>
    <w:p w:rsidR="0032283F" w:rsidRPr="00562329" w:rsidRDefault="003D3A66">
      <w:pPr>
        <w:pStyle w:val="Standard"/>
        <w:numPr>
          <w:ilvl w:val="0"/>
          <w:numId w:val="22"/>
        </w:numPr>
        <w:tabs>
          <w:tab w:val="left" w:pos="1189"/>
        </w:tabs>
        <w:spacing w:line="216" w:lineRule="auto"/>
        <w:ind w:left="0" w:firstLine="709"/>
        <w:jc w:val="both"/>
        <w:rPr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индикативные показатели муниципального контроля в сфере благоустройства.</w:t>
      </w:r>
    </w:p>
    <w:p w:rsidR="0032283F" w:rsidRPr="00562329" w:rsidRDefault="003D3A66">
      <w:pPr>
        <w:pStyle w:val="Standard"/>
        <w:tabs>
          <w:tab w:val="left" w:pos="1189"/>
        </w:tabs>
        <w:spacing w:line="216" w:lineRule="auto"/>
        <w:jc w:val="both"/>
        <w:rPr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 xml:space="preserve">  </w:t>
      </w:r>
      <w:r>
        <w:rPr>
          <w:rFonts w:cs="Times New Roman"/>
          <w:iCs/>
          <w:sz w:val="28"/>
          <w:szCs w:val="28"/>
          <w:lang w:val="ru-RU"/>
        </w:rPr>
        <w:t xml:space="preserve">      </w:t>
      </w:r>
      <w:r>
        <w:rPr>
          <w:rFonts w:cs="Times New Roman"/>
          <w:iCs/>
          <w:sz w:val="26"/>
          <w:szCs w:val="26"/>
          <w:lang w:val="ru-RU"/>
        </w:rPr>
        <w:t>61.</w:t>
      </w:r>
      <w:r>
        <w:rPr>
          <w:rFonts w:cs="Times New Roman"/>
          <w:iCs/>
          <w:sz w:val="28"/>
          <w:szCs w:val="28"/>
          <w:lang w:val="ru-RU"/>
        </w:rPr>
        <w:t xml:space="preserve"> Ключевые показатели </w:t>
      </w:r>
      <w:r>
        <w:rPr>
          <w:rFonts w:cs="Times New Roman"/>
          <w:sz w:val="28"/>
          <w:szCs w:val="28"/>
          <w:lang w:val="ru-RU"/>
        </w:rPr>
        <w:t xml:space="preserve">муниципального контроля и их целевые значения, индикативные показатели муниципального контроля в сфере благоустройства </w:t>
      </w:r>
      <w:r>
        <w:rPr>
          <w:rFonts w:cs="Times New Roman"/>
          <w:iCs/>
          <w:sz w:val="28"/>
          <w:szCs w:val="28"/>
          <w:lang w:val="ru-RU"/>
        </w:rPr>
        <w:t xml:space="preserve">утверждаются решением Думы </w:t>
      </w:r>
      <w:r>
        <w:rPr>
          <w:rFonts w:cs="Times New Roman"/>
          <w:sz w:val="28"/>
          <w:szCs w:val="28"/>
          <w:lang w:val="ru-RU"/>
        </w:rPr>
        <w:t>Невьянского городского округа</w:t>
      </w:r>
      <w:r>
        <w:rPr>
          <w:rFonts w:cs="Times New Roman"/>
          <w:iCs/>
          <w:sz w:val="28"/>
          <w:szCs w:val="28"/>
          <w:lang w:val="ru-RU"/>
        </w:rPr>
        <w:t>.</w:t>
      </w:r>
    </w:p>
    <w:p w:rsidR="0032283F" w:rsidRPr="00562329" w:rsidRDefault="003D3A66">
      <w:pPr>
        <w:pStyle w:val="Standard"/>
        <w:tabs>
          <w:tab w:val="left" w:pos="1189"/>
        </w:tabs>
        <w:spacing w:line="216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</w:t>
      </w:r>
      <w:r>
        <w:rPr>
          <w:sz w:val="26"/>
          <w:szCs w:val="26"/>
          <w:lang w:val="ru-RU"/>
        </w:rPr>
        <w:t>62.</w:t>
      </w:r>
      <w:r>
        <w:rPr>
          <w:sz w:val="28"/>
          <w:szCs w:val="28"/>
          <w:lang w:val="ru-RU"/>
        </w:rPr>
        <w:t xml:space="preserve"> Контрольный орган ежегодно осуществля</w:t>
      </w:r>
      <w:r>
        <w:rPr>
          <w:sz w:val="28"/>
          <w:szCs w:val="28"/>
          <w:lang w:val="ru-RU"/>
        </w:rPr>
        <w:t>ет подготовку доклада о </w:t>
      </w:r>
      <w:r>
        <w:rPr>
          <w:rFonts w:cs="Times New Roman"/>
          <w:iCs/>
          <w:sz w:val="28"/>
          <w:szCs w:val="28"/>
          <w:lang w:val="ru-RU"/>
        </w:rPr>
        <w:t xml:space="preserve">муниципальном контроле в сфере благоустройства </w:t>
      </w:r>
      <w:r>
        <w:rPr>
          <w:sz w:val="28"/>
          <w:szCs w:val="28"/>
          <w:lang w:val="ru-RU"/>
        </w:rPr>
        <w:t>с учетом требований, установленных Законом № 248 - ФЗ.</w:t>
      </w:r>
    </w:p>
    <w:p w:rsidR="0032283F" w:rsidRPr="00562329" w:rsidRDefault="003D3A66">
      <w:pPr>
        <w:pStyle w:val="Standard"/>
        <w:tabs>
          <w:tab w:val="left" w:pos="1189"/>
        </w:tabs>
        <w:spacing w:line="216" w:lineRule="auto"/>
        <w:jc w:val="both"/>
        <w:rPr>
          <w:lang w:val="ru-RU"/>
        </w:rPr>
        <w:sectPr w:rsidR="0032283F" w:rsidRPr="0056232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426" w:right="567" w:bottom="426" w:left="1418" w:header="720" w:footer="720" w:gutter="0"/>
          <w:cols w:space="720"/>
          <w:titlePg/>
        </w:sectPr>
      </w:pPr>
      <w:r>
        <w:rPr>
          <w:sz w:val="28"/>
          <w:szCs w:val="28"/>
          <w:lang w:val="ru-RU"/>
        </w:rPr>
        <w:t xml:space="preserve">Организация подготовки доклада возлагается на </w:t>
      </w:r>
      <w:r>
        <w:rPr>
          <w:rFonts w:cs="Times New Roman"/>
          <w:sz w:val="28"/>
          <w:szCs w:val="28"/>
          <w:lang w:val="ru-RU"/>
        </w:rPr>
        <w:t>орган муниципального контроля.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2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Утверждены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Думы</w:t>
      </w:r>
    </w:p>
    <w:p w:rsidR="0032283F" w:rsidRPr="00562329" w:rsidRDefault="003D3A66">
      <w:pPr>
        <w:pStyle w:val="Standard"/>
        <w:ind w:left="6663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Невьянского г</w:t>
      </w:r>
      <w:r>
        <w:rPr>
          <w:rFonts w:cs="Times New Roman"/>
          <w:sz w:val="28"/>
          <w:szCs w:val="28"/>
          <w:lang w:val="ru-RU"/>
        </w:rPr>
        <w:t>ородского округа</w:t>
      </w:r>
    </w:p>
    <w:p w:rsidR="0032283F" w:rsidRPr="00562329" w:rsidRDefault="003D3A66">
      <w:pPr>
        <w:pStyle w:val="Standard"/>
        <w:ind w:left="6663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от 25.08.2021 №  76</w:t>
      </w:r>
    </w:p>
    <w:p w:rsidR="0032283F" w:rsidRDefault="0032283F">
      <w:pPr>
        <w:pStyle w:val="Standard"/>
        <w:jc w:val="center"/>
        <w:rPr>
          <w:rFonts w:cs="Times New Roman"/>
          <w:iCs/>
          <w:sz w:val="28"/>
          <w:szCs w:val="28"/>
          <w:lang w:val="ru-RU"/>
        </w:rPr>
      </w:pPr>
    </w:p>
    <w:p w:rsidR="0032283F" w:rsidRDefault="0032283F">
      <w:pPr>
        <w:pStyle w:val="Standard"/>
        <w:jc w:val="center"/>
        <w:rPr>
          <w:rFonts w:cs="Times New Roman"/>
          <w:iCs/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Ключевые показатели муниципального контроля в сфере</w:t>
      </w:r>
    </w:p>
    <w:p w:rsidR="0032283F" w:rsidRPr="00562329" w:rsidRDefault="003D3A66">
      <w:pPr>
        <w:pStyle w:val="Standard"/>
        <w:jc w:val="center"/>
        <w:rPr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благоустройства </w:t>
      </w:r>
      <w:proofErr w:type="gramStart"/>
      <w:r>
        <w:rPr>
          <w:rFonts w:cs="Times New Roman"/>
          <w:bCs/>
          <w:sz w:val="28"/>
          <w:szCs w:val="28"/>
          <w:lang w:val="ru-RU"/>
        </w:rPr>
        <w:t>в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Невьянском</w:t>
      </w:r>
      <w:proofErr w:type="gramEnd"/>
      <w:r>
        <w:rPr>
          <w:rFonts w:cs="Times New Roman"/>
          <w:sz w:val="28"/>
          <w:szCs w:val="28"/>
          <w:lang w:val="ru-RU"/>
        </w:rPr>
        <w:t xml:space="preserve"> городском округе </w:t>
      </w:r>
      <w:r>
        <w:rPr>
          <w:rFonts w:cs="Times New Roman"/>
          <w:bCs/>
          <w:sz w:val="28"/>
          <w:szCs w:val="28"/>
          <w:lang w:val="ru-RU"/>
        </w:rPr>
        <w:t xml:space="preserve">и их целевые значения, индикативные показатели муниципального контроля в сфере благоустройства </w:t>
      </w:r>
      <w:r>
        <w:rPr>
          <w:rFonts w:cs="Times New Roman"/>
          <w:bCs/>
          <w:sz w:val="28"/>
          <w:szCs w:val="28"/>
          <w:lang w:val="ru-RU"/>
        </w:rPr>
        <w:br/>
      </w:r>
      <w:r>
        <w:rPr>
          <w:rFonts w:cs="Times New Roman"/>
          <w:bCs/>
          <w:sz w:val="28"/>
          <w:szCs w:val="28"/>
          <w:lang w:val="ru-RU"/>
        </w:rPr>
        <w:t xml:space="preserve">в </w:t>
      </w:r>
      <w:r>
        <w:rPr>
          <w:rFonts w:cs="Times New Roman"/>
          <w:sz w:val="28"/>
          <w:szCs w:val="28"/>
          <w:lang w:val="ru-RU"/>
        </w:rPr>
        <w:t xml:space="preserve">Невьянском городском </w:t>
      </w:r>
      <w:r>
        <w:rPr>
          <w:rFonts w:cs="Times New Roman"/>
          <w:sz w:val="28"/>
          <w:szCs w:val="28"/>
          <w:lang w:val="ru-RU"/>
        </w:rPr>
        <w:t>округе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Pr="00562329" w:rsidRDefault="003D3A66">
      <w:pPr>
        <w:pStyle w:val="Standard"/>
        <w:ind w:firstLine="737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Ключевые показатели муниципального контроля в сфере благоустройства </w:t>
      </w:r>
      <w:proofErr w:type="gramStart"/>
      <w:r>
        <w:rPr>
          <w:rFonts w:cs="Times New Roman"/>
          <w:sz w:val="28"/>
          <w:szCs w:val="28"/>
          <w:lang w:val="ru-RU"/>
        </w:rPr>
        <w:t>в</w:t>
      </w:r>
      <w:proofErr w:type="gramEnd"/>
      <w:r>
        <w:rPr>
          <w:rFonts w:cs="Times New Roman"/>
          <w:sz w:val="28"/>
          <w:szCs w:val="28"/>
          <w:lang w:val="ru-RU"/>
        </w:rPr>
        <w:t> </w:t>
      </w:r>
      <w:proofErr w:type="gramStart"/>
      <w:r>
        <w:rPr>
          <w:rFonts w:cs="Times New Roman"/>
          <w:sz w:val="28"/>
          <w:szCs w:val="28"/>
          <w:lang w:val="ru-RU"/>
        </w:rPr>
        <w:t>Невьянском</w:t>
      </w:r>
      <w:proofErr w:type="gramEnd"/>
      <w:r>
        <w:rPr>
          <w:rFonts w:cs="Times New Roman"/>
          <w:sz w:val="28"/>
          <w:szCs w:val="28"/>
          <w:lang w:val="ru-RU"/>
        </w:rPr>
        <w:t xml:space="preserve"> городском округе и их целевые значения:</w:t>
      </w:r>
    </w:p>
    <w:p w:rsidR="0032283F" w:rsidRDefault="0032283F">
      <w:pPr>
        <w:pStyle w:val="Standard"/>
        <w:ind w:firstLine="737"/>
        <w:jc w:val="both"/>
        <w:rPr>
          <w:sz w:val="28"/>
          <w:szCs w:val="28"/>
          <w:lang w:val="ru-RU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4"/>
        <w:gridCol w:w="2409"/>
      </w:tblGrid>
      <w:tr w:rsidR="0032283F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83F" w:rsidRDefault="003D3A66">
            <w:pPr>
              <w:pStyle w:val="TableContents"/>
              <w:spacing w:line="30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показатели</w:t>
            </w:r>
          </w:p>
          <w:p w:rsidR="0032283F" w:rsidRDefault="0032283F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83F" w:rsidRDefault="003D3A66">
            <w:pPr>
              <w:pStyle w:val="TableContents"/>
              <w:spacing w:line="30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Целевые значения</w:t>
            </w:r>
          </w:p>
          <w:p w:rsidR="0032283F" w:rsidRDefault="003D3A66">
            <w:pPr>
              <w:pStyle w:val="TableContents"/>
              <w:spacing w:line="30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(%)</w:t>
            </w:r>
          </w:p>
        </w:tc>
      </w:tr>
      <w:tr w:rsidR="0032283F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83F" w:rsidRDefault="003D3A66">
            <w:pPr>
              <w:pStyle w:val="TableContents"/>
              <w:spacing w:line="300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Доля устраненных нарушений обязательных требований от числа выявленных нарушений</w:t>
            </w:r>
            <w:r>
              <w:rPr>
                <w:sz w:val="28"/>
                <w:szCs w:val="28"/>
                <w:lang w:val="ru-RU"/>
              </w:rPr>
              <w:t xml:space="preserve"> обязательных требований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83F" w:rsidRDefault="003D3A66">
            <w:pPr>
              <w:pStyle w:val="TableContents"/>
              <w:spacing w:line="300" w:lineRule="atLeast"/>
              <w:jc w:val="center"/>
            </w:pPr>
            <w:r>
              <w:rPr>
                <w:sz w:val="28"/>
                <w:szCs w:val="28"/>
                <w:lang w:val="ru-RU"/>
              </w:rPr>
              <w:t>70-80</w:t>
            </w:r>
          </w:p>
        </w:tc>
      </w:tr>
      <w:tr w:rsidR="0032283F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83F" w:rsidRDefault="003D3A66">
            <w:pPr>
              <w:pStyle w:val="TableContents"/>
              <w:spacing w:line="300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83F" w:rsidRDefault="003D3A66">
            <w:pPr>
              <w:pStyle w:val="TableContents"/>
              <w:spacing w:line="30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32283F" w:rsidRDefault="0032283F">
      <w:pPr>
        <w:pStyle w:val="Standard"/>
        <w:ind w:firstLine="737"/>
        <w:jc w:val="both"/>
        <w:rPr>
          <w:rFonts w:cs="Times New Roman"/>
          <w:sz w:val="28"/>
          <w:szCs w:val="28"/>
          <w:lang w:val="ru-RU"/>
        </w:rPr>
      </w:pPr>
    </w:p>
    <w:p w:rsidR="0032283F" w:rsidRPr="00562329" w:rsidRDefault="003D3A66">
      <w:pPr>
        <w:pStyle w:val="Standard"/>
        <w:ind w:firstLine="737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2. Индикативные показатели муниципального контрол</w:t>
      </w:r>
      <w:r>
        <w:rPr>
          <w:rFonts w:cs="Times New Roman"/>
          <w:sz w:val="28"/>
          <w:szCs w:val="28"/>
          <w:lang w:val="ru-RU"/>
        </w:rPr>
        <w:t xml:space="preserve">я в сфере благоустройства </w:t>
      </w:r>
      <w:proofErr w:type="gramStart"/>
      <w:r>
        <w:rPr>
          <w:rFonts w:cs="Times New Roman"/>
          <w:sz w:val="28"/>
          <w:szCs w:val="28"/>
          <w:lang w:val="ru-RU"/>
        </w:rPr>
        <w:t>в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Невьянском</w:t>
      </w:r>
      <w:proofErr w:type="gramEnd"/>
      <w:r>
        <w:rPr>
          <w:rFonts w:cs="Times New Roman"/>
          <w:sz w:val="28"/>
          <w:szCs w:val="28"/>
          <w:lang w:val="ru-RU"/>
        </w:rPr>
        <w:t xml:space="preserve"> городском округе:</w:t>
      </w:r>
    </w:p>
    <w:p w:rsidR="0032283F" w:rsidRDefault="003D3A66">
      <w:pPr>
        <w:pStyle w:val="Standard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 количество обращений граждан и организаций о нарушении обязательных требований, поступивших в контрольный орган;</w:t>
      </w:r>
    </w:p>
    <w:p w:rsidR="0032283F" w:rsidRDefault="003D3A66">
      <w:pPr>
        <w:pStyle w:val="Standard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 количество проведенных контрольным органом внеплановых контрольных мероприятий;</w:t>
      </w:r>
    </w:p>
    <w:p w:rsidR="0032283F" w:rsidRDefault="003D3A66">
      <w:pPr>
        <w:pStyle w:val="Standard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 количество принятых органами прокуратуры решений о согласовании проведения контрольным органом внепланового контрольного мероприятия;</w:t>
      </w:r>
    </w:p>
    <w:p w:rsidR="0032283F" w:rsidRDefault="003D3A66">
      <w:pPr>
        <w:pStyle w:val="Standard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 количество выявленных контрольным органом нарушений обязательных требований;</w:t>
      </w:r>
    </w:p>
    <w:p w:rsidR="0032283F" w:rsidRDefault="003D3A66">
      <w:pPr>
        <w:pStyle w:val="Standard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 количество устраненных нарушений обя</w:t>
      </w:r>
      <w:r>
        <w:rPr>
          <w:sz w:val="28"/>
          <w:szCs w:val="28"/>
          <w:lang w:val="ru-RU"/>
        </w:rPr>
        <w:t>зательных требований;</w:t>
      </w:r>
    </w:p>
    <w:p w:rsidR="0032283F" w:rsidRDefault="003D3A66">
      <w:pPr>
        <w:pStyle w:val="Standard"/>
        <w:ind w:firstLine="7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 количество поступивших возражений в отношении акта контрольного мероприятия;</w:t>
      </w:r>
    </w:p>
    <w:p w:rsidR="0032283F" w:rsidRDefault="003D3A66">
      <w:pPr>
        <w:pStyle w:val="Standard"/>
        <w:ind w:firstLine="737"/>
        <w:jc w:val="both"/>
        <w:rPr>
          <w:sz w:val="28"/>
          <w:szCs w:val="28"/>
          <w:lang w:val="ru-RU"/>
        </w:rPr>
        <w:sectPr w:rsidR="0032283F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567" w:bottom="1134" w:left="1418" w:header="720" w:footer="720" w:gutter="0"/>
          <w:cols w:space="720"/>
          <w:titlePg/>
        </w:sectPr>
      </w:pPr>
      <w:r>
        <w:rPr>
          <w:sz w:val="28"/>
          <w:szCs w:val="28"/>
          <w:lang w:val="ru-RU"/>
        </w:rPr>
        <w:t>7) количество выданных контрольным органом предписаний об устранении нарушений обязательных требований.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3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Утверждены</w:t>
      </w:r>
    </w:p>
    <w:p w:rsidR="0032283F" w:rsidRDefault="003D3A66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Думы</w:t>
      </w:r>
    </w:p>
    <w:p w:rsidR="0032283F" w:rsidRPr="00562329" w:rsidRDefault="003D3A66">
      <w:pPr>
        <w:pStyle w:val="Standard"/>
        <w:ind w:left="6663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Невьянского городского округа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от 25.08.2021 № 76</w:t>
      </w: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2283F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32283F" w:rsidRDefault="003D3A66">
      <w:pPr>
        <w:pStyle w:val="Standard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Перечень индикаторов риска нарушения обязательных требований</w:t>
      </w:r>
    </w:p>
    <w:p w:rsidR="0032283F" w:rsidRDefault="003D3A66">
      <w:pPr>
        <w:pStyle w:val="Standard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 осуществлении муниципального контроля в сфере благоустройства</w:t>
      </w:r>
    </w:p>
    <w:p w:rsidR="0032283F" w:rsidRPr="00562329" w:rsidRDefault="003D3A66">
      <w:pPr>
        <w:pStyle w:val="Standard"/>
        <w:jc w:val="center"/>
        <w:rPr>
          <w:lang w:val="ru-RU"/>
        </w:rPr>
      </w:pPr>
      <w:proofErr w:type="gramStart"/>
      <w:r>
        <w:rPr>
          <w:bCs/>
          <w:sz w:val="28"/>
          <w:szCs w:val="28"/>
          <w:lang w:val="ru-RU"/>
        </w:rPr>
        <w:t>в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Невьянском</w:t>
      </w:r>
      <w:proofErr w:type="gramEnd"/>
      <w:r>
        <w:rPr>
          <w:rFonts w:cs="Times New Roman"/>
          <w:sz w:val="28"/>
          <w:szCs w:val="28"/>
          <w:lang w:val="ru-RU"/>
        </w:rPr>
        <w:t xml:space="preserve"> городском округе</w:t>
      </w:r>
    </w:p>
    <w:p w:rsidR="0032283F" w:rsidRDefault="0032283F">
      <w:pPr>
        <w:pStyle w:val="Standard"/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32283F" w:rsidRPr="00562329" w:rsidRDefault="003D3A66">
      <w:pPr>
        <w:pStyle w:val="Standard"/>
        <w:ind w:firstLine="737"/>
        <w:jc w:val="both"/>
        <w:rPr>
          <w:lang w:val="ru-RU"/>
        </w:rPr>
      </w:pPr>
      <w:r>
        <w:rPr>
          <w:sz w:val="28"/>
          <w:szCs w:val="28"/>
          <w:lang w:val="ru-RU"/>
        </w:rPr>
        <w:t>Индикаторами риска нарушения обязательных требо</w:t>
      </w:r>
      <w:r>
        <w:rPr>
          <w:sz w:val="28"/>
          <w:szCs w:val="28"/>
          <w:lang w:val="ru-RU"/>
        </w:rPr>
        <w:t xml:space="preserve">ваний при осуществлении муниципального контроля в сфере благоустройства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Невьянском</w:t>
      </w:r>
      <w:proofErr w:type="gramEnd"/>
      <w:r>
        <w:rPr>
          <w:rFonts w:cs="Times New Roman"/>
          <w:sz w:val="28"/>
          <w:szCs w:val="28"/>
          <w:lang w:val="ru-RU"/>
        </w:rPr>
        <w:t xml:space="preserve"> городском округе</w:t>
      </w:r>
      <w:r>
        <w:rPr>
          <w:sz w:val="28"/>
          <w:szCs w:val="28"/>
          <w:lang w:val="ru-RU"/>
        </w:rPr>
        <w:t xml:space="preserve"> являются:</w:t>
      </w:r>
    </w:p>
    <w:p w:rsidR="0032283F" w:rsidRPr="00562329" w:rsidRDefault="003D3A66">
      <w:pPr>
        <w:pStyle w:val="Standard"/>
        <w:ind w:firstLine="737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1) выявление признаков нарушения </w:t>
      </w:r>
      <w:r>
        <w:rPr>
          <w:rFonts w:cs="Times New Roman"/>
          <w:sz w:val="28"/>
          <w:szCs w:val="28"/>
          <w:lang w:val="ru-RU"/>
        </w:rPr>
        <w:t>Правил благоустройства, обеспечения</w:t>
      </w:r>
      <w:r>
        <w:rPr>
          <w:sz w:val="28"/>
          <w:szCs w:val="28"/>
          <w:lang w:val="ru-RU"/>
        </w:rPr>
        <w:t xml:space="preserve"> чистоты и порядка на территории Невьянского городского округа;</w:t>
      </w:r>
    </w:p>
    <w:p w:rsidR="0032283F" w:rsidRPr="00562329" w:rsidRDefault="003D3A66">
      <w:pPr>
        <w:pStyle w:val="Standard"/>
        <w:ind w:firstLine="737"/>
        <w:jc w:val="both"/>
        <w:rPr>
          <w:lang w:val="ru-RU"/>
        </w:rPr>
      </w:pPr>
      <w:r>
        <w:rPr>
          <w:sz w:val="28"/>
          <w:szCs w:val="28"/>
          <w:lang w:val="ru-RU"/>
        </w:rPr>
        <w:t>2) п</w:t>
      </w:r>
      <w:r>
        <w:rPr>
          <w:sz w:val="28"/>
          <w:szCs w:val="28"/>
          <w:shd w:val="clear" w:color="auto" w:fill="FFFFFF"/>
          <w:lang w:val="ru-RU"/>
        </w:rPr>
        <w:t>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</w:t>
      </w:r>
      <w:r>
        <w:rPr>
          <w:sz w:val="28"/>
          <w:szCs w:val="28"/>
          <w:shd w:val="clear" w:color="auto" w:fill="FFFFFF"/>
          <w:lang w:val="ru-RU"/>
        </w:rPr>
        <w:t xml:space="preserve">чии нарушения Правил благоустройства, </w:t>
      </w:r>
      <w:r>
        <w:rPr>
          <w:rFonts w:cs="Times New Roman"/>
          <w:sz w:val="28"/>
          <w:szCs w:val="28"/>
          <w:lang w:val="ru-RU"/>
        </w:rPr>
        <w:t>обеспечения</w:t>
      </w:r>
      <w:r>
        <w:rPr>
          <w:sz w:val="28"/>
          <w:szCs w:val="28"/>
          <w:lang w:val="ru-RU"/>
        </w:rPr>
        <w:t xml:space="preserve"> чистоты и порядка на территории Невьянского городского округа</w:t>
      </w:r>
      <w:r>
        <w:rPr>
          <w:sz w:val="28"/>
          <w:szCs w:val="28"/>
          <w:shd w:val="clear" w:color="auto" w:fill="FFFFFF"/>
          <w:lang w:val="ru-RU"/>
        </w:rPr>
        <w:t xml:space="preserve"> и риска причинения вреда (ущерба) охраняемым законом ценностям;</w:t>
      </w:r>
    </w:p>
    <w:p w:rsidR="0032283F" w:rsidRPr="00562329" w:rsidRDefault="003D3A66">
      <w:pPr>
        <w:pStyle w:val="Standard"/>
        <w:ind w:firstLine="737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3) отсутствие у контрольного органа информации об исполнении в установленный сро</w:t>
      </w:r>
      <w:r>
        <w:rPr>
          <w:sz w:val="28"/>
          <w:szCs w:val="28"/>
          <w:shd w:val="clear" w:color="auto" w:fill="FFFFFF"/>
          <w:lang w:val="ru-RU"/>
        </w:rPr>
        <w:t>к предписания об устранении выявленных нарушений обязательных требований, выданного по итогам контрольного мероприятия.</w:t>
      </w:r>
    </w:p>
    <w:sectPr w:rsidR="0032283F" w:rsidRPr="00562329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66" w:rsidRDefault="003D3A66">
      <w:r>
        <w:separator/>
      </w:r>
    </w:p>
  </w:endnote>
  <w:endnote w:type="continuationSeparator" w:id="0">
    <w:p w:rsidR="003D3A66" w:rsidRDefault="003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0">
    <w:altName w:val="Times New Roman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d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562329">
      <w:rPr>
        <w:noProof/>
        <w:lang w:val="ru-RU"/>
      </w:rPr>
      <w:t>1</w:t>
    </w:r>
    <w:r>
      <w:rPr>
        <w:lang w:val="ru-RU"/>
      </w:rPr>
      <w:fldChar w:fldCharType="end"/>
    </w:r>
  </w:p>
  <w:p w:rsidR="0083024C" w:rsidRDefault="003D3A6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d"/>
      <w:jc w:val="center"/>
    </w:pPr>
  </w:p>
  <w:p w:rsidR="0083024C" w:rsidRDefault="003D3A66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d"/>
      <w:jc w:val="center"/>
    </w:pPr>
  </w:p>
  <w:p w:rsidR="0083024C" w:rsidRDefault="003D3A6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66" w:rsidRDefault="003D3A66">
      <w:r>
        <w:rPr>
          <w:color w:val="000000"/>
        </w:rPr>
        <w:separator/>
      </w:r>
    </w:p>
  </w:footnote>
  <w:footnote w:type="continuationSeparator" w:id="0">
    <w:p w:rsidR="003D3A66" w:rsidRDefault="003D3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c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6232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c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562329">
      <w:rPr>
        <w:noProof/>
        <w:lang w:val="ru-RU"/>
      </w:rPr>
      <w:t>1</w:t>
    </w:r>
    <w:r>
      <w:rPr>
        <w:lang w:val="ru-RU"/>
      </w:rPr>
      <w:fldChar w:fldCharType="end"/>
    </w:r>
  </w:p>
  <w:p w:rsidR="0083024C" w:rsidRDefault="003D3A6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c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c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562329">
      <w:rPr>
        <w:noProof/>
        <w:lang w:val="ru-RU"/>
      </w:rPr>
      <w:t>12</w:t>
    </w:r>
    <w:r>
      <w:rPr>
        <w:lang w:val="ru-RU"/>
      </w:rPr>
      <w:fldChar w:fldCharType="end"/>
    </w:r>
  </w:p>
  <w:p w:rsidR="0083024C" w:rsidRDefault="003D3A66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c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24C" w:rsidRDefault="003D3A66">
    <w:pPr>
      <w:pStyle w:val="ac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562329">
      <w:rPr>
        <w:noProof/>
        <w:lang w:val="ru-RU"/>
      </w:rPr>
      <w:t>13</w:t>
    </w:r>
    <w:r>
      <w:rPr>
        <w:lang w:val="ru-RU"/>
      </w:rPr>
      <w:fldChar w:fldCharType="end"/>
    </w:r>
  </w:p>
  <w:p w:rsidR="0083024C" w:rsidRDefault="003D3A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45F"/>
    <w:multiLevelType w:val="multilevel"/>
    <w:tmpl w:val="BDAAD8AE"/>
    <w:styleLink w:val="WWNum3"/>
    <w:lvl w:ilvl="0">
      <w:start w:val="1"/>
      <w:numFmt w:val="decimal"/>
      <w:lvlText w:val="%1)"/>
      <w:lvlJc w:val="left"/>
      <w:pPr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">
    <w:nsid w:val="08124BD8"/>
    <w:multiLevelType w:val="multilevel"/>
    <w:tmpl w:val="A644FB62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">
    <w:nsid w:val="12B14C53"/>
    <w:multiLevelType w:val="multilevel"/>
    <w:tmpl w:val="8A56A5D6"/>
    <w:styleLink w:val="WWNum8"/>
    <w:lvl w:ilvl="0">
      <w:start w:val="1"/>
      <w:numFmt w:val="decimal"/>
      <w:lvlText w:val="%1)"/>
      <w:lvlJc w:val="left"/>
      <w:pPr>
        <w:ind w:left="1134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17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700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3">
    <w:nsid w:val="16BF4F1A"/>
    <w:multiLevelType w:val="multilevel"/>
    <w:tmpl w:val="B6509C3C"/>
    <w:styleLink w:val="WWNum12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4">
    <w:nsid w:val="16DA6137"/>
    <w:multiLevelType w:val="multilevel"/>
    <w:tmpl w:val="6FEE885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5">
    <w:nsid w:val="1AAD0B96"/>
    <w:multiLevelType w:val="multilevel"/>
    <w:tmpl w:val="39C0E51A"/>
    <w:styleLink w:val="WWNum1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15F473B"/>
    <w:multiLevelType w:val="multilevel"/>
    <w:tmpl w:val="DB4467F6"/>
    <w:styleLink w:val="WWNum10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7">
    <w:nsid w:val="36A17ED5"/>
    <w:multiLevelType w:val="multilevel"/>
    <w:tmpl w:val="0040FA3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37F562BD"/>
    <w:multiLevelType w:val="multilevel"/>
    <w:tmpl w:val="671657C8"/>
    <w:styleLink w:val="WWNum7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>
    <w:nsid w:val="42184F5C"/>
    <w:multiLevelType w:val="multilevel"/>
    <w:tmpl w:val="8D20A6EE"/>
    <w:styleLink w:val="WWNum9"/>
    <w:lvl w:ilvl="0">
      <w:start w:val="1"/>
      <w:numFmt w:val="decimal"/>
      <w:lvlText w:val="%1)"/>
      <w:lvlJc w:val="left"/>
      <w:pPr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0">
    <w:nsid w:val="4E944145"/>
    <w:multiLevelType w:val="multilevel"/>
    <w:tmpl w:val="82A8EACC"/>
    <w:lvl w:ilvl="0">
      <w:start w:val="1"/>
      <w:numFmt w:val="decimal"/>
      <w:lvlText w:val="%1)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4EB77A6"/>
    <w:multiLevelType w:val="multilevel"/>
    <w:tmpl w:val="DD583650"/>
    <w:styleLink w:val="WWNum5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/>
        <w:bCs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2">
    <w:nsid w:val="56C5172A"/>
    <w:multiLevelType w:val="multilevel"/>
    <w:tmpl w:val="CC72D646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3">
    <w:nsid w:val="6298245D"/>
    <w:multiLevelType w:val="multilevel"/>
    <w:tmpl w:val="9BBACE9E"/>
    <w:styleLink w:val="WWNum2"/>
    <w:lvl w:ilvl="0">
      <w:start w:val="1"/>
      <w:numFmt w:val="decimal"/>
      <w:lvlText w:val="%1)"/>
      <w:lvlJc w:val="left"/>
      <w:pPr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4">
    <w:nsid w:val="6DDC590D"/>
    <w:multiLevelType w:val="multilevel"/>
    <w:tmpl w:val="025E53A6"/>
    <w:lvl w:ilvl="0">
      <w:start w:val="5"/>
      <w:numFmt w:val="decimal"/>
      <w:lvlText w:val="%1)"/>
      <w:lvlJc w:val="left"/>
      <w:pPr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2851AD"/>
    <w:multiLevelType w:val="multilevel"/>
    <w:tmpl w:val="32F8D028"/>
    <w:styleLink w:val="WWNum11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6">
    <w:nsid w:val="7C965B64"/>
    <w:multiLevelType w:val="multilevel"/>
    <w:tmpl w:val="A7E8EC36"/>
    <w:styleLink w:val="WWNum6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15"/>
  </w:num>
  <w:num w:numId="14">
    <w:abstractNumId w:val="3"/>
  </w:num>
  <w:num w:numId="15">
    <w:abstractNumId w:val="12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4"/>
  </w:num>
  <w:num w:numId="18">
    <w:abstractNumId w:val="6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2283F"/>
    <w:rsid w:val="0032283F"/>
    <w:rsid w:val="003D3A66"/>
    <w:rsid w:val="005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0" w:cs="Liberation Serif"/>
      <w:lang w:val="ru-RU" w:eastAsia="hi-IN"/>
    </w:rPr>
  </w:style>
  <w:style w:type="paragraph" w:styleId="2">
    <w:name w:val="heading 2"/>
    <w:basedOn w:val="Standard"/>
    <w:next w:val="Standard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val="ru-RU" w:bidi="ar-SA"/>
    </w:rPr>
  </w:style>
  <w:style w:type="paragraph" w:customStyle="1" w:styleId="Textbodyindent">
    <w:name w:val="Text body inden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Обычная таблица1"/>
    <w:pPr>
      <w:suppressAutoHyphens/>
      <w:textAlignment w:val="auto"/>
    </w:pPr>
    <w:rPr>
      <w:rFonts w:ascii="Calibri" w:eastAsia="Liberation Serif" w:hAnsi="Calibri" w:cs="Liberation Serif"/>
      <w:sz w:val="22"/>
      <w:szCs w:val="22"/>
      <w:lang w:val="ru-RU" w:eastAsia="hi-IN"/>
    </w:rPr>
  </w:style>
  <w:style w:type="paragraph" w:styleId="a5">
    <w:name w:val="No Spacing"/>
    <w:pPr>
      <w:suppressAutoHyphens/>
    </w:pPr>
    <w:rPr>
      <w:rFonts w:ascii="Calibri" w:eastAsia="0" w:hAnsi="Calibri" w:cs="Calibri"/>
      <w:sz w:val="22"/>
      <w:szCs w:val="22"/>
      <w:lang w:val="ru-RU" w:eastAsia="hi-IN"/>
    </w:rPr>
  </w:style>
  <w:style w:type="paragraph" w:styleId="a6">
    <w:name w:val="endnote text"/>
    <w:pPr>
      <w:widowControl w:val="0"/>
      <w:suppressAutoHyphens/>
    </w:pPr>
  </w:style>
  <w:style w:type="paragraph" w:customStyle="1" w:styleId="Style2">
    <w:name w:val="Style2"/>
    <w:pPr>
      <w:widowControl w:val="0"/>
      <w:suppressAutoHyphens/>
      <w:spacing w:line="322" w:lineRule="exact"/>
      <w:jc w:val="center"/>
    </w:pPr>
  </w:style>
  <w:style w:type="paragraph" w:styleId="a7">
    <w:name w:val="annotation subject"/>
    <w:pPr>
      <w:widowControl w:val="0"/>
      <w:suppressAutoHyphens/>
    </w:pPr>
    <w:rPr>
      <w:b/>
    </w:rPr>
  </w:style>
  <w:style w:type="paragraph" w:styleId="a8">
    <w:name w:val="annotation text"/>
    <w:pPr>
      <w:widowControl w:val="0"/>
      <w:suppressAutoHyphens/>
    </w:pPr>
  </w:style>
  <w:style w:type="paragraph" w:styleId="a9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styleId="aa">
    <w:name w:val="footnote text"/>
    <w:pPr>
      <w:widowControl w:val="0"/>
      <w:suppressAutoHyphens/>
    </w:p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20">
    <w:name w:val="Основной текст2"/>
    <w:basedOn w:val="Standard"/>
    <w:pPr>
      <w:shd w:val="clear" w:color="auto" w:fill="FFFFFF"/>
      <w:spacing w:after="360" w:line="0" w:lineRule="atLeast"/>
      <w:ind w:hanging="280"/>
    </w:pPr>
    <w:rPr>
      <w:rFonts w:cs="Times New Roman"/>
      <w:spacing w:val="4"/>
      <w:sz w:val="17"/>
      <w:szCs w:val="17"/>
    </w:rPr>
  </w:style>
  <w:style w:type="paragraph" w:styleId="ab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ac">
    <w:name w:val="header"/>
    <w:basedOn w:val="HeaderandFooter"/>
  </w:style>
  <w:style w:type="paragraph" w:styleId="ad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4">
    <w:name w:val="Заголовок 4 Знак"/>
    <w:rPr>
      <w:b/>
      <w:i/>
    </w:rPr>
  </w:style>
  <w:style w:type="character" w:customStyle="1" w:styleId="9">
    <w:name w:val="Заголовок 9 Знак"/>
    <w:rPr>
      <w:rFonts w:ascii="Georgia" w:eastAsia="Georgia" w:hAnsi="Georgia" w:cs="Georgia"/>
      <w:b/>
      <w:sz w:val="22"/>
      <w:szCs w:val="22"/>
    </w:rPr>
  </w:style>
  <w:style w:type="character" w:customStyle="1" w:styleId="ae">
    <w:name w:val="Основной текст Знак"/>
  </w:style>
  <w:style w:type="character" w:customStyle="1" w:styleId="af">
    <w:name w:val="Без интервала Знак"/>
    <w:rPr>
      <w:rFonts w:ascii="Calibri" w:eastAsia="Calibri" w:hAnsi="Calibri" w:cs="Calibri"/>
      <w:sz w:val="22"/>
      <w:szCs w:val="22"/>
    </w:rPr>
  </w:style>
  <w:style w:type="character" w:styleId="af0">
    <w:name w:val="endnote reference"/>
    <w:rPr>
      <w:position w:val="0"/>
      <w:vertAlign w:val="superscript"/>
    </w:rPr>
  </w:style>
  <w:style w:type="character" w:customStyle="1" w:styleId="af1">
    <w:name w:val="Текст концевой сноски Знак"/>
  </w:style>
  <w:style w:type="character" w:customStyle="1" w:styleId="af2">
    <w:name w:val="Основной текст с отступом Знак"/>
    <w:rPr>
      <w:sz w:val="28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styleId="af3">
    <w:name w:val="Hyperlink"/>
    <w:rPr>
      <w:color w:val="0000FF"/>
      <w:u w:val="single"/>
    </w:rPr>
  </w:style>
  <w:style w:type="character" w:customStyle="1" w:styleId="af4">
    <w:name w:val="Верхний колонтитул Знак"/>
  </w:style>
  <w:style w:type="character" w:customStyle="1" w:styleId="af5">
    <w:name w:val="Тема примечания Знак"/>
    <w:rPr>
      <w:b/>
    </w:rPr>
  </w:style>
  <w:style w:type="character" w:customStyle="1" w:styleId="af6">
    <w:name w:val="Текст примечания Знак"/>
  </w:style>
  <w:style w:type="character" w:styleId="af7">
    <w:name w:val="annotation reference"/>
    <w:rPr>
      <w:sz w:val="16"/>
    </w:rPr>
  </w:style>
  <w:style w:type="character" w:customStyle="1" w:styleId="af8">
    <w:name w:val="Нижний колонтитул Знак"/>
  </w:style>
  <w:style w:type="character" w:styleId="af9">
    <w:name w:val="footnote reference"/>
    <w:rPr>
      <w:position w:val="0"/>
      <w:vertAlign w:val="superscript"/>
    </w:rPr>
  </w:style>
  <w:style w:type="character" w:styleId="afa">
    <w:name w:val="Emphasis"/>
    <w:rPr>
      <w:i/>
      <w:iCs/>
    </w:rPr>
  </w:style>
  <w:style w:type="character" w:customStyle="1" w:styleId="afb">
    <w:name w:val="Основной текст_"/>
    <w:basedOn w:val="a0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ListLabel1">
    <w:name w:val="ListLabel 1"/>
    <w:rPr>
      <w:rFonts w:ascii="Liberation Serif" w:eastAsia="Liberation Serif" w:hAnsi="Liberation Serif" w:cs="Times New Roman"/>
      <w:b w:val="0"/>
      <w:bCs w:val="0"/>
      <w:color w:val="000000"/>
      <w:sz w:val="26"/>
      <w:szCs w:val="2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Liberation Serif" w:eastAsia="Liberation Serif" w:hAnsi="Liberation Serif" w:cs="Times New Roman"/>
      <w:b/>
      <w:bCs/>
      <w:sz w:val="26"/>
      <w:szCs w:val="26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Liberation Serif" w:eastAsia="Liberation Serif" w:hAnsi="Liberation Serif" w:cs="Times New Roman"/>
      <w:sz w:val="26"/>
      <w:szCs w:val="26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sz w:val="28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t-a0-000004">
    <w:name w:val="pt-a0-000004"/>
    <w:basedOn w:val="a0"/>
  </w:style>
  <w:style w:type="paragraph" w:customStyle="1" w:styleId="pt-000002">
    <w:name w:val="pt-000002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t-a-000027">
    <w:name w:val="pt-a-000027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t-a-000030">
    <w:name w:val="pt-a-000030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pt-a0">
    <w:name w:val="pt-a0"/>
    <w:basedOn w:val="a0"/>
  </w:style>
  <w:style w:type="character" w:customStyle="1" w:styleId="pt-000003">
    <w:name w:val="pt-000003"/>
    <w:basedOn w:val="a0"/>
  </w:style>
  <w:style w:type="character" w:customStyle="1" w:styleId="pt-a0-000007">
    <w:name w:val="pt-a0-000007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1aa">
    <w:name w:val="WWNum1aa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0" w:cs="Liberation Serif"/>
      <w:lang w:val="ru-RU" w:eastAsia="hi-IN"/>
    </w:rPr>
  </w:style>
  <w:style w:type="paragraph" w:styleId="2">
    <w:name w:val="heading 2"/>
    <w:basedOn w:val="Standard"/>
    <w:next w:val="Standard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val="ru-RU" w:bidi="ar-SA"/>
    </w:rPr>
  </w:style>
  <w:style w:type="paragraph" w:customStyle="1" w:styleId="Textbodyindent">
    <w:name w:val="Text body inden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Обычная таблица1"/>
    <w:pPr>
      <w:suppressAutoHyphens/>
      <w:textAlignment w:val="auto"/>
    </w:pPr>
    <w:rPr>
      <w:rFonts w:ascii="Calibri" w:eastAsia="Liberation Serif" w:hAnsi="Calibri" w:cs="Liberation Serif"/>
      <w:sz w:val="22"/>
      <w:szCs w:val="22"/>
      <w:lang w:val="ru-RU" w:eastAsia="hi-IN"/>
    </w:rPr>
  </w:style>
  <w:style w:type="paragraph" w:styleId="a5">
    <w:name w:val="No Spacing"/>
    <w:pPr>
      <w:suppressAutoHyphens/>
    </w:pPr>
    <w:rPr>
      <w:rFonts w:ascii="Calibri" w:eastAsia="0" w:hAnsi="Calibri" w:cs="Calibri"/>
      <w:sz w:val="22"/>
      <w:szCs w:val="22"/>
      <w:lang w:val="ru-RU" w:eastAsia="hi-IN"/>
    </w:rPr>
  </w:style>
  <w:style w:type="paragraph" w:styleId="a6">
    <w:name w:val="endnote text"/>
    <w:pPr>
      <w:widowControl w:val="0"/>
      <w:suppressAutoHyphens/>
    </w:pPr>
  </w:style>
  <w:style w:type="paragraph" w:customStyle="1" w:styleId="Style2">
    <w:name w:val="Style2"/>
    <w:pPr>
      <w:widowControl w:val="0"/>
      <w:suppressAutoHyphens/>
      <w:spacing w:line="322" w:lineRule="exact"/>
      <w:jc w:val="center"/>
    </w:pPr>
  </w:style>
  <w:style w:type="paragraph" w:styleId="a7">
    <w:name w:val="annotation subject"/>
    <w:pPr>
      <w:widowControl w:val="0"/>
      <w:suppressAutoHyphens/>
    </w:pPr>
    <w:rPr>
      <w:b/>
    </w:rPr>
  </w:style>
  <w:style w:type="paragraph" w:styleId="a8">
    <w:name w:val="annotation text"/>
    <w:pPr>
      <w:widowControl w:val="0"/>
      <w:suppressAutoHyphens/>
    </w:pPr>
  </w:style>
  <w:style w:type="paragraph" w:styleId="a9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styleId="aa">
    <w:name w:val="footnote text"/>
    <w:pPr>
      <w:widowControl w:val="0"/>
      <w:suppressAutoHyphens/>
    </w:p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20">
    <w:name w:val="Основной текст2"/>
    <w:basedOn w:val="Standard"/>
    <w:pPr>
      <w:shd w:val="clear" w:color="auto" w:fill="FFFFFF"/>
      <w:spacing w:after="360" w:line="0" w:lineRule="atLeast"/>
      <w:ind w:hanging="280"/>
    </w:pPr>
    <w:rPr>
      <w:rFonts w:cs="Times New Roman"/>
      <w:spacing w:val="4"/>
      <w:sz w:val="17"/>
      <w:szCs w:val="17"/>
    </w:rPr>
  </w:style>
  <w:style w:type="paragraph" w:styleId="ab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ac">
    <w:name w:val="header"/>
    <w:basedOn w:val="HeaderandFooter"/>
  </w:style>
  <w:style w:type="paragraph" w:styleId="ad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4">
    <w:name w:val="Заголовок 4 Знак"/>
    <w:rPr>
      <w:b/>
      <w:i/>
    </w:rPr>
  </w:style>
  <w:style w:type="character" w:customStyle="1" w:styleId="9">
    <w:name w:val="Заголовок 9 Знак"/>
    <w:rPr>
      <w:rFonts w:ascii="Georgia" w:eastAsia="Georgia" w:hAnsi="Georgia" w:cs="Georgia"/>
      <w:b/>
      <w:sz w:val="22"/>
      <w:szCs w:val="22"/>
    </w:rPr>
  </w:style>
  <w:style w:type="character" w:customStyle="1" w:styleId="ae">
    <w:name w:val="Основной текст Знак"/>
  </w:style>
  <w:style w:type="character" w:customStyle="1" w:styleId="af">
    <w:name w:val="Без интервала Знак"/>
    <w:rPr>
      <w:rFonts w:ascii="Calibri" w:eastAsia="Calibri" w:hAnsi="Calibri" w:cs="Calibri"/>
      <w:sz w:val="22"/>
      <w:szCs w:val="22"/>
    </w:rPr>
  </w:style>
  <w:style w:type="character" w:styleId="af0">
    <w:name w:val="endnote reference"/>
    <w:rPr>
      <w:position w:val="0"/>
      <w:vertAlign w:val="superscript"/>
    </w:rPr>
  </w:style>
  <w:style w:type="character" w:customStyle="1" w:styleId="af1">
    <w:name w:val="Текст концевой сноски Знак"/>
  </w:style>
  <w:style w:type="character" w:customStyle="1" w:styleId="af2">
    <w:name w:val="Основной текст с отступом Знак"/>
    <w:rPr>
      <w:sz w:val="28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styleId="af3">
    <w:name w:val="Hyperlink"/>
    <w:rPr>
      <w:color w:val="0000FF"/>
      <w:u w:val="single"/>
    </w:rPr>
  </w:style>
  <w:style w:type="character" w:customStyle="1" w:styleId="af4">
    <w:name w:val="Верхний колонтитул Знак"/>
  </w:style>
  <w:style w:type="character" w:customStyle="1" w:styleId="af5">
    <w:name w:val="Тема примечания Знак"/>
    <w:rPr>
      <w:b/>
    </w:rPr>
  </w:style>
  <w:style w:type="character" w:customStyle="1" w:styleId="af6">
    <w:name w:val="Текст примечания Знак"/>
  </w:style>
  <w:style w:type="character" w:styleId="af7">
    <w:name w:val="annotation reference"/>
    <w:rPr>
      <w:sz w:val="16"/>
    </w:rPr>
  </w:style>
  <w:style w:type="character" w:customStyle="1" w:styleId="af8">
    <w:name w:val="Нижний колонтитул Знак"/>
  </w:style>
  <w:style w:type="character" w:styleId="af9">
    <w:name w:val="footnote reference"/>
    <w:rPr>
      <w:position w:val="0"/>
      <w:vertAlign w:val="superscript"/>
    </w:rPr>
  </w:style>
  <w:style w:type="character" w:styleId="afa">
    <w:name w:val="Emphasis"/>
    <w:rPr>
      <w:i/>
      <w:iCs/>
    </w:rPr>
  </w:style>
  <w:style w:type="character" w:customStyle="1" w:styleId="afb">
    <w:name w:val="Основной текст_"/>
    <w:basedOn w:val="a0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ListLabel1">
    <w:name w:val="ListLabel 1"/>
    <w:rPr>
      <w:rFonts w:ascii="Liberation Serif" w:eastAsia="Liberation Serif" w:hAnsi="Liberation Serif" w:cs="Times New Roman"/>
      <w:b w:val="0"/>
      <w:bCs w:val="0"/>
      <w:color w:val="000000"/>
      <w:sz w:val="26"/>
      <w:szCs w:val="2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Liberation Serif" w:eastAsia="Liberation Serif" w:hAnsi="Liberation Serif" w:cs="Times New Roman"/>
      <w:b/>
      <w:bCs/>
      <w:sz w:val="26"/>
      <w:szCs w:val="26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Liberation Serif" w:eastAsia="Liberation Serif" w:hAnsi="Liberation Serif" w:cs="Times New Roman"/>
      <w:sz w:val="26"/>
      <w:szCs w:val="26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sz w:val="28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t-a0-000004">
    <w:name w:val="pt-a0-000004"/>
    <w:basedOn w:val="a0"/>
  </w:style>
  <w:style w:type="paragraph" w:customStyle="1" w:styleId="pt-000002">
    <w:name w:val="pt-000002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t-a-000027">
    <w:name w:val="pt-a-000027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t-a-000030">
    <w:name w:val="pt-a-000030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pt-a0">
    <w:name w:val="pt-a0"/>
    <w:basedOn w:val="a0"/>
  </w:style>
  <w:style w:type="character" w:customStyle="1" w:styleId="pt-000003">
    <w:name w:val="pt-000003"/>
    <w:basedOn w:val="a0"/>
  </w:style>
  <w:style w:type="character" w:customStyle="1" w:styleId="pt-a0-000007">
    <w:name w:val="pt-a0-000007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1aa">
    <w:name w:val="WWNum1aa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248-ФЗ"О государственном контроле (надзоре) и муниципальном контроле в Российской Федерации"</vt:lpstr>
    </vt:vector>
  </TitlesOfParts>
  <Company>diakov.net</Company>
  <LinksUpToDate>false</LinksUpToDate>
  <CharactersWithSpaces>27314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248-ФЗ"О государственном контроле (надзоре) и муниципальном контроле в Российской Федерации"</dc:title>
  <dc:creator>hunter</dc:creator>
  <cp:lastModifiedBy>hunter</cp:lastModifiedBy>
  <cp:revision>2</cp:revision>
  <cp:lastPrinted>2021-08-13T09:18:00Z</cp:lastPrinted>
  <dcterms:created xsi:type="dcterms:W3CDTF">2021-08-30T06:39:00Z</dcterms:created>
  <dcterms:modified xsi:type="dcterms:W3CDTF">2021-08-30T06:39:00Z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