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92B" w:rsidRPr="00F0692B" w:rsidRDefault="00F0692B" w:rsidP="00F0692B">
      <w:pPr>
        <w:suppressAutoHyphens/>
        <w:autoSpaceDN w:val="0"/>
        <w:jc w:val="both"/>
        <w:textAlignment w:val="baseline"/>
        <w:rPr>
          <w:rFonts w:ascii="Liberation Serif" w:eastAsia="Calibri" w:hAnsi="Liberation Serif" w:cs="Liberation Serif"/>
          <w:lang w:eastAsia="en-US"/>
        </w:rPr>
      </w:pPr>
      <w:bookmarkStart w:id="0" w:name="_GoBack"/>
      <w:bookmarkEnd w:id="0"/>
      <w:r w:rsidRPr="00F0692B">
        <w:rPr>
          <w:rFonts w:ascii="Liberation Serif" w:eastAsia="Calibri" w:hAnsi="Liberation Serif" w:cs="Liberation Serif"/>
          <w:lang w:eastAsia="en-US"/>
        </w:rPr>
        <w:t xml:space="preserve">                                                          </w:t>
      </w:r>
      <w:r w:rsidR="00EE0FE6">
        <w:rPr>
          <w:rFonts w:ascii="Liberation Serif" w:eastAsia="Calibri" w:hAnsi="Liberation Serif" w:cs="Liberation Serif"/>
          <w:lang w:eastAsia="en-US"/>
        </w:rPr>
        <w:t xml:space="preserve">                          </w:t>
      </w:r>
      <w:r w:rsidRPr="00F0692B">
        <w:rPr>
          <w:rFonts w:ascii="Liberation Serif" w:eastAsia="Calibri" w:hAnsi="Liberation Serif" w:cs="Liberation Serif"/>
          <w:lang w:eastAsia="en-US"/>
        </w:rPr>
        <w:t xml:space="preserve">     Приложение № 1</w:t>
      </w:r>
    </w:p>
    <w:p w:rsidR="00F0692B" w:rsidRPr="00F0692B" w:rsidRDefault="00F0692B" w:rsidP="00F0692B">
      <w:pPr>
        <w:suppressAutoHyphens/>
        <w:autoSpaceDN w:val="0"/>
        <w:ind w:left="6663"/>
        <w:textAlignment w:val="baseline"/>
        <w:rPr>
          <w:rFonts w:ascii="Liberation Serif" w:eastAsia="SimSun" w:hAnsi="Liberation Serif" w:cs="Mangal"/>
          <w:kern w:val="3"/>
          <w:lang w:eastAsia="zh-CN" w:bidi="hi-IN"/>
        </w:rPr>
      </w:pPr>
      <w:r w:rsidRPr="00F0692B">
        <w:rPr>
          <w:rFonts w:ascii="Liberation Serif" w:eastAsia="SimSun" w:hAnsi="Liberation Serif" w:cs="Mangal"/>
          <w:kern w:val="3"/>
          <w:lang w:eastAsia="zh-CN" w:bidi="hi-IN"/>
        </w:rPr>
        <w:t>Утверждено</w:t>
      </w:r>
    </w:p>
    <w:p w:rsidR="00F0692B" w:rsidRPr="00F0692B" w:rsidRDefault="00F0692B" w:rsidP="00F0692B">
      <w:pPr>
        <w:suppressAutoHyphens/>
        <w:autoSpaceDN w:val="0"/>
        <w:ind w:left="6663"/>
        <w:textAlignment w:val="baseline"/>
        <w:rPr>
          <w:rFonts w:ascii="Liberation Serif" w:eastAsia="SimSun" w:hAnsi="Liberation Serif" w:cs="Mangal"/>
          <w:kern w:val="3"/>
          <w:lang w:eastAsia="zh-CN" w:bidi="hi-IN"/>
        </w:rPr>
      </w:pPr>
      <w:r w:rsidRPr="00F0692B">
        <w:rPr>
          <w:rFonts w:ascii="Liberation Serif" w:eastAsia="SimSun" w:hAnsi="Liberation Serif" w:cs="Mangal"/>
          <w:kern w:val="3"/>
          <w:lang w:eastAsia="zh-CN" w:bidi="hi-IN"/>
        </w:rPr>
        <w:t>решением Думы</w:t>
      </w:r>
    </w:p>
    <w:p w:rsidR="00F0692B" w:rsidRPr="00F0692B" w:rsidRDefault="00F0692B" w:rsidP="00F0692B">
      <w:pPr>
        <w:suppressAutoHyphens/>
        <w:autoSpaceDN w:val="0"/>
        <w:ind w:left="6663"/>
        <w:textAlignment w:val="baseline"/>
        <w:rPr>
          <w:rFonts w:ascii="Calibri" w:eastAsia="Calibri" w:hAnsi="Calibri"/>
          <w:sz w:val="22"/>
          <w:szCs w:val="22"/>
          <w:lang w:eastAsia="en-US"/>
        </w:rPr>
      </w:pPr>
      <w:r w:rsidRPr="00F0692B">
        <w:rPr>
          <w:rFonts w:ascii="Liberation Serif" w:eastAsia="SimSun" w:hAnsi="Liberation Serif" w:cs="Mangal"/>
          <w:kern w:val="3"/>
          <w:lang w:eastAsia="zh-CN" w:bidi="hi-IN"/>
        </w:rPr>
        <w:t>Невьянского городского округа</w:t>
      </w:r>
      <w:r w:rsidRPr="00F0692B">
        <w:rPr>
          <w:rFonts w:ascii="Liberation Serif" w:eastAsia="SimSun" w:hAnsi="Liberation Serif" w:cs="Mangal"/>
          <w:kern w:val="3"/>
          <w:lang w:eastAsia="zh-CN" w:bidi="hi-IN"/>
        </w:rPr>
        <w:br/>
        <w:t>от</w:t>
      </w:r>
      <w:r w:rsidR="00EE0FE6">
        <w:rPr>
          <w:rFonts w:ascii="Liberation Serif" w:eastAsia="SimSun" w:hAnsi="Liberation Serif" w:cs="Mangal"/>
          <w:kern w:val="3"/>
          <w:lang w:eastAsia="zh-CN" w:bidi="hi-IN"/>
        </w:rPr>
        <w:t>25.08.</w:t>
      </w:r>
      <w:r w:rsidRPr="00F0692B">
        <w:rPr>
          <w:rFonts w:ascii="Liberation Serif" w:eastAsia="SimSun" w:hAnsi="Liberation Serif" w:cs="Mangal"/>
          <w:kern w:val="3"/>
          <w:lang w:eastAsia="zh-CN" w:bidi="hi-IN"/>
        </w:rPr>
        <w:t xml:space="preserve"> 2021 № </w:t>
      </w:r>
      <w:r w:rsidR="00EE0FE6">
        <w:rPr>
          <w:rFonts w:ascii="Liberation Serif" w:eastAsia="SimSun" w:hAnsi="Liberation Serif" w:cs="Mangal"/>
          <w:kern w:val="3"/>
          <w:lang w:eastAsia="zh-CN" w:bidi="hi-IN"/>
        </w:rPr>
        <w:t xml:space="preserve"> 75</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sz w:val="24"/>
          <w:szCs w:val="24"/>
          <w:lang w:eastAsia="en-US"/>
        </w:rPr>
      </w:pP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ПОЛОЖЕНИЕ</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о муниципальном жилищном контроле</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на территории Невьянского городского округа</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РАЗДЕЛ 1</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ОБЩИЕ ПОЛОЖЕНИЯ</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Положение об осуществлении муниципального жилищного контроля на территории Невьянского городского округа (далее – Положение) устанавливает порядок организации и осуществления муниципального жилищного контроля на территории Невьянского городского округа.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xml:space="preserve">2. </w:t>
      </w:r>
      <w:proofErr w:type="gramStart"/>
      <w:r w:rsidRPr="00F0692B">
        <w:rPr>
          <w:rFonts w:ascii="Liberation Serif" w:eastAsia="Calibri" w:hAnsi="Liberation Serif" w:cs="Liberation Serif"/>
          <w:lang w:eastAsia="en-US"/>
        </w:rPr>
        <w:t>Муниципальный жилищный контроль на территории Невьянского городского округа осуществляется администрацией Невьянского городского округа через её структурное подразделение – отдел городского и коммунального хозяйства (далее - орган контроля) и направлен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w:t>
      </w:r>
      <w:proofErr w:type="gramEnd"/>
      <w:r w:rsidRPr="00F0692B">
        <w:rPr>
          <w:rFonts w:ascii="Liberation Serif" w:eastAsia="Calibri" w:hAnsi="Liberation Serif" w:cs="Liberation Serif"/>
          <w:lang w:eastAsia="en-US"/>
        </w:rPr>
        <w:t xml:space="preserve"> полномочий органа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roofErr w:type="gramStart"/>
      <w:r w:rsidRPr="00F0692B">
        <w:rPr>
          <w:rFonts w:ascii="Liberation Serif" w:eastAsia="Calibri" w:hAnsi="Liberation Serif" w:cs="Liberation Serif"/>
          <w:lang w:eastAsia="en-US"/>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 требований к формированию фондов капитального ремонта;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lastRenderedPageBreak/>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4) требований к предоставлению коммунальных услуг собственникам и пользователям помещений в многоквартирных домах и жилых домов;</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6) правил содержания общего имущества в многоквартирном доме и правил изменения размера платы за содержание жилого помещения;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xml:space="preserve">9) требований к порядку размещения </w:t>
      </w:r>
      <w:proofErr w:type="spellStart"/>
      <w:r w:rsidRPr="00F0692B">
        <w:rPr>
          <w:rFonts w:ascii="Liberation Serif" w:eastAsia="Calibri" w:hAnsi="Liberation Serif" w:cs="Liberation Serif"/>
          <w:lang w:eastAsia="en-US"/>
        </w:rPr>
        <w:t>ресурсоснабжающими</w:t>
      </w:r>
      <w:proofErr w:type="spellEnd"/>
      <w:r w:rsidRPr="00F0692B">
        <w:rPr>
          <w:rFonts w:ascii="Liberation Serif" w:eastAsia="Calibri" w:hAnsi="Liberation Serif" w:cs="Liberation Serif"/>
          <w:lang w:eastAsia="en-US"/>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10) требований к обеспечению доступности для инвалидов помещений в многоквартирных домах;</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11) требований к предоставлению жилых помещений в наемных домах социального использования.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12) исполнение решений, принятых органом контроля по результатам контрольных мероприятий.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4. Объектом муниципального жилищного контроля (далее - объект контроля) является: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деятельность по пользованию жилыми помещениями муниципального жилищного фонда;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 деятельность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 деятельность по формированию фондов капитального ремонта;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4) деятельность по управлению многоквартирными домами, включающая в себя:</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 деятельность по оказанию услуг</w:t>
      </w:r>
      <w:r w:rsidRPr="00F0692B">
        <w:rPr>
          <w:rFonts w:ascii="Calibri" w:eastAsia="Calibri" w:hAnsi="Calibri"/>
          <w:lang w:eastAsia="en-US"/>
        </w:rPr>
        <w:t xml:space="preserve"> </w:t>
      </w:r>
      <w:r w:rsidRPr="00F0692B">
        <w:rPr>
          <w:rFonts w:ascii="Liberation Serif" w:eastAsia="Calibri" w:hAnsi="Liberation Serif" w:cs="Liberation Serif"/>
          <w:lang w:eastAsia="en-US"/>
        </w:rPr>
        <w:t>и (или) выполнению работ по содержанию и ремонту общего имущества в многоквартирных домах;</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деятельность по предоставлению коммунальных услуг собственникам и пользователям помещений в многоквартирных домах и жилых домов;</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xml:space="preserve">- деятельность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w:t>
      </w:r>
      <w:r w:rsidRPr="00F0692B">
        <w:rPr>
          <w:rFonts w:ascii="Liberation Serif" w:eastAsia="Calibri" w:hAnsi="Liberation Serif" w:cs="Liberation Serif"/>
          <w:lang w:eastAsia="en-US"/>
        </w:rPr>
        <w:lastRenderedPageBreak/>
        <w:t>ненадлежащего качества и (или) с перерывами, превышающими установленную продолжительность;</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деятельность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деятельность по обеспечению доступности для инвалидов помещений в многоквартирных домах;</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5) деятельность по размещению информации в системе;</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6) деятельность по предоставлению жилых помещений в наемных домах социального использования.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5. Учет объектов контроля обеспечивается органом контроля путем внесения информации об объектах контроля в информационную систему органа контроля в порядке и сроки, установленные действующим законодательством.</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6. Лицами, контролируемыми органом контроля, являются граждане и организации, деятельность которых подлежат муниципальному жилищному контролю (далее – контролируемые лица), в том числе:</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xml:space="preserve">- юридические лица, в том числе </w:t>
      </w:r>
      <w:proofErr w:type="spellStart"/>
      <w:r w:rsidRPr="00F0692B">
        <w:rPr>
          <w:rFonts w:ascii="Liberation Serif" w:eastAsia="Calibri" w:hAnsi="Liberation Serif" w:cs="Liberation Serif"/>
          <w:lang w:eastAsia="en-US"/>
        </w:rPr>
        <w:t>ресурсоснабжающие</w:t>
      </w:r>
      <w:proofErr w:type="spellEnd"/>
      <w:r w:rsidRPr="00F0692B">
        <w:rPr>
          <w:rFonts w:ascii="Liberation Serif" w:eastAsia="Calibri" w:hAnsi="Liberation Serif" w:cs="Liberation Serif"/>
          <w:lang w:eastAsia="en-US"/>
        </w:rPr>
        <w:t xml:space="preserve">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юридические лица, на имя которых открыты специальные счета для формирования фондов капитального ремонта многоквартирных домов;</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граждане, во владении и (или) в пользовании которых находятся помещения муниципального жилищного фонда.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7. Учет контролируемых лиц обеспечивается органом контроля путем внесения информации об объектах контроля в информационную систему органа контроля в порядке и сроки, установленные действующим законодательством.</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8. При осуществлении муниципального жилищного контроля плановые контрольные (надзорные) мероприятия не проводятся.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9. Организация и осуществление муниципального жилищного контроля регулируются положениями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rsid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
    <w:p w:rsidR="00EE0FE6" w:rsidRDefault="00EE0FE6" w:rsidP="00F0692B">
      <w:pPr>
        <w:suppressAutoHyphens/>
        <w:autoSpaceDN w:val="0"/>
        <w:ind w:firstLine="709"/>
        <w:jc w:val="both"/>
        <w:textAlignment w:val="baseline"/>
        <w:rPr>
          <w:rFonts w:ascii="Liberation Serif" w:eastAsia="Calibri" w:hAnsi="Liberation Serif" w:cs="Liberation Serif"/>
          <w:lang w:eastAsia="en-US"/>
        </w:rPr>
      </w:pPr>
    </w:p>
    <w:p w:rsidR="00EE0FE6" w:rsidRDefault="00EE0FE6" w:rsidP="00F0692B">
      <w:pPr>
        <w:suppressAutoHyphens/>
        <w:autoSpaceDN w:val="0"/>
        <w:ind w:firstLine="709"/>
        <w:jc w:val="both"/>
        <w:textAlignment w:val="baseline"/>
        <w:rPr>
          <w:rFonts w:ascii="Liberation Serif" w:eastAsia="Calibri" w:hAnsi="Liberation Serif" w:cs="Liberation Serif"/>
          <w:lang w:eastAsia="en-US"/>
        </w:rPr>
      </w:pPr>
    </w:p>
    <w:p w:rsidR="00EE0FE6" w:rsidRPr="00F0692B" w:rsidRDefault="00EE0FE6" w:rsidP="00F0692B">
      <w:pPr>
        <w:suppressAutoHyphens/>
        <w:autoSpaceDN w:val="0"/>
        <w:ind w:firstLine="709"/>
        <w:jc w:val="both"/>
        <w:textAlignment w:val="baseline"/>
        <w:rPr>
          <w:rFonts w:ascii="Liberation Serif" w:eastAsia="Calibri" w:hAnsi="Liberation Serif" w:cs="Liberation Serif"/>
          <w:lang w:eastAsia="en-US"/>
        </w:rPr>
      </w:pP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РАЗДЕЛ 2</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ПРОФИЛАКТИКА НАРУШЕНИЙ ОБЯЗАТЕЛЬНЫХ ТРЕБОВАНИЙ</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lastRenderedPageBreak/>
        <w:t>Глава 1. Организация профилактики нарушения обязательных требований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10.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стимулирование добросовестного соблюдения обязательных требований контролируемыми лицами;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создание условий для доведения обязательных требований до контролируемых лиц, повышение информированности о способах их соблюдения.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11.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12. Программа профилактики утверждается ежегодно в срок до 15 декабря года, предшествующего году ее реализации, и состоит из следующих разделов:</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анализ текущего состояния осуществления муниципального жилищного контроля, описание текущего уровня развития профилактической деятельности органа контроля, характеристику проблем, на решение которых направлена программа профилактики;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 цели и задачи реализации программы профилактики;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 перечень профилактических мероприятий, сроки (периодичность) их проведения;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4) показатели результативности и эффективности программы профилактики.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13. Разработка и утверждение программы профилактики осуществляется органом контроля в порядке, утвержденном Правительством Российской Федерации.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14. Утвержденная программа профилактики размещается на официальном сайте органа контроля.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15. Профилактические мероприятия, предусмотренные программой профилактики, обязательны для проведения органом контроля.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16. Орган контроля проводит следующие профилактические мероприятия: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информирование;</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консультирование.</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Орган контроля может проводить профилактические мероприятия, не предусмотренные программой профилактики: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объявление предостережения;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профилактический визит.</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Учет проводимых органом контроля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lastRenderedPageBreak/>
        <w:t>17. Орган контроля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18. В случае</w:t>
      </w:r>
      <w:proofErr w:type="gramStart"/>
      <w:r w:rsidRPr="00F0692B">
        <w:rPr>
          <w:rFonts w:ascii="Liberation Serif" w:eastAsia="Calibri" w:hAnsi="Liberation Serif" w:cs="Liberation Serif"/>
          <w:lang w:eastAsia="en-US"/>
        </w:rPr>
        <w:t>,</w:t>
      </w:r>
      <w:proofErr w:type="gramEnd"/>
      <w:r w:rsidRPr="00F0692B">
        <w:rPr>
          <w:rFonts w:ascii="Liberation Serif" w:eastAsia="Calibri" w:hAnsi="Liberation Serif" w:cs="Liberation Serif"/>
          <w:lang w:eastAsia="en-US"/>
        </w:rPr>
        <w:t xml:space="preserve">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Pr="00F0692B">
        <w:rPr>
          <w:rFonts w:ascii="Liberation Serif" w:eastAsia="Calibri" w:hAnsi="Liberation Serif"/>
          <w:lang w:eastAsia="en-US"/>
        </w:rPr>
        <w:t>должностное лицо органа контроля, определенное распоряжением администрации Невьянского городского округа,</w:t>
      </w:r>
      <w:r w:rsidRPr="00F0692B">
        <w:rPr>
          <w:rFonts w:ascii="Liberation Serif" w:eastAsia="Calibri" w:hAnsi="Liberation Serif" w:cs="Liberation Serif"/>
          <w:lang w:eastAsia="en-US"/>
        </w:rPr>
        <w:t xml:space="preserve"> незамедлительно направляет информацию об этом руководителю органа контроля для принятия решения о проведении контрольных мероприятий.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Глава 2. Информирование</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19. Орган контроля осуществляет информирование контролируемых лиц и иных заинтересованных лиц по вопросам соблюдения обязательных требований.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20. Информирование осуществляется посредством размещения соответствующих сведений на официальном сайте органа контроля,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21. Орган контроля размещает и поддерживает в актуальном состоянии на своем официальном сайте:</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тексты нормативных правовых актов, регулирующих осуществление муниципального жилищного контроля;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4)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5) перечень индикаторов риска нарушения обязательных требований, порядок отнесения объектов контроля к категориям риска;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6)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7) программу профилактики рисков причинения вреда и план проведения плановых контрольных мероприятий контрольным органом;</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8) исчерпывающий перечень сведений, которые могут запрашиваться контрольным органом у контролируемого лица;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lastRenderedPageBreak/>
        <w:t>9) сведения о способах получения консультаций по вопросам соблюдения обязательных требований;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10) сведения о порядке досудебного обжалования решений контрольного органа, действий (бездействия) его должностных лиц;</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11) доклады о муниципальном жилищном контроле;</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roofErr w:type="gramStart"/>
      <w:r w:rsidRPr="00F0692B">
        <w:rPr>
          <w:rFonts w:ascii="Liberation Serif" w:eastAsia="Calibri" w:hAnsi="Liberation Serif" w:cs="Liberation Serif"/>
          <w:lang w:eastAsia="en-US"/>
        </w:rPr>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Глава 3. Консультирование</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22. Консультирование по обращениям контролируемых лиц и их представителей осуществляет д</w:t>
      </w:r>
      <w:r w:rsidRPr="00F0692B">
        <w:rPr>
          <w:rFonts w:ascii="Liberation Serif" w:eastAsia="Calibri" w:hAnsi="Liberation Serif"/>
          <w:lang w:eastAsia="en-US"/>
        </w:rPr>
        <w:t>олжностное лицо органа контроля, определенное распоряжением администрации Невьянского городского округа</w:t>
      </w:r>
      <w:r w:rsidRPr="00F0692B">
        <w:rPr>
          <w:rFonts w:ascii="Liberation Serif" w:eastAsia="Calibri" w:hAnsi="Liberation Serif" w:cs="Liberation Serif"/>
          <w:lang w:eastAsia="en-US"/>
        </w:rPr>
        <w:t>.</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23. Консультирование осуществляется без взимания платы.</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xml:space="preserve">24. Консультирование органом контроля осуществляется по вопросам, связанным с организацией и осуществлением муниципального жилищного </w:t>
      </w:r>
      <w:proofErr w:type="gramStart"/>
      <w:r w:rsidRPr="00F0692B">
        <w:rPr>
          <w:rFonts w:ascii="Liberation Serif" w:eastAsia="Calibri" w:hAnsi="Liberation Serif" w:cs="Liberation Serif"/>
          <w:lang w:eastAsia="en-US"/>
        </w:rPr>
        <w:t>контроля</w:t>
      </w:r>
      <w:proofErr w:type="gramEnd"/>
      <w:r w:rsidRPr="00F0692B">
        <w:rPr>
          <w:rFonts w:ascii="Liberation Serif" w:eastAsia="Calibri" w:hAnsi="Liberation Serif" w:cs="Liberation Serif"/>
          <w:lang w:eastAsia="en-US"/>
        </w:rPr>
        <w:t xml:space="preserve"> в том числе о местонахождении и графике работы органа контроля, реквизитах нормативных правовых актов, регламентирующих осуществление муниципального жилищного контроля, о порядке и ходе осуществления муниципального жилищного контроля.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25. 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26. По итогам консультирования информация в письменной форме контролируемым лицам и их представителям не предоставляется.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27.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28. При осуществлении консультирования должностное лицо органа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Информация, ставшая известной должностному лицу органа контроля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29. 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 подписанного руководителем органа контроля.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Глава 4. Объявление предостережения</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xml:space="preserve">30. </w:t>
      </w:r>
      <w:proofErr w:type="gramStart"/>
      <w:r w:rsidRPr="00F0692B">
        <w:rPr>
          <w:rFonts w:ascii="Liberation Serif" w:eastAsia="Calibri" w:hAnsi="Liberation Serif" w:cs="Liberation Serif"/>
          <w:lang w:eastAsia="en-US"/>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sidRPr="00F0692B">
        <w:rPr>
          <w:rFonts w:ascii="Liberation Serif" w:eastAsia="Calibri" w:hAnsi="Liberation Serif" w:cs="Liberation Serif"/>
          <w:lang w:eastAsia="en-US"/>
        </w:rPr>
        <w:t xml:space="preserve"> по обеспечению соблюдения обязательных требований.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31.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roofErr w:type="gramStart"/>
      <w:r w:rsidRPr="00F0692B">
        <w:rPr>
          <w:rFonts w:ascii="Liberation Serif" w:eastAsia="Calibri" w:hAnsi="Liberation Serif" w:cs="Liberation Serif"/>
          <w:lang w:eastAsia="en-US"/>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32. Контролируемое лицо вправе после получения предостережения о недопустимости нарушения обязательных требований подать в орган контроля возражение в отношении указанного предостережения посредством государственной информационной системы жилищно-коммунального хозяйства.</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 xml:space="preserve">33. Возражение на предостережение подлежит рассмотрению в </w:t>
      </w:r>
      <w:r w:rsidRPr="00F0692B">
        <w:rPr>
          <w:rFonts w:ascii="Liberation Serif" w:eastAsia="Georgia" w:hAnsi="Liberation Serif" w:cs="Liberation Serif"/>
          <w:lang w:eastAsia="en-US"/>
        </w:rPr>
        <w:t>срок не позднее 30 календарных дней со дня регистрации возражения в органе муниципального контроля.</w:t>
      </w:r>
      <w:r w:rsidRPr="00F0692B">
        <w:rPr>
          <w:rFonts w:ascii="Liberation Serif" w:eastAsia="Georgia" w:hAnsi="Liberation Serif" w:cs="Liberation Serif"/>
        </w:rPr>
        <w:t xml:space="preserve"> По итогам рассмотрения возражения принимается одно из следующих решений:</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Georgia" w:hAnsi="Liberation Serif" w:cs="Liberation Serif"/>
        </w:rPr>
        <w:t>- оставить предостережение в силе;</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Georgia" w:hAnsi="Liberation Serif" w:cs="Liberation Serif"/>
        </w:rPr>
        <w:t>- отозвать предостережение.</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Georgia" w:hAnsi="Liberation Serif" w:cs="Liberation Serif"/>
        </w:rPr>
        <w:t xml:space="preserve">Решение по принятому возражению </w:t>
      </w:r>
      <w:r w:rsidRPr="00F0692B">
        <w:rPr>
          <w:rFonts w:ascii="Liberation Serif" w:eastAsia="Calibri" w:hAnsi="Liberation Serif" w:cs="Liberation Serif"/>
          <w:lang w:eastAsia="en-US"/>
        </w:rPr>
        <w:t>направляется контролируемому лицу посредством государственной информационной системы жилищно-коммунального хозяйства.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34. Орган контроля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Глава 5. Профилактический визит</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 xml:space="preserve">35. Профилактический визит проводится </w:t>
      </w:r>
      <w:r w:rsidRPr="00F0692B">
        <w:rPr>
          <w:rFonts w:ascii="Liberation Serif" w:eastAsia="Calibri" w:hAnsi="Liberation Serif"/>
          <w:lang w:eastAsia="en-US"/>
        </w:rPr>
        <w:t>должностным лицом органа контроля, определенного распоряжением администрации Невьянского городского округа</w:t>
      </w:r>
      <w:r w:rsidRPr="00F0692B">
        <w:rPr>
          <w:rFonts w:ascii="Liberation Serif" w:eastAsia="Calibri" w:hAnsi="Liberation Serif" w:cs="Liberation Serif"/>
          <w:lang w:eastAsia="en-US"/>
        </w:rPr>
        <w:t>, в форме профилактической беседы по месту осуществления деятельности контролируемого лица либо путем использования видео-конференц-связи.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lastRenderedPageBreak/>
        <w:t>В ходе профилактического визита контролируемое лицо информируется об обязательных требованиях, предъявляемых к объектам контроля.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36. В ходе профилактического визита должностным лицом может осуществляться консультирование контролируемого лица в порядке, установленном настоящим Положением.</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37.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38. По результатам профилактического визита в случае, если должностным лицом получены сведения о готовящихся или возможных нарушениях обязательных требований, органом контроля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39. В случае</w:t>
      </w:r>
      <w:proofErr w:type="gramStart"/>
      <w:r w:rsidRPr="00F0692B">
        <w:rPr>
          <w:rFonts w:ascii="Liberation Serif" w:eastAsia="Calibri" w:hAnsi="Liberation Serif" w:cs="Liberation Serif"/>
          <w:lang w:eastAsia="en-US"/>
        </w:rPr>
        <w:t>,</w:t>
      </w:r>
      <w:proofErr w:type="gramEnd"/>
      <w:r w:rsidRPr="00F0692B">
        <w:rPr>
          <w:rFonts w:ascii="Liberation Serif" w:eastAsia="Calibri" w:hAnsi="Liberation Serif" w:cs="Liberation Serif"/>
          <w:lang w:eastAsia="en-US"/>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органа контроля для принятия решения о проведении контрольных мероприятий.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РАЗДЕЛ 3</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ОЦЕНКА СОБЛЮДЕНИЯ ОБЯЗАТЕЛЬНЫХ ТРЕБОВАНИЙ</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p>
    <w:p w:rsidR="00F0692B" w:rsidRPr="00F0692B" w:rsidRDefault="00F0692B" w:rsidP="00F0692B">
      <w:pPr>
        <w:suppressAutoHyphens/>
        <w:autoSpaceDN w:val="0"/>
        <w:jc w:val="center"/>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Глава 1. Внеплановые контрольные мероприятия</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40. 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наличие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Индикаторы риска утверждаются органом контроля.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 xml:space="preserve">2) </w:t>
      </w:r>
      <w:r w:rsidRPr="00F0692B">
        <w:rPr>
          <w:rFonts w:ascii="Liberation Serif" w:eastAsia="Calibri" w:hAnsi="Liberation Serif"/>
          <w:color w:val="000000"/>
          <w:lang w:eastAsia="en-US"/>
        </w:rPr>
        <w:t xml:space="preserve">распоряжение руководителя органа государственного контроля (надзора), </w:t>
      </w:r>
      <w:proofErr w:type="gramStart"/>
      <w:r w:rsidRPr="00F0692B">
        <w:rPr>
          <w:rFonts w:ascii="Liberation Serif" w:eastAsia="Calibri" w:hAnsi="Liberation Serif"/>
          <w:color w:val="000000"/>
          <w:lang w:eastAsia="en-US"/>
        </w:rPr>
        <w:t>изданный</w:t>
      </w:r>
      <w:proofErr w:type="gramEnd"/>
      <w:r w:rsidRPr="00F0692B">
        <w:rPr>
          <w:rFonts w:ascii="Liberation Serif" w:eastAsia="Calibri" w:hAnsi="Liberation Serif"/>
          <w:color w:val="000000"/>
          <w:lang w:eastAsia="en-US"/>
        </w:rPr>
        <w:t xml:space="preserve"> в соответствии с поручениями Президента Российской Федерации, Правительства Российской Федерации</w:t>
      </w:r>
      <w:r w:rsidRPr="00F0692B">
        <w:rPr>
          <w:rFonts w:ascii="Liberation Serif" w:eastAsia="Calibri" w:hAnsi="Liberation Serif" w:cs="Liberation Serif"/>
          <w:lang w:eastAsia="en-US"/>
        </w:rPr>
        <w:t xml:space="preserve"> о проведении контрольных мероприятий в отношении конкретных контролируемых лиц;</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lastRenderedPageBreak/>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настоящего Федерального закона от 31 июля 2020 года № 248-ФЗ «О государственном контроле (надзоре) и муниципальном контроле в Российской Федерации».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41. При налич</w:t>
      </w:r>
      <w:proofErr w:type="gramStart"/>
      <w:r w:rsidRPr="00F0692B">
        <w:rPr>
          <w:rFonts w:ascii="Liberation Serif" w:eastAsia="Calibri" w:hAnsi="Liberation Serif" w:cs="Liberation Serif"/>
          <w:lang w:eastAsia="en-US"/>
        </w:rPr>
        <w:t>ии у о</w:t>
      </w:r>
      <w:proofErr w:type="gramEnd"/>
      <w:r w:rsidRPr="00F0692B">
        <w:rPr>
          <w:rFonts w:ascii="Liberation Serif" w:eastAsia="Calibri" w:hAnsi="Liberation Serif" w:cs="Liberation Serif"/>
          <w:lang w:eastAsia="en-US"/>
        </w:rPr>
        <w:t>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инспекционный визит;</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 документарная проверка;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 выездная проверка.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В ходе инспекционного визита могут совершаться следующие контрольные (надзорные) действия: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осмотр;</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 опрос</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 истребование документов;</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4) инструментальное обследование.</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Инспекционный визит проводится без предварительного уведомления контролируемого лица. Срок проведения инспекционного визита в одном месте осуществления деятельности не может превышать один рабочий день. Контролируемые лица или их представители обязаны обеспечить беспрепятственный доступ должностного лица в здания, сооружения, помещения.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roofErr w:type="gramStart"/>
      <w:r w:rsidRPr="00F0692B">
        <w:rPr>
          <w:rFonts w:ascii="Liberation Serif" w:eastAsia="Calibri" w:hAnsi="Liberation Serif" w:cs="Liberation Serif"/>
          <w:lang w:eastAsia="en-US"/>
        </w:rPr>
        <w:t>Внеплановый инспекционный визит при наличии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может проводиться только по согласованию с органами прокуратуры, за исключением случаев его проведения, если основанием для проведения внепланового контрольного</w:t>
      </w:r>
      <w:proofErr w:type="gramEnd"/>
      <w:r w:rsidRPr="00F0692B">
        <w:rPr>
          <w:rFonts w:ascii="Liberation Serif" w:eastAsia="Calibri" w:hAnsi="Liberation Serif" w:cs="Liberation Serif"/>
          <w:lang w:eastAsia="en-US"/>
        </w:rPr>
        <w:t xml:space="preserve"> (надзорного) мероприятия являются сведения о непосредственной угрозе причинения вреда (ущерба) охраняемым законом ценностям.</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Инспекционный визит может проводиться с использованием средств дистанционного взаимодействия, в том числе посредством аудио- или видеосвязи.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В ходе документарной проверки могут совершаться следующие контрольные (надзорные) действия: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получение письменных объяснений;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 истребование документов.</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Внеплановая документарная проверка проводится без согласования с органами прокуратуры.</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В ходе выездной проверки могут совершаться следующие контрольные (надзорные) действия: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осмотр;</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 опрос;</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 получение письменных объяснений;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lastRenderedPageBreak/>
        <w:t>5) истребование документов.</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roofErr w:type="gramStart"/>
      <w:r w:rsidRPr="00F0692B">
        <w:rPr>
          <w:rFonts w:ascii="Liberation Serif" w:eastAsia="Calibri" w:hAnsi="Liberation Serif" w:cs="Liberation Serif"/>
          <w:lang w:eastAsia="en-US"/>
        </w:rPr>
        <w:t>Внеплановая выездная проверка при наличии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может проводиться только по согласованию с органами прокуратуры, за исключением случаев его проведения, если основанием для проведения внепланового контрольного</w:t>
      </w:r>
      <w:proofErr w:type="gramEnd"/>
      <w:r w:rsidRPr="00F0692B">
        <w:rPr>
          <w:rFonts w:ascii="Liberation Serif" w:eastAsia="Calibri" w:hAnsi="Liberation Serif" w:cs="Liberation Serif"/>
          <w:lang w:eastAsia="en-US"/>
        </w:rPr>
        <w:t xml:space="preserve"> (надзорного) мероприятия являются сведения о непосредственной угрозе причинения вреда (ущерба) охраняемым законом ценностям.</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Внеплановая выездная проверка может проводиться с использованием средств дистанционного взаимодействия, в том числе посредством аудио- или видеосвязи.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42.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орган контроля получает:</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при поступлении обращений (заявлений) граждан и организаций, информации от органов государственной власти, органов местного самоуправления;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 при проведении контрольных мероприятий, включая контрольные мероприятия без взаимодействия;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43.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должностным лицом органа контроля проводится оценка их достоверности.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44.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при необходимости: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 обеспечивает, в том числе по решению руководителя органа контроля, проведение контрольного мероприятия без взаимодействия.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xml:space="preserve">45.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w:t>
      </w:r>
      <w:r w:rsidRPr="00F0692B">
        <w:rPr>
          <w:rFonts w:ascii="Liberation Serif" w:eastAsia="Calibri" w:hAnsi="Liberation Serif" w:cs="Liberation Serif"/>
          <w:lang w:eastAsia="en-US"/>
        </w:rPr>
        <w:lastRenderedPageBreak/>
        <w:t>нарушения обязательных требований, или отклонения объекта контроля от таких параметров, принимаются органом контроля к рассмотрению:</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при подаче таких обращений (заявлений) гражданами и организациями либо их уполномоченными представителями непосредственно в орган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 при подаче таких обращений (заявлений) граждан и организаций, после прохождения идентификац</w:t>
      </w:r>
      <w:proofErr w:type="gramStart"/>
      <w:r w:rsidRPr="00F0692B">
        <w:rPr>
          <w:rFonts w:ascii="Liberation Serif" w:eastAsia="Calibri" w:hAnsi="Liberation Serif" w:cs="Liberation Serif"/>
          <w:lang w:eastAsia="en-US"/>
        </w:rPr>
        <w:t>ии и ау</w:t>
      </w:r>
      <w:proofErr w:type="gramEnd"/>
      <w:r w:rsidRPr="00F0692B">
        <w:rPr>
          <w:rFonts w:ascii="Liberation Serif" w:eastAsia="Calibri" w:hAnsi="Liberation Serif" w:cs="Liberation Serif"/>
          <w:lang w:eastAsia="en-US"/>
        </w:rPr>
        <w:t>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органа контроля в сети «Интернет», а также в информационной системе органа контроля;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 при иных способах подачи таких обращений (заявлений) гражданами и организациями после принятия должностным лицом органа контроля мер по установлению личности гражданина и полномочий представителя организации и их подтверждения.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xml:space="preserve">46. </w:t>
      </w:r>
      <w:proofErr w:type="gramStart"/>
      <w:r w:rsidRPr="00F0692B">
        <w:rPr>
          <w:rFonts w:ascii="Liberation Serif" w:eastAsia="Calibri" w:hAnsi="Liberation Serif" w:cs="Liberation Serif"/>
          <w:lang w:eastAsia="en-US"/>
        </w:rPr>
        <w:t>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контроля обратиться в суд в целях взыскания расходов, понесенных органом контроля в связи с рассмотрением поступившего обращения (заявления) гражданина, организации, если в</w:t>
      </w:r>
      <w:proofErr w:type="gramEnd"/>
      <w:r w:rsidRPr="00F0692B">
        <w:rPr>
          <w:rFonts w:ascii="Liberation Serif" w:eastAsia="Calibri" w:hAnsi="Liberation Serif" w:cs="Liberation Serif"/>
          <w:lang w:eastAsia="en-US"/>
        </w:rPr>
        <w:t xml:space="preserve"> </w:t>
      </w:r>
      <w:proofErr w:type="gramStart"/>
      <w:r w:rsidRPr="00F0692B">
        <w:rPr>
          <w:rFonts w:ascii="Liberation Serif" w:eastAsia="Calibri" w:hAnsi="Liberation Serif" w:cs="Liberation Serif"/>
          <w:lang w:eastAsia="en-US"/>
        </w:rPr>
        <w:t>обращении</w:t>
      </w:r>
      <w:proofErr w:type="gramEnd"/>
      <w:r w:rsidRPr="00F0692B">
        <w:rPr>
          <w:rFonts w:ascii="Liberation Serif" w:eastAsia="Calibri" w:hAnsi="Liberation Serif" w:cs="Liberation Serif"/>
          <w:lang w:eastAsia="en-US"/>
        </w:rPr>
        <w:t xml:space="preserve"> (заявлении) были указаны заведомо ложные сведения.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47. При невозможности подтверждения личности гражданина, полномочий представителя организации поступившие обращения (заявления) рассматриваются органом контроля в порядке, установленном Федеральным законом от   2 мая 2006 года № 59-ФЗ «О порядке рассмотрения обращений граждан Российской Федерации».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48. Сведения о личности гражданина, как лица, направившего заявление (обращение), могут быть предоставлены органом контроля контролируемому лицу только с согласия гражданина, направившего заявление (обращение) в орган контроля.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49. По итогам рассмотрения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направляет руководителю органа контроля: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w:t>
      </w:r>
      <w:proofErr w:type="gramStart"/>
      <w:r w:rsidRPr="00F0692B">
        <w:rPr>
          <w:rFonts w:ascii="Liberation Serif" w:eastAsia="Calibri" w:hAnsi="Liberation Serif" w:cs="Liberation Serif"/>
          <w:lang w:eastAsia="en-US"/>
        </w:rPr>
        <w:t>не соответствие</w:t>
      </w:r>
      <w:proofErr w:type="gramEnd"/>
      <w:r w:rsidRPr="00F0692B">
        <w:rPr>
          <w:rFonts w:ascii="Liberation Serif" w:eastAsia="Calibri" w:hAnsi="Liberation Serif" w:cs="Liberation Serif"/>
          <w:lang w:eastAsia="en-US"/>
        </w:rPr>
        <w:t xml:space="preserve">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lastRenderedPageBreak/>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w:t>
      </w:r>
      <w:proofErr w:type="gramStart"/>
      <w:r w:rsidRPr="00F0692B">
        <w:rPr>
          <w:rFonts w:ascii="Liberation Serif" w:eastAsia="Calibri" w:hAnsi="Liberation Serif" w:cs="Liberation Serif"/>
          <w:lang w:eastAsia="en-US"/>
        </w:rPr>
        <w:t>не соответствие</w:t>
      </w:r>
      <w:proofErr w:type="gramEnd"/>
      <w:r w:rsidRPr="00F0692B">
        <w:rPr>
          <w:rFonts w:ascii="Liberation Serif" w:eastAsia="Calibri" w:hAnsi="Liberation Serif" w:cs="Liberation Serif"/>
          <w:lang w:eastAsia="en-US"/>
        </w:rPr>
        <w:t xml:space="preserve">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 xml:space="preserve">50. </w:t>
      </w:r>
      <w:proofErr w:type="gramStart"/>
      <w:r w:rsidRPr="00F0692B">
        <w:rPr>
          <w:rFonts w:ascii="Liberation Serif" w:eastAsia="Calibri" w:hAnsi="Liberation Serif" w:cs="Liberation Serif"/>
          <w:lang w:eastAsia="en-US"/>
        </w:rPr>
        <w:t xml:space="preserve">При получении </w:t>
      </w:r>
      <w:r w:rsidRPr="00F0692B">
        <w:rPr>
          <w:rFonts w:ascii="Liberation Serif" w:eastAsia="Calibri" w:hAnsi="Liberation Serif"/>
          <w:color w:val="000000"/>
          <w:lang w:eastAsia="en-US"/>
        </w:rPr>
        <w:t>приказа (распоряжение)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r w:rsidRPr="00F0692B">
        <w:rPr>
          <w:rFonts w:ascii="Liberation Serif" w:eastAsia="Calibri" w:hAnsi="Liberation Serif" w:cs="Liberation Serif"/>
          <w:lang w:eastAsia="en-US"/>
        </w:rPr>
        <w:t xml:space="preserve">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w:t>
      </w:r>
      <w:proofErr w:type="gramEnd"/>
      <w:r w:rsidRPr="00F0692B">
        <w:rPr>
          <w:rFonts w:ascii="Liberation Serif" w:eastAsia="Calibri" w:hAnsi="Liberation Serif" w:cs="Liberation Serif"/>
          <w:lang w:eastAsia="en-US"/>
        </w:rPr>
        <w:t xml:space="preserve"> указанными актами.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xml:space="preserve">51. При истечении срока исполнения решения органа контроля об устранении выявленного нарушения обязательных требований в случаях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F0692B">
        <w:rPr>
          <w:rFonts w:ascii="Liberation Serif" w:eastAsia="Calibri" w:hAnsi="Liberation Serif" w:cs="Liberation Serif"/>
          <w:lang w:eastAsia="en-US"/>
        </w:rPr>
        <w:t xml:space="preserve">безопасности) </w:t>
      </w:r>
      <w:proofErr w:type="gramEnd"/>
      <w:r w:rsidRPr="00F0692B">
        <w:rPr>
          <w:rFonts w:ascii="Liberation Serif" w:eastAsia="Calibri" w:hAnsi="Liberation Serif" w:cs="Liberation Serif"/>
          <w:lang w:eastAsia="en-US"/>
        </w:rPr>
        <w:t>орган контроля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орган контроля оценивает исполнение указанного решения путем проведения одного из следующих контрольных мероприятий: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инспекционный визит;</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 документарная проверка.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В случае</w:t>
      </w:r>
      <w:proofErr w:type="gramStart"/>
      <w:r w:rsidRPr="00F0692B">
        <w:rPr>
          <w:rFonts w:ascii="Liberation Serif" w:eastAsia="Calibri" w:hAnsi="Liberation Serif" w:cs="Liberation Serif"/>
          <w:lang w:eastAsia="en-US"/>
        </w:rPr>
        <w:t>,</w:t>
      </w:r>
      <w:proofErr w:type="gramEnd"/>
      <w:r w:rsidRPr="00F0692B">
        <w:rPr>
          <w:rFonts w:ascii="Liberation Serif" w:eastAsia="Calibri" w:hAnsi="Liberation Serif" w:cs="Liberation Serif"/>
          <w:lang w:eastAsia="en-US"/>
        </w:rPr>
        <w:t xml:space="preserve"> если проводится оценка исполнения решения, принятого по итогам выездной проверки, допускается проведение выездной проверки.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Глава 3. Контрольные мероприятия без взаимодействия</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52. Без взаимодействия с контролируемым лицом проводятся следующие контрольные мероприятия: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наблюдение за соблюдением обязательных требований;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 выездное обследование.</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53. Контрольные мероприятия без взаимодействия проводятся д</w:t>
      </w:r>
      <w:r w:rsidRPr="00F0692B">
        <w:rPr>
          <w:rFonts w:ascii="Liberation Serif" w:eastAsia="Calibri" w:hAnsi="Liberation Serif"/>
          <w:lang w:eastAsia="en-US"/>
        </w:rPr>
        <w:t>олжностным лицом органа контроля, утвержденного распоряжением администрации Невьянского городского округа</w:t>
      </w:r>
      <w:r w:rsidRPr="00F0692B">
        <w:rPr>
          <w:rFonts w:ascii="Liberation Serif" w:eastAsia="Calibri" w:hAnsi="Liberation Serif" w:cs="Liberation Serif"/>
          <w:lang w:eastAsia="en-US"/>
        </w:rPr>
        <w:t xml:space="preserve"> на основании заданий руководителя органа контроля.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lastRenderedPageBreak/>
        <w:t xml:space="preserve">54. </w:t>
      </w:r>
      <w:proofErr w:type="gramStart"/>
      <w:r w:rsidRPr="00F0692B">
        <w:rPr>
          <w:rFonts w:ascii="Liberation Serif" w:eastAsia="Calibri" w:hAnsi="Liberation Serif" w:cs="Liberation Serif"/>
          <w:lang w:eastAsia="en-US"/>
        </w:rPr>
        <w:t>Под наблюдением за соблюдением обязательных требований понимается сбор, анализ данных об объектах контроля, имеющихся у органа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F0692B">
        <w:rPr>
          <w:rFonts w:ascii="Liberation Serif" w:eastAsia="Calibri" w:hAnsi="Liberation Serif" w:cs="Liberation Serif"/>
          <w:lang w:eastAsia="en-US"/>
        </w:rPr>
        <w:t xml:space="preserve"> в автоматическом режиме технических средств фиксации правонарушений, имеющих функции фото- и киносъемки, видеозаписи.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контроля могут быть приняты следующие решения: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решение о проведении внепланового контрольного мероприятия;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 решение об объявлении предостережения;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 решение о выдаче предписания об устранении выявленных нарушений.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55.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Выездное обследование проводится без информирования контролируемого лица.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По результатам проведения выездного обследования не могут быть приняты решения: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о выдаче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roofErr w:type="gramStart"/>
      <w:r w:rsidRPr="00F0692B">
        <w:rPr>
          <w:rFonts w:ascii="Liberation Serif" w:eastAsia="Calibri" w:hAnsi="Liberation Serif" w:cs="Liberation Serif"/>
          <w:lang w:eastAsia="en-US"/>
        </w:rPr>
        <w:t>2) о принятии мер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w:t>
      </w:r>
      <w:proofErr w:type="gramEnd"/>
      <w:r w:rsidRPr="00F0692B">
        <w:rPr>
          <w:rFonts w:ascii="Liberation Serif" w:eastAsia="Calibri" w:hAnsi="Liberation Serif" w:cs="Liberation Serif"/>
          <w:lang w:eastAsia="en-US"/>
        </w:rPr>
        <w:t xml:space="preserve"> </w:t>
      </w:r>
      <w:proofErr w:type="gramStart"/>
      <w:r w:rsidRPr="00F0692B">
        <w:rPr>
          <w:rFonts w:ascii="Liberation Serif" w:eastAsia="Calibri" w:hAnsi="Liberation Serif" w:cs="Liberation Serif"/>
          <w:lang w:eastAsia="en-US"/>
        </w:rPr>
        <w:t xml:space="preserve">любым доступным способом информации о наличии угрозы причинения </w:t>
      </w:r>
      <w:r w:rsidRPr="00F0692B">
        <w:rPr>
          <w:rFonts w:ascii="Liberation Serif" w:eastAsia="Calibri" w:hAnsi="Liberation Serif" w:cs="Liberation Serif"/>
          <w:lang w:eastAsia="en-US"/>
        </w:rPr>
        <w:lastRenderedPageBreak/>
        <w:t>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w:t>
      </w:r>
      <w:proofErr w:type="gramEnd"/>
      <w:r w:rsidRPr="00F0692B">
        <w:rPr>
          <w:rFonts w:ascii="Liberation Serif" w:eastAsia="Calibri" w:hAnsi="Liberation Serif" w:cs="Liberation Serif"/>
          <w:lang w:eastAsia="en-US"/>
        </w:rPr>
        <w:t xml:space="preserve"> непосредственную угрозу причинения вреда (ущерба) охраняемым законом ценностям или что такой вред (ущерб) причинен.</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56.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Глава 4 Контрольные мероприятия с взаимодействием</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xml:space="preserve">57. </w:t>
      </w:r>
      <w:proofErr w:type="gramStart"/>
      <w:r w:rsidRPr="00F0692B">
        <w:rPr>
          <w:rFonts w:ascii="Liberation Serif" w:eastAsia="Calibri" w:hAnsi="Liberation Serif" w:cs="Liberation Serif"/>
          <w:lang w:eastAsia="en-US"/>
        </w:rPr>
        <w:t>При осуществлении муниципального жилищного контроля взаимодействием органа контроля, его должностных лиц с контролируемыми лицами являются встречи, телефонные и иные переговоры (непосредственное взаимодействие) между должностным лицом и контролируемым лицом и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объектах контроля).</w:t>
      </w:r>
      <w:proofErr w:type="gramEnd"/>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58. Для проведения контрольного мероприятия с взаимодействием руководителем органа контроля принимается решение о проведении контрольного мероприятия (далее - решение), в котором указываются: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дата, время и место принятия решения;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 кем принято решение;</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 основание проведения контрольного (надзорного) мероприятия;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4) вид контроля;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5) фамилии, имена, отчества (при наличии), должности должностных лиц,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6) объект контроля, в отношении которого проводится контрольное мероприятие;</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7) адрес места осуществления контролируемым лицом деятельности или адрес нахождения объект</w:t>
      </w:r>
      <w:proofErr w:type="gramStart"/>
      <w:r w:rsidRPr="00F0692B">
        <w:rPr>
          <w:rFonts w:ascii="Liberation Serif" w:eastAsia="Calibri" w:hAnsi="Liberation Serif" w:cs="Liberation Serif"/>
          <w:lang w:eastAsia="en-US"/>
        </w:rPr>
        <w:t>а(</w:t>
      </w:r>
      <w:proofErr w:type="spellStart"/>
      <w:proofErr w:type="gramEnd"/>
      <w:r w:rsidRPr="00F0692B">
        <w:rPr>
          <w:rFonts w:ascii="Liberation Serif" w:eastAsia="Calibri" w:hAnsi="Liberation Serif" w:cs="Liberation Serif"/>
          <w:lang w:eastAsia="en-US"/>
        </w:rPr>
        <w:t>ов</w:t>
      </w:r>
      <w:proofErr w:type="spellEnd"/>
      <w:r w:rsidRPr="00F0692B">
        <w:rPr>
          <w:rFonts w:ascii="Liberation Serif" w:eastAsia="Calibri" w:hAnsi="Liberation Serif" w:cs="Liberation Serif"/>
          <w:lang w:eastAsia="en-US"/>
        </w:rPr>
        <w:t>) контроля, в отношении которого(</w:t>
      </w:r>
      <w:proofErr w:type="spellStart"/>
      <w:r w:rsidRPr="00F0692B">
        <w:rPr>
          <w:rFonts w:ascii="Liberation Serif" w:eastAsia="Calibri" w:hAnsi="Liberation Serif" w:cs="Liberation Serif"/>
          <w:lang w:eastAsia="en-US"/>
        </w:rPr>
        <w:t>ых</w:t>
      </w:r>
      <w:proofErr w:type="spellEnd"/>
      <w:r w:rsidRPr="00F0692B">
        <w:rPr>
          <w:rFonts w:ascii="Liberation Serif" w:eastAsia="Calibri" w:hAnsi="Liberation Serif" w:cs="Liberation Serif"/>
          <w:lang w:eastAsia="en-US"/>
        </w:rPr>
        <w:t>) проводится контрольное мероприятие;</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9) вид контрольного мероприятия;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lastRenderedPageBreak/>
        <w:t>10) перечень контрольных действий, совершаемых в рамках контрольного (надзорного) мероприятия;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11) предмет контрольного мероприятия;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12) дата проведения контрольного мероприятия, в том числе срок непосредственного взаимодействия с контролируемым лицом;</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13) перечень документов, предоставление которых контролируемым лицом необходимо для оценки соблюдения обязательных требований.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59. Решение о проведении контрольного мероприятия оформляется в виде распоряжения администрации Невьянского городского округа.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60.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61.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62. Совершение контрольных действий и их результаты отражаются в документах, составляемых должностным лицом и лицами, привлекаемыми к совершению контрольных действий.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63. Для фиксации уполномоченным должностным лицом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64. При проведении контрольного мероприятия контролируемому лицу (его представителю) должностными лицами,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 xml:space="preserve">65.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F0692B">
        <w:rPr>
          <w:rFonts w:ascii="Liberation Serif" w:eastAsia="Calibri" w:hAnsi="Liberation Serif" w:cs="Liberation Serif"/>
          <w:lang w:eastAsia="en-US"/>
        </w:rPr>
        <w:t>деятельности</w:t>
      </w:r>
      <w:proofErr w:type="gramEnd"/>
      <w:r w:rsidRPr="00F0692B">
        <w:rPr>
          <w:rFonts w:ascii="Liberation Serif" w:eastAsia="Calibri" w:hAnsi="Liberation Serif" w:cs="Liberation Serif"/>
          <w:lang w:eastAsia="en-US"/>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с</w:t>
      </w:r>
      <w:r w:rsidRPr="00F0692B">
        <w:rPr>
          <w:rFonts w:ascii="Liberation Serif" w:eastAsia="Calibri" w:hAnsi="Liberation Serif" w:cs="Arial"/>
          <w:color w:val="000000"/>
          <w:lang w:eastAsia="en-US"/>
        </w:rPr>
        <w:t xml:space="preserve"> вручением акта контролируемому лицу или его уполномоченному представителю, индивидуальному предпринимателю, физическому лицу, его уполномоченному представителю под расписку об ознакомлении либо об отказе в ознакомлении с актом. </w:t>
      </w:r>
      <w:proofErr w:type="gramStart"/>
      <w:r w:rsidRPr="00F0692B">
        <w:rPr>
          <w:rFonts w:ascii="Liberation Serif" w:eastAsia="Calibri" w:hAnsi="Liberation Serif" w:cs="Arial"/>
          <w:color w:val="000000"/>
          <w:lang w:eastAsia="en-US"/>
        </w:rPr>
        <w:t xml:space="preserve">В случае отсутствия контролируемого лица или его уполномоченного представителя, а также в случае отказа контролируемого лица или его уполномоченного представителя дать расписку об ознакомлении либо об отказе в ознакомлении с актом, акт направляется заказным почтовым отправлением с уведомлением о вручении, которое приобщается в последующем к экземпляру акта проверки, </w:t>
      </w:r>
      <w:r w:rsidRPr="00F0692B">
        <w:rPr>
          <w:rFonts w:ascii="Liberation Serif" w:eastAsia="Calibri" w:hAnsi="Liberation Serif" w:cs="Arial"/>
          <w:color w:val="000000"/>
          <w:lang w:eastAsia="en-US"/>
        </w:rPr>
        <w:lastRenderedPageBreak/>
        <w:t>хранящемуся в деле органа муниципального жилищного контроля</w:t>
      </w:r>
      <w:r w:rsidRPr="00F0692B">
        <w:rPr>
          <w:rFonts w:ascii="Liberation Serif" w:eastAsia="Calibri" w:hAnsi="Liberation Serif" w:cs="Liberation Serif"/>
          <w:lang w:eastAsia="en-US"/>
        </w:rPr>
        <w:t>.</w:t>
      </w:r>
      <w:proofErr w:type="gramEnd"/>
      <w:r w:rsidRPr="00F0692B">
        <w:rPr>
          <w:rFonts w:ascii="Liberation Serif" w:eastAsia="Calibri" w:hAnsi="Liberation Serif" w:cs="Liberation Serif"/>
          <w:lang w:eastAsia="en-US"/>
        </w:rPr>
        <w:t xml:space="preserve">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66. В случае, указанном в пункте 52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67. Действия в рамках контрольного мероприятия совершаются срок не более 10 рабочих дней.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РАЗДЕЛ 4</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РЕЗУЛЬТАТЫ КОНТРОЛЬНЫХ МЕРОПРИЯТИЙ И РЕШЕНИЯ ПО РЕЗУЛЬТАТАМ КОНТРОЛЬНЫХ МЕРОПРИЯТИЙ</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Глава 1 Оформление результатов контрольных мероприятий</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68.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69. По окончании проведения контрольного мероприятия составляется акт контрольного мероприятия (далее - акт).</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В случае</w:t>
      </w:r>
      <w:proofErr w:type="gramStart"/>
      <w:r w:rsidRPr="00F0692B">
        <w:rPr>
          <w:rFonts w:ascii="Liberation Serif" w:eastAsia="Calibri" w:hAnsi="Liberation Serif" w:cs="Liberation Serif"/>
          <w:lang w:eastAsia="en-US"/>
        </w:rPr>
        <w:t>,</w:t>
      </w:r>
      <w:proofErr w:type="gramEnd"/>
      <w:r w:rsidRPr="00F0692B">
        <w:rPr>
          <w:rFonts w:ascii="Liberation Serif" w:eastAsia="Calibri" w:hAnsi="Liberation Serif" w:cs="Liberation Serif"/>
          <w:lang w:eastAsia="en-US"/>
        </w:rPr>
        <w:t xml:space="preserve">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В случае устранения выявленного нарушения до окончания проведения контрольного мероприятия в акте указывается факт его устранения.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Документы, иные материалы, являющиеся доказательствами нарушения обязательных требований, должны быть приобщены к акту.</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70. Оформление акта производится по месту нахождения органа контроля. Контролируемое лицо приглашается к подписанию акта путем направления в его адрес уведомления о необходимости подписания акта посредством государственной информационной системы жилищно-коммунального хозяйства.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Орган контроля направляет акт контролируемому лицу посредством единого реестра контрольных (надзорных) мероприятий непосредственно после его оформления.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71.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xml:space="preserve">72. Акт контрольного мероприятия, проведение которого было согласовано органами прокуратуры, направляется в органы прокуратуры </w:t>
      </w:r>
      <w:r w:rsidRPr="00F0692B">
        <w:rPr>
          <w:rFonts w:ascii="Liberation Serif" w:eastAsia="Calibri" w:hAnsi="Liberation Serif" w:cs="Liberation Serif"/>
          <w:lang w:eastAsia="en-US"/>
        </w:rPr>
        <w:lastRenderedPageBreak/>
        <w:t>посредством единого реестра контрольных (надзорных) мероприятий непосредственно после его оформления.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73. В случае выявления при проведении контрольного мероприятия нарушений обязательных требований контролируемым лицом орган контроля в пределах полномочий обязан:</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xml:space="preserve">3) принять меры по осуществлению </w:t>
      </w:r>
      <w:proofErr w:type="gramStart"/>
      <w:r w:rsidRPr="00F0692B">
        <w:rPr>
          <w:rFonts w:ascii="Liberation Serif" w:eastAsia="Calibri" w:hAnsi="Liberation Serif" w:cs="Liberation Serif"/>
          <w:lang w:eastAsia="en-US"/>
        </w:rPr>
        <w:t>контроля за</w:t>
      </w:r>
      <w:proofErr w:type="gramEnd"/>
      <w:r w:rsidRPr="00F0692B">
        <w:rPr>
          <w:rFonts w:ascii="Liberation Serif" w:eastAsia="Calibri" w:hAnsi="Liberation Serif" w:cs="Liberation Serif"/>
          <w:lang w:eastAsia="en-US"/>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6)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Глава 2 Исполнение решений по результатам контрольных мероприятий</w:t>
      </w:r>
    </w:p>
    <w:p w:rsidR="00F0692B" w:rsidRPr="00F0692B" w:rsidRDefault="00F0692B" w:rsidP="00F0692B">
      <w:pPr>
        <w:suppressAutoHyphens/>
        <w:autoSpaceDN w:val="0"/>
        <w:jc w:val="center"/>
        <w:textAlignment w:val="baseline"/>
        <w:rPr>
          <w:rFonts w:ascii="Liberation Serif" w:eastAsia="Calibri" w:hAnsi="Liberation Serif" w:cs="Liberation Serif"/>
          <w:lang w:eastAsia="en-US"/>
        </w:rPr>
      </w:pP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xml:space="preserve">74. </w:t>
      </w:r>
      <w:proofErr w:type="gramStart"/>
      <w:r w:rsidRPr="00F0692B">
        <w:rPr>
          <w:rFonts w:ascii="Liberation Serif" w:eastAsia="Calibri" w:hAnsi="Liberation Serif" w:cs="Liberation Serif"/>
          <w:lang w:eastAsia="en-US"/>
        </w:rPr>
        <w:t>Контроль за</w:t>
      </w:r>
      <w:proofErr w:type="gramEnd"/>
      <w:r w:rsidRPr="00F0692B">
        <w:rPr>
          <w:rFonts w:ascii="Liberation Serif" w:eastAsia="Calibri" w:hAnsi="Liberation Serif" w:cs="Liberation Serif"/>
          <w:lang w:eastAsia="en-US"/>
        </w:rPr>
        <w:t xml:space="preserve"> исполнением предписаний, иных решений органа контроля осуществляет орган контроля.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75. Руководитель органа контроля по ходатайству контролируемого лица, по представлению должностного лица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принятое по результатам контрольного мероприятия, в сторону улучшения положения контролируемого лица.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76. Руководителем органа контроля рассматриваются следующие вопросы, связанные с исполнением решения, принятого по результатам контрольного мероприятия: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о разъяснении способа и порядка исполнения решения;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2) об отсрочке исполнения решения.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При наличии обстоятельств, вследствие которых исполнение решения, принятого по результатам контрольного мероприятия, невозможно в установленные сроки, руководитель органа контроля может отсрочить исполнение решения на срок до одного года, о чем принимается соответствующее решение.</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3) о приостановлении исполнения решения, возобновлении ранее приостановленного исполнения решения;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4) о прекращении исполнения решения.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 xml:space="preserve">77. Вопросы, указанные в пункте 77 настоящего Положения, рассматриваются руководителем органа контроля по ходатайству </w:t>
      </w:r>
      <w:r w:rsidRPr="00F0692B">
        <w:rPr>
          <w:rFonts w:ascii="Liberation Serif" w:eastAsia="Calibri" w:hAnsi="Liberation Serif" w:cs="Liberation Serif"/>
          <w:lang w:eastAsia="en-US"/>
        </w:rPr>
        <w:lastRenderedPageBreak/>
        <w:t>контролируемого лица или по представлению должностного лица в течение десяти дней со дня поступления в орган контроля ходатайства или направления представления.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78. Контролируемое лицо информируется о месте и времени рассмотрения вопросов, указанных в пункте 76 настоящего Положения.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Неявка контролируемого лица без уважительной причины не является препятствием для рассмотрения соответствующих вопросов.</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 xml:space="preserve">79. Решение, принятое по результатам рассмотрения вопросов, связанных с исполнением решения, </w:t>
      </w:r>
      <w:r w:rsidRPr="00F0692B">
        <w:rPr>
          <w:rFonts w:ascii="Liberation Serif" w:eastAsia="Georgia" w:hAnsi="Liberation Serif" w:cs="Liberation Serif"/>
        </w:rPr>
        <w:t xml:space="preserve">вручается контролируемому лицу-гражданину лично (с пометкой о дате получения на втором экземпляре) либо направляется почтовой связью, контролируемому </w:t>
      </w:r>
      <w:proofErr w:type="gramStart"/>
      <w:r w:rsidRPr="00F0692B">
        <w:rPr>
          <w:rFonts w:ascii="Liberation Serif" w:eastAsia="Georgia" w:hAnsi="Liberation Serif" w:cs="Liberation Serif"/>
        </w:rPr>
        <w:t>лицу-юридическому</w:t>
      </w:r>
      <w:proofErr w:type="gramEnd"/>
      <w:r w:rsidRPr="00F0692B">
        <w:rPr>
          <w:rFonts w:ascii="Liberation Serif" w:eastAsia="Georgia" w:hAnsi="Liberation Serif" w:cs="Liberation Serif"/>
        </w:rPr>
        <w:t xml:space="preserve"> лицу – посредством государственной информационной системы жилищно-коммунального хозяйства.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80. По истечении срока исполнения контролируемым лицом решения об устранении выявленного нарушения обязательных требований орган контроля 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решения об устранении выявленного нарушения обязательных требований, орган контроля оценивает исполнение указанного решения путем проведения одного из контрольных мероприятий, предусмотренных пунктом 53 настоящего Положения.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В случае</w:t>
      </w:r>
      <w:proofErr w:type="gramStart"/>
      <w:r w:rsidRPr="00F0692B">
        <w:rPr>
          <w:rFonts w:ascii="Liberation Serif" w:eastAsia="Calibri" w:hAnsi="Liberation Serif" w:cs="Liberation Serif"/>
          <w:lang w:eastAsia="en-US"/>
        </w:rPr>
        <w:t>,</w:t>
      </w:r>
      <w:proofErr w:type="gramEnd"/>
      <w:r w:rsidRPr="00F0692B">
        <w:rPr>
          <w:rFonts w:ascii="Liberation Serif" w:eastAsia="Calibri" w:hAnsi="Liberation Serif" w:cs="Liberation Serif"/>
          <w:lang w:eastAsia="en-US"/>
        </w:rPr>
        <w:t xml:space="preserve">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81. В случае</w:t>
      </w:r>
      <w:proofErr w:type="gramStart"/>
      <w:r w:rsidRPr="00F0692B">
        <w:rPr>
          <w:rFonts w:ascii="Liberation Serif" w:eastAsia="Calibri" w:hAnsi="Liberation Serif" w:cs="Liberation Serif"/>
          <w:lang w:eastAsia="en-US"/>
        </w:rPr>
        <w:t>,</w:t>
      </w:r>
      <w:proofErr w:type="gramEnd"/>
      <w:r w:rsidRPr="00F0692B">
        <w:rPr>
          <w:rFonts w:ascii="Liberation Serif" w:eastAsia="Calibri" w:hAnsi="Liberation Serif" w:cs="Liberation Serif"/>
          <w:lang w:eastAsia="en-US"/>
        </w:rPr>
        <w:t xml:space="preserve"> если по итогам проведения контрольного (надзорного) мероприятия, предусмотренного пунктом 53 настоящего Положения, органом контроля будет установлено, что решение не исполнено или исполнено ненадлежащим образом, он вновь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с указанием новых сроков его исполнения. При неисполнении предписания в установленные сроки орган контроля принимает меры по обеспечению его исполнения вплоть до обращения в суд с требованием о принудительном исполнении предписания.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82. Информация об исполнении решения органа контроля в полном объеме вносится в единый реестр контрольных (надзорных) мероприятий.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
    <w:p w:rsidR="00F0692B" w:rsidRPr="00F0692B" w:rsidRDefault="00F0692B" w:rsidP="00F0692B">
      <w:pPr>
        <w:suppressAutoHyphens/>
        <w:autoSpaceDN w:val="0"/>
        <w:jc w:val="center"/>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РАЗДЕЛ 5</w:t>
      </w:r>
    </w:p>
    <w:p w:rsidR="00F0692B" w:rsidRPr="00F0692B" w:rsidRDefault="00F0692B" w:rsidP="00F0692B">
      <w:pPr>
        <w:suppressAutoHyphens/>
        <w:autoSpaceDN w:val="0"/>
        <w:jc w:val="center"/>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ОБЖАЛОВАНИЕ РЕШЕНИЙ, ДЕЙСТВИЙ (БЕЗДЕЙСТВИЯ) ДОЛЖНОСТНЫХ ЛИЦ, ОСУЩЕСТВЛЯЮЩИХ МУНИЦИПАЛЬНЫЙ КОНТРОЛЬ</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83. Правом на обжалование решений органа муниципального контроля, действий (бездействия) его должностных лиц обладают контролируемые лица, права и законные интересы которых, по их мнению, были непосредственно нарушены в</w:t>
      </w:r>
      <w:r w:rsidRPr="00CF543C">
        <w:rPr>
          <w:rFonts w:ascii="Liberation Serif" w:eastAsia="Calibri" w:hAnsi="Liberation Serif" w:cs="Liberation Serif"/>
          <w:color w:val="FFFFFF" w:themeColor="background1"/>
          <w:shd w:val="clear" w:color="auto" w:fill="FFFFFF" w:themeFill="background1"/>
          <w:lang w:eastAsia="en-US"/>
        </w:rPr>
        <w:t xml:space="preserve"> </w:t>
      </w:r>
      <w:r w:rsidRPr="00F0692B">
        <w:rPr>
          <w:rFonts w:ascii="Liberation Serif" w:eastAsia="Calibri" w:hAnsi="Liberation Serif" w:cs="Liberation Serif"/>
          <w:lang w:eastAsia="en-US"/>
        </w:rPr>
        <w:t xml:space="preserve">рамках осуществления муниципального </w:t>
      </w:r>
      <w:r w:rsidRPr="00F0692B">
        <w:rPr>
          <w:rFonts w:ascii="Liberation Serif" w:eastAsia="Calibri" w:hAnsi="Liberation Serif" w:cs="Liberation Serif"/>
          <w:lang w:eastAsia="en-US"/>
        </w:rPr>
        <w:lastRenderedPageBreak/>
        <w:t>контроля и в отношении которых приняты следующие решения или совершены следующие действия (бездействие):</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1) решения об отнесении объектов контроля к категориям риска;</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bookmarkStart w:id="1" w:name="dst100437"/>
      <w:bookmarkEnd w:id="1"/>
      <w:r w:rsidRPr="00F0692B">
        <w:rPr>
          <w:rFonts w:ascii="Liberation Serif" w:eastAsia="Calibri" w:hAnsi="Liberation Serif" w:cs="Liberation Serif"/>
          <w:lang w:eastAsia="en-US"/>
        </w:rPr>
        <w:t>2) решения о включении контрольных мероприятий в план проведения плановых контрольных мероприятий;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bookmarkStart w:id="2" w:name="dst100438"/>
      <w:bookmarkEnd w:id="2"/>
      <w:r w:rsidRPr="00F0692B">
        <w:rPr>
          <w:rFonts w:ascii="Liberation Serif" w:eastAsia="Calibri" w:hAnsi="Liberation Serif" w:cs="Liberation Serif"/>
          <w:lang w:eastAsia="en-US"/>
        </w:rPr>
        <w:t>3) решения, принятые по результатам контрольных мероприятий, в том числе сроков исполнения этих решений;</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bookmarkStart w:id="3" w:name="dst100439"/>
      <w:bookmarkEnd w:id="3"/>
      <w:r w:rsidRPr="00F0692B">
        <w:rPr>
          <w:rFonts w:ascii="Liberation Serif" w:eastAsia="Calibri" w:hAnsi="Liberation Serif" w:cs="Liberation Serif"/>
          <w:lang w:eastAsia="en-US"/>
        </w:rPr>
        <w:t>4) иные решения органа контроля, действия (бездействия) его должностных лиц.</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r w:rsidRPr="00F0692B">
        <w:rPr>
          <w:rFonts w:ascii="Liberation Serif" w:eastAsia="Calibri" w:hAnsi="Liberation Serif" w:cs="Liberation Serif"/>
          <w:lang w:eastAsia="en-US"/>
        </w:rPr>
        <w:t>84. Досудебный порядок подачи жалоб при осуществлении муниципального жилищного контроля не применяется.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
    <w:p w:rsidR="00F0692B" w:rsidRPr="00F0692B" w:rsidRDefault="00F0692B" w:rsidP="00F0692B">
      <w:pPr>
        <w:suppressAutoHyphens/>
        <w:autoSpaceDN w:val="0"/>
        <w:jc w:val="center"/>
        <w:textAlignment w:val="baseline"/>
        <w:rPr>
          <w:rFonts w:ascii="Calibri" w:eastAsia="Calibri" w:hAnsi="Calibri"/>
          <w:sz w:val="22"/>
          <w:szCs w:val="22"/>
          <w:lang w:eastAsia="en-US"/>
        </w:rPr>
      </w:pPr>
      <w:r w:rsidRPr="00F0692B">
        <w:rPr>
          <w:rFonts w:ascii="Liberation Serif" w:eastAsia="Calibri" w:hAnsi="Liberation Serif" w:cs="Liberation Serif"/>
          <w:bCs/>
          <w:lang w:eastAsia="en-US"/>
        </w:rPr>
        <w:t xml:space="preserve">РАЗДЕЛ 6. </w:t>
      </w:r>
      <w:r w:rsidRPr="00F0692B">
        <w:rPr>
          <w:rFonts w:ascii="Liberation Serif" w:eastAsia="Calibri" w:hAnsi="Liberation Serif" w:cs="Liberation Serif"/>
          <w:bCs/>
          <w:iCs/>
          <w:lang w:eastAsia="en-US"/>
        </w:rPr>
        <w:t>ОЦЕНКА РЕЗУЛЬТАТИВНОСТИ И ЭФФЕКТИВНОСТИ ДЕЯТЕЛЬНОСТИ ОРГАНА КОНТРОЛЯ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iCs/>
          <w:lang w:eastAsia="en-US"/>
        </w:rPr>
      </w:pP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 xml:space="preserve">85. </w:t>
      </w:r>
      <w:r w:rsidRPr="00F0692B">
        <w:rPr>
          <w:rFonts w:ascii="Liberation Serif" w:eastAsia="Calibri" w:hAnsi="Liberation Serif" w:cs="Liberation Serif"/>
          <w:iCs/>
          <w:lang w:eastAsia="en-US"/>
        </w:rPr>
        <w:t>Оценка результативности и эффективности деятельности органа контроля осуществляется на основе системы показателей результативности и эффективности муниципального жилищного контроля.</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iCs/>
          <w:lang w:eastAsia="en-US"/>
        </w:rPr>
        <w:t xml:space="preserve">В систему показателей результативности и эффективности деятельности, указанную </w:t>
      </w:r>
      <w:r w:rsidRPr="00F0692B">
        <w:rPr>
          <w:rFonts w:ascii="Liberation Serif" w:eastAsia="Calibri" w:hAnsi="Liberation Serif"/>
          <w:lang w:eastAsia="en-US"/>
        </w:rPr>
        <w:t>в пункте 1 настоящего Положения, входят:</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lang w:eastAsia="en-US"/>
        </w:rPr>
        <w:t>- ключевые показатели муниципального</w:t>
      </w:r>
      <w:r w:rsidRPr="00F0692B">
        <w:rPr>
          <w:rFonts w:ascii="Liberation Serif" w:eastAsia="Calibri" w:hAnsi="Liberation Serif" w:cs="Liberation Serif"/>
          <w:iCs/>
          <w:lang w:eastAsia="en-US"/>
        </w:rPr>
        <w:t xml:space="preserve"> жилищного контроля;</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iCs/>
          <w:lang w:eastAsia="en-US"/>
        </w:rPr>
        <w:t>- индикативные показатели муниципального жилищного контроля.</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iCs/>
          <w:lang w:eastAsia="en-US"/>
        </w:rPr>
        <w:t xml:space="preserve">Ключевые показатели </w:t>
      </w:r>
      <w:r w:rsidRPr="00F0692B">
        <w:rPr>
          <w:rFonts w:ascii="Liberation Serif" w:eastAsia="Calibri" w:hAnsi="Liberation Serif" w:cs="Liberation Serif"/>
          <w:lang w:eastAsia="en-US"/>
        </w:rPr>
        <w:t xml:space="preserve">муниципального </w:t>
      </w:r>
      <w:r w:rsidRPr="00F0692B">
        <w:rPr>
          <w:rFonts w:ascii="Liberation Serif" w:eastAsia="Calibri" w:hAnsi="Liberation Serif" w:cs="Liberation Serif"/>
          <w:iCs/>
          <w:lang w:eastAsia="en-US"/>
        </w:rPr>
        <w:t>жилищного</w:t>
      </w:r>
      <w:r w:rsidRPr="00F0692B">
        <w:rPr>
          <w:rFonts w:ascii="Liberation Serif" w:eastAsia="Calibri" w:hAnsi="Liberation Serif" w:cs="Liberation Serif"/>
          <w:lang w:eastAsia="en-US"/>
        </w:rPr>
        <w:t xml:space="preserve"> контроля и их целевые значения, индикативные показатели муниципального </w:t>
      </w:r>
      <w:r w:rsidRPr="00F0692B">
        <w:rPr>
          <w:rFonts w:ascii="Liberation Serif" w:eastAsia="Calibri" w:hAnsi="Liberation Serif" w:cs="Liberation Serif"/>
          <w:iCs/>
          <w:lang w:eastAsia="en-US"/>
        </w:rPr>
        <w:t>жилищного</w:t>
      </w:r>
      <w:r w:rsidRPr="00F0692B">
        <w:rPr>
          <w:rFonts w:ascii="Liberation Serif" w:eastAsia="Calibri" w:hAnsi="Liberation Serif" w:cs="Liberation Serif"/>
          <w:lang w:eastAsia="en-US"/>
        </w:rPr>
        <w:t xml:space="preserve"> контроля </w:t>
      </w:r>
      <w:r w:rsidRPr="00F0692B">
        <w:rPr>
          <w:rFonts w:ascii="Liberation Serif" w:eastAsia="Calibri" w:hAnsi="Liberation Serif" w:cs="Liberation Serif"/>
          <w:iCs/>
          <w:lang w:eastAsia="en-US"/>
        </w:rPr>
        <w:t xml:space="preserve">утверждаются решением Думы </w:t>
      </w:r>
      <w:r w:rsidRPr="00F0692B">
        <w:rPr>
          <w:rFonts w:ascii="Liberation Serif" w:eastAsia="Calibri" w:hAnsi="Liberation Serif" w:cs="Liberation Serif"/>
          <w:color w:val="000000"/>
          <w:lang w:eastAsia="en-US"/>
        </w:rPr>
        <w:t>Невьянского городского округа</w:t>
      </w:r>
      <w:r w:rsidRPr="00F0692B">
        <w:rPr>
          <w:rFonts w:ascii="Liberation Serif" w:eastAsia="Calibri" w:hAnsi="Liberation Serif" w:cs="Liberation Serif"/>
          <w:iCs/>
          <w:lang w:eastAsia="en-US"/>
        </w:rPr>
        <w:t>.</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86. Орган контроля ежегодно осуществляет подготовку доклада о </w:t>
      </w:r>
      <w:r w:rsidRPr="00F0692B">
        <w:rPr>
          <w:rFonts w:ascii="Liberation Serif" w:eastAsia="Calibri" w:hAnsi="Liberation Serif" w:cs="Liberation Serif"/>
          <w:iCs/>
          <w:lang w:eastAsia="en-US"/>
        </w:rPr>
        <w:t xml:space="preserve">муниципальном жилищном контроле </w:t>
      </w:r>
      <w:r w:rsidRPr="00F0692B">
        <w:rPr>
          <w:rFonts w:ascii="Liberation Serif" w:eastAsia="Calibri" w:hAnsi="Liberation Serif" w:cs="Liberation Serif"/>
          <w:lang w:eastAsia="en-US"/>
        </w:rPr>
        <w:t>с учетом требований, установленных Федеральным законом от 31 июля 2020 года № 248-ФЗ «О государственном контроле (надзоре) и муниципальном контроле в Российской Федерации».</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lang w:eastAsia="en-US"/>
        </w:rPr>
        <w:t xml:space="preserve">Организация подготовки доклада возлагается на орган </w:t>
      </w:r>
      <w:r w:rsidRPr="00F0692B">
        <w:rPr>
          <w:rFonts w:ascii="Liberation Serif" w:eastAsia="Calibri" w:hAnsi="Liberation Serif" w:cs="Liberation Serif"/>
          <w:iCs/>
          <w:lang w:eastAsia="en-US"/>
        </w:rPr>
        <w:t>контроля</w:t>
      </w:r>
      <w:r w:rsidRPr="00F0692B">
        <w:rPr>
          <w:rFonts w:ascii="Liberation Serif" w:eastAsia="Calibri" w:hAnsi="Liberation Serif" w:cs="Liberation Serif"/>
          <w:lang w:eastAsia="en-US"/>
        </w:rPr>
        <w:t>.</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lang w:eastAsia="en-US"/>
        </w:rPr>
      </w:pPr>
    </w:p>
    <w:p w:rsidR="00F0692B" w:rsidRPr="00F0692B" w:rsidRDefault="00F0692B" w:rsidP="00F0692B">
      <w:pPr>
        <w:pageBreakBefore/>
        <w:autoSpaceDN w:val="0"/>
        <w:spacing w:after="200" w:line="276" w:lineRule="auto"/>
        <w:textAlignment w:val="baseline"/>
        <w:rPr>
          <w:rFonts w:ascii="Liberation Serif" w:eastAsia="Calibri" w:hAnsi="Liberation Serif" w:cs="Liberation Serif"/>
          <w:sz w:val="24"/>
          <w:szCs w:val="24"/>
          <w:lang w:eastAsia="en-US"/>
        </w:rPr>
      </w:pPr>
      <w:r w:rsidRPr="00F0692B">
        <w:rPr>
          <w:rFonts w:ascii="Liberation Serif" w:eastAsia="Calibri" w:hAnsi="Liberation Serif" w:cs="Liberation Serif"/>
          <w:sz w:val="24"/>
          <w:szCs w:val="24"/>
          <w:lang w:eastAsia="en-US"/>
        </w:rPr>
        <w:lastRenderedPageBreak/>
        <w:t xml:space="preserve">                                                                                                               Приложение № 2</w:t>
      </w:r>
    </w:p>
    <w:p w:rsidR="00F0692B" w:rsidRPr="00F0692B" w:rsidRDefault="00F0692B" w:rsidP="00F0692B">
      <w:pPr>
        <w:suppressAutoHyphens/>
        <w:autoSpaceDN w:val="0"/>
        <w:ind w:left="6663"/>
        <w:textAlignment w:val="baseline"/>
        <w:rPr>
          <w:rFonts w:ascii="Liberation Serif" w:eastAsia="SimSun" w:hAnsi="Liberation Serif" w:cs="Mangal"/>
          <w:kern w:val="3"/>
          <w:sz w:val="24"/>
          <w:szCs w:val="24"/>
          <w:lang w:eastAsia="zh-CN" w:bidi="hi-IN"/>
        </w:rPr>
      </w:pPr>
      <w:r w:rsidRPr="00F0692B">
        <w:rPr>
          <w:rFonts w:ascii="Liberation Serif" w:eastAsia="SimSun" w:hAnsi="Liberation Serif" w:cs="Mangal"/>
          <w:kern w:val="3"/>
          <w:sz w:val="24"/>
          <w:szCs w:val="24"/>
          <w:lang w:eastAsia="zh-CN" w:bidi="hi-IN"/>
        </w:rPr>
        <w:t>Утверждены</w:t>
      </w:r>
    </w:p>
    <w:p w:rsidR="00F0692B" w:rsidRPr="00F0692B" w:rsidRDefault="00F0692B" w:rsidP="00F0692B">
      <w:pPr>
        <w:suppressAutoHyphens/>
        <w:autoSpaceDN w:val="0"/>
        <w:ind w:left="6663"/>
        <w:textAlignment w:val="baseline"/>
        <w:rPr>
          <w:rFonts w:ascii="Liberation Serif" w:eastAsia="SimSun" w:hAnsi="Liberation Serif" w:cs="Mangal"/>
          <w:kern w:val="3"/>
          <w:sz w:val="24"/>
          <w:szCs w:val="24"/>
          <w:lang w:eastAsia="zh-CN" w:bidi="hi-IN"/>
        </w:rPr>
      </w:pPr>
      <w:r w:rsidRPr="00F0692B">
        <w:rPr>
          <w:rFonts w:ascii="Liberation Serif" w:eastAsia="SimSun" w:hAnsi="Liberation Serif" w:cs="Mangal"/>
          <w:kern w:val="3"/>
          <w:sz w:val="24"/>
          <w:szCs w:val="24"/>
          <w:lang w:eastAsia="zh-CN" w:bidi="hi-IN"/>
        </w:rPr>
        <w:t>решением Думы</w:t>
      </w:r>
    </w:p>
    <w:p w:rsidR="00F0692B" w:rsidRPr="00F0692B" w:rsidRDefault="00F0692B" w:rsidP="00F0692B">
      <w:pPr>
        <w:suppressAutoHyphens/>
        <w:autoSpaceDN w:val="0"/>
        <w:ind w:left="6663"/>
        <w:textAlignment w:val="baseline"/>
        <w:rPr>
          <w:rFonts w:ascii="Liberation Serif" w:eastAsia="SimSun" w:hAnsi="Liberation Serif" w:cs="Mangal"/>
          <w:kern w:val="3"/>
          <w:sz w:val="24"/>
          <w:szCs w:val="24"/>
          <w:lang w:eastAsia="zh-CN" w:bidi="hi-IN"/>
        </w:rPr>
      </w:pPr>
      <w:r w:rsidRPr="00F0692B">
        <w:rPr>
          <w:rFonts w:ascii="Liberation Serif" w:eastAsia="SimSun" w:hAnsi="Liberation Serif" w:cs="Mangal"/>
          <w:kern w:val="3"/>
          <w:sz w:val="24"/>
          <w:szCs w:val="24"/>
          <w:lang w:eastAsia="zh-CN" w:bidi="hi-IN"/>
        </w:rPr>
        <w:t>Невьянского городского округа</w:t>
      </w:r>
      <w:r w:rsidRPr="00F0692B">
        <w:rPr>
          <w:rFonts w:ascii="Liberation Serif" w:eastAsia="SimSun" w:hAnsi="Liberation Serif" w:cs="Mangal"/>
          <w:kern w:val="3"/>
          <w:sz w:val="24"/>
          <w:szCs w:val="24"/>
          <w:lang w:eastAsia="zh-CN" w:bidi="hi-IN"/>
        </w:rPr>
        <w:br/>
        <w:t xml:space="preserve">от </w:t>
      </w:r>
      <w:r w:rsidR="00CF543C">
        <w:rPr>
          <w:rFonts w:ascii="Liberation Serif" w:eastAsia="SimSun" w:hAnsi="Liberation Serif" w:cs="Mangal"/>
          <w:kern w:val="3"/>
          <w:sz w:val="24"/>
          <w:szCs w:val="24"/>
          <w:lang w:eastAsia="zh-CN" w:bidi="hi-IN"/>
        </w:rPr>
        <w:t>25.08.</w:t>
      </w:r>
      <w:r w:rsidRPr="00F0692B">
        <w:rPr>
          <w:rFonts w:ascii="Liberation Serif" w:eastAsia="SimSun" w:hAnsi="Liberation Serif" w:cs="Mangal"/>
          <w:kern w:val="3"/>
          <w:sz w:val="24"/>
          <w:szCs w:val="24"/>
          <w:lang w:eastAsia="zh-CN" w:bidi="hi-IN"/>
        </w:rPr>
        <w:t xml:space="preserve"> 2021  № </w:t>
      </w:r>
      <w:r w:rsidR="00CF543C">
        <w:rPr>
          <w:rFonts w:ascii="Liberation Serif" w:eastAsia="SimSun" w:hAnsi="Liberation Serif" w:cs="Mangal"/>
          <w:kern w:val="3"/>
          <w:sz w:val="24"/>
          <w:szCs w:val="24"/>
          <w:lang w:eastAsia="zh-CN" w:bidi="hi-IN"/>
        </w:rPr>
        <w:t xml:space="preserve"> 75</w:t>
      </w:r>
    </w:p>
    <w:p w:rsidR="00F0692B" w:rsidRPr="00F0692B" w:rsidRDefault="00F0692B" w:rsidP="00F0692B">
      <w:pPr>
        <w:suppressAutoHyphens/>
        <w:autoSpaceDN w:val="0"/>
        <w:jc w:val="both"/>
        <w:textAlignment w:val="baseline"/>
        <w:rPr>
          <w:rFonts w:ascii="Liberation Serif" w:eastAsia="Calibri" w:hAnsi="Liberation Serif" w:cs="Liberation Serif"/>
          <w:sz w:val="24"/>
          <w:szCs w:val="24"/>
          <w:lang w:eastAsia="en-US"/>
        </w:rPr>
      </w:pPr>
    </w:p>
    <w:p w:rsidR="00F0692B" w:rsidRPr="00F0692B" w:rsidRDefault="00F0692B" w:rsidP="00F0692B">
      <w:pPr>
        <w:suppressAutoHyphens/>
        <w:autoSpaceDN w:val="0"/>
        <w:ind w:firstLine="709"/>
        <w:jc w:val="both"/>
        <w:textAlignment w:val="baseline"/>
        <w:rPr>
          <w:rFonts w:ascii="Liberation Serif" w:eastAsia="Calibri" w:hAnsi="Liberation Serif" w:cs="Liberation Serif"/>
          <w:sz w:val="24"/>
          <w:szCs w:val="24"/>
          <w:lang w:eastAsia="en-US"/>
        </w:rPr>
      </w:pPr>
    </w:p>
    <w:p w:rsidR="00F0692B" w:rsidRPr="00F0692B" w:rsidRDefault="00F0692B" w:rsidP="00F0692B">
      <w:pPr>
        <w:suppressAutoHyphens/>
        <w:autoSpaceDN w:val="0"/>
        <w:ind w:firstLine="709"/>
        <w:jc w:val="both"/>
        <w:textAlignment w:val="baseline"/>
        <w:rPr>
          <w:rFonts w:ascii="Liberation Serif" w:eastAsia="Calibri" w:hAnsi="Liberation Serif" w:cs="Liberation Serif"/>
          <w:sz w:val="24"/>
          <w:szCs w:val="24"/>
          <w:lang w:eastAsia="en-US"/>
        </w:rPr>
      </w:pPr>
    </w:p>
    <w:p w:rsidR="00F0692B" w:rsidRPr="00F0692B" w:rsidRDefault="00F0692B" w:rsidP="00F0692B">
      <w:pPr>
        <w:suppressAutoHyphens/>
        <w:autoSpaceDN w:val="0"/>
        <w:ind w:firstLine="709"/>
        <w:jc w:val="center"/>
        <w:textAlignment w:val="baseline"/>
        <w:rPr>
          <w:rFonts w:ascii="Liberation Serif" w:eastAsia="Calibri" w:hAnsi="Liberation Serif" w:cs="Liberation Serif"/>
          <w:bCs/>
          <w:sz w:val="24"/>
          <w:szCs w:val="24"/>
          <w:lang w:eastAsia="en-US"/>
        </w:rPr>
      </w:pPr>
      <w:r w:rsidRPr="00F0692B">
        <w:rPr>
          <w:rFonts w:ascii="Liberation Serif" w:eastAsia="Calibri" w:hAnsi="Liberation Serif" w:cs="Liberation Serif"/>
          <w:bCs/>
          <w:sz w:val="24"/>
          <w:szCs w:val="24"/>
          <w:lang w:eastAsia="en-US"/>
        </w:rPr>
        <w:t>КЛЮЧЕВЫЕ ПОКАЗАТЕЛИ</w:t>
      </w:r>
    </w:p>
    <w:p w:rsidR="00F0692B" w:rsidRPr="00F0692B" w:rsidRDefault="00F0692B" w:rsidP="00F0692B">
      <w:pPr>
        <w:suppressAutoHyphens/>
        <w:autoSpaceDN w:val="0"/>
        <w:ind w:firstLine="709"/>
        <w:jc w:val="center"/>
        <w:textAlignment w:val="baseline"/>
        <w:rPr>
          <w:rFonts w:ascii="Calibri" w:eastAsia="Calibri" w:hAnsi="Calibri"/>
          <w:sz w:val="22"/>
          <w:szCs w:val="22"/>
          <w:lang w:eastAsia="en-US"/>
        </w:rPr>
      </w:pPr>
      <w:r w:rsidRPr="00F0692B">
        <w:rPr>
          <w:rFonts w:ascii="Liberation Serif" w:eastAsia="Calibri" w:hAnsi="Liberation Serif" w:cs="Liberation Serif"/>
          <w:bCs/>
          <w:sz w:val="24"/>
          <w:szCs w:val="24"/>
          <w:lang w:eastAsia="en-US"/>
        </w:rPr>
        <w:t xml:space="preserve">в сфере муниципального жилищного контроля </w:t>
      </w:r>
      <w:proofErr w:type="gramStart"/>
      <w:r w:rsidRPr="00F0692B">
        <w:rPr>
          <w:rFonts w:ascii="Liberation Serif" w:eastAsia="Calibri" w:hAnsi="Liberation Serif" w:cs="Liberation Serif"/>
          <w:bCs/>
          <w:sz w:val="24"/>
          <w:szCs w:val="24"/>
          <w:lang w:eastAsia="en-US"/>
        </w:rPr>
        <w:t>в</w:t>
      </w:r>
      <w:proofErr w:type="gramEnd"/>
      <w:r w:rsidRPr="00F0692B">
        <w:rPr>
          <w:rFonts w:ascii="Liberation Serif" w:eastAsia="Calibri" w:hAnsi="Liberation Serif" w:cs="Liberation Serif"/>
          <w:bCs/>
          <w:color w:val="000000"/>
          <w:sz w:val="24"/>
          <w:szCs w:val="24"/>
          <w:lang w:eastAsia="en-US"/>
        </w:rPr>
        <w:t xml:space="preserve"> </w:t>
      </w:r>
      <w:proofErr w:type="gramStart"/>
      <w:r w:rsidRPr="00F0692B">
        <w:rPr>
          <w:rFonts w:ascii="Liberation Serif" w:eastAsia="Calibri" w:hAnsi="Liberation Serif" w:cs="Liberation Serif"/>
          <w:bCs/>
          <w:color w:val="000000"/>
          <w:sz w:val="24"/>
          <w:szCs w:val="24"/>
          <w:lang w:eastAsia="en-US"/>
        </w:rPr>
        <w:t>Невьянском</w:t>
      </w:r>
      <w:proofErr w:type="gramEnd"/>
      <w:r w:rsidRPr="00F0692B">
        <w:rPr>
          <w:rFonts w:ascii="Liberation Serif" w:eastAsia="Calibri" w:hAnsi="Liberation Serif" w:cs="Liberation Serif"/>
          <w:bCs/>
          <w:color w:val="000000"/>
          <w:sz w:val="24"/>
          <w:szCs w:val="24"/>
          <w:lang w:eastAsia="en-US"/>
        </w:rPr>
        <w:t xml:space="preserve"> городском округе</w:t>
      </w:r>
      <w:r w:rsidRPr="00F0692B">
        <w:rPr>
          <w:rFonts w:ascii="Liberation Serif" w:eastAsia="Calibri" w:hAnsi="Liberation Serif" w:cs="Liberation Serif"/>
          <w:bCs/>
          <w:sz w:val="24"/>
          <w:szCs w:val="24"/>
          <w:lang w:eastAsia="en-US"/>
        </w:rPr>
        <w:t xml:space="preserve"> и их</w:t>
      </w:r>
    </w:p>
    <w:p w:rsidR="00F0692B" w:rsidRPr="00F0692B" w:rsidRDefault="00F0692B" w:rsidP="00F0692B">
      <w:pPr>
        <w:suppressAutoHyphens/>
        <w:autoSpaceDN w:val="0"/>
        <w:ind w:firstLine="709"/>
        <w:jc w:val="center"/>
        <w:textAlignment w:val="baseline"/>
        <w:rPr>
          <w:rFonts w:ascii="Liberation Serif" w:eastAsia="Calibri" w:hAnsi="Liberation Serif" w:cs="Liberation Serif"/>
          <w:bCs/>
          <w:sz w:val="24"/>
          <w:szCs w:val="24"/>
          <w:lang w:eastAsia="en-US"/>
        </w:rPr>
      </w:pPr>
      <w:proofErr w:type="gramStart"/>
      <w:r w:rsidRPr="00F0692B">
        <w:rPr>
          <w:rFonts w:ascii="Liberation Serif" w:eastAsia="Calibri" w:hAnsi="Liberation Serif" w:cs="Liberation Serif"/>
          <w:bCs/>
          <w:sz w:val="24"/>
          <w:szCs w:val="24"/>
          <w:lang w:eastAsia="en-US"/>
        </w:rPr>
        <w:t xml:space="preserve">целевые значения, индикативные показатели в сфере муниципального жилищного </w:t>
      </w:r>
      <w:proofErr w:type="gramEnd"/>
    </w:p>
    <w:p w:rsidR="00F0692B" w:rsidRPr="00F0692B" w:rsidRDefault="00F0692B" w:rsidP="00F0692B">
      <w:pPr>
        <w:suppressAutoHyphens/>
        <w:autoSpaceDN w:val="0"/>
        <w:ind w:firstLine="709"/>
        <w:jc w:val="center"/>
        <w:textAlignment w:val="baseline"/>
        <w:rPr>
          <w:rFonts w:ascii="Calibri" w:eastAsia="Calibri" w:hAnsi="Calibri"/>
          <w:sz w:val="22"/>
          <w:szCs w:val="22"/>
          <w:lang w:eastAsia="en-US"/>
        </w:rPr>
      </w:pPr>
      <w:r w:rsidRPr="00F0692B">
        <w:rPr>
          <w:rFonts w:ascii="Liberation Serif" w:eastAsia="Calibri" w:hAnsi="Liberation Serif" w:cs="Liberation Serif"/>
          <w:bCs/>
          <w:sz w:val="24"/>
          <w:szCs w:val="24"/>
          <w:lang w:eastAsia="en-US"/>
        </w:rPr>
        <w:t xml:space="preserve">контроля </w:t>
      </w:r>
      <w:proofErr w:type="gramStart"/>
      <w:r w:rsidRPr="00F0692B">
        <w:rPr>
          <w:rFonts w:ascii="Liberation Serif" w:eastAsia="Calibri" w:hAnsi="Liberation Serif" w:cs="Liberation Serif"/>
          <w:bCs/>
          <w:sz w:val="24"/>
          <w:szCs w:val="24"/>
          <w:lang w:eastAsia="en-US"/>
        </w:rPr>
        <w:t>в</w:t>
      </w:r>
      <w:proofErr w:type="gramEnd"/>
      <w:r w:rsidRPr="00F0692B">
        <w:rPr>
          <w:rFonts w:ascii="Liberation Serif" w:eastAsia="Calibri" w:hAnsi="Liberation Serif" w:cs="Liberation Serif"/>
          <w:bCs/>
          <w:color w:val="000000"/>
          <w:sz w:val="24"/>
          <w:szCs w:val="24"/>
          <w:lang w:eastAsia="en-US"/>
        </w:rPr>
        <w:t xml:space="preserve"> </w:t>
      </w:r>
      <w:proofErr w:type="gramStart"/>
      <w:r w:rsidRPr="00F0692B">
        <w:rPr>
          <w:rFonts w:ascii="Liberation Serif" w:eastAsia="Calibri" w:hAnsi="Liberation Serif" w:cs="Liberation Serif"/>
          <w:bCs/>
          <w:color w:val="000000"/>
          <w:sz w:val="24"/>
          <w:szCs w:val="24"/>
          <w:lang w:eastAsia="en-US"/>
        </w:rPr>
        <w:t>Невьянском</w:t>
      </w:r>
      <w:proofErr w:type="gramEnd"/>
      <w:r w:rsidRPr="00F0692B">
        <w:rPr>
          <w:rFonts w:ascii="Liberation Serif" w:eastAsia="Calibri" w:hAnsi="Liberation Serif" w:cs="Liberation Serif"/>
          <w:bCs/>
          <w:color w:val="000000"/>
          <w:sz w:val="24"/>
          <w:szCs w:val="24"/>
          <w:lang w:eastAsia="en-US"/>
        </w:rPr>
        <w:t xml:space="preserve"> городском округе</w:t>
      </w:r>
    </w:p>
    <w:p w:rsidR="00F0692B" w:rsidRPr="00F0692B" w:rsidRDefault="00F0692B" w:rsidP="00F0692B">
      <w:pPr>
        <w:suppressAutoHyphens/>
        <w:autoSpaceDN w:val="0"/>
        <w:ind w:firstLine="709"/>
        <w:jc w:val="center"/>
        <w:textAlignment w:val="baseline"/>
        <w:rPr>
          <w:rFonts w:ascii="Liberation Serif" w:eastAsia="Calibri" w:hAnsi="Liberation Serif" w:cs="Liberation Serif"/>
          <w:sz w:val="24"/>
          <w:szCs w:val="24"/>
          <w:lang w:eastAsia="en-US"/>
        </w:rPr>
      </w:pPr>
    </w:p>
    <w:p w:rsidR="00F0692B" w:rsidRPr="00F0692B" w:rsidRDefault="00F0692B" w:rsidP="00F0692B">
      <w:pPr>
        <w:numPr>
          <w:ilvl w:val="0"/>
          <w:numId w:val="3"/>
        </w:numPr>
        <w:suppressAutoHyphens/>
        <w:autoSpaceDN w:val="0"/>
        <w:spacing w:after="200" w:line="276" w:lineRule="auto"/>
        <w:jc w:val="both"/>
        <w:textAlignment w:val="baseline"/>
        <w:rPr>
          <w:rFonts w:ascii="Calibri" w:eastAsia="Calibri" w:hAnsi="Calibri"/>
          <w:sz w:val="22"/>
          <w:szCs w:val="22"/>
          <w:lang w:eastAsia="en-US"/>
        </w:rPr>
      </w:pPr>
      <w:r w:rsidRPr="00F0692B">
        <w:rPr>
          <w:rFonts w:ascii="Liberation Serif" w:eastAsia="Calibri" w:hAnsi="Liberation Serif" w:cs="Liberation Serif"/>
          <w:sz w:val="24"/>
          <w:szCs w:val="24"/>
          <w:lang w:eastAsia="en-US"/>
        </w:rPr>
        <w:t xml:space="preserve">Ключевые показатели в сфере муниципального </w:t>
      </w:r>
      <w:r w:rsidRPr="00F0692B">
        <w:rPr>
          <w:rFonts w:ascii="Liberation Serif" w:eastAsia="Calibri" w:hAnsi="Liberation Serif" w:cs="Liberation Serif"/>
          <w:bCs/>
          <w:sz w:val="24"/>
          <w:szCs w:val="24"/>
          <w:lang w:eastAsia="en-US"/>
        </w:rPr>
        <w:t>жилищного</w:t>
      </w:r>
      <w:r w:rsidRPr="00F0692B">
        <w:rPr>
          <w:rFonts w:ascii="Liberation Serif" w:eastAsia="Calibri" w:hAnsi="Liberation Serif" w:cs="Liberation Serif"/>
          <w:sz w:val="24"/>
          <w:szCs w:val="24"/>
          <w:lang w:eastAsia="en-US"/>
        </w:rPr>
        <w:t xml:space="preserve"> контроля </w:t>
      </w:r>
      <w:proofErr w:type="gramStart"/>
      <w:r w:rsidRPr="00F0692B">
        <w:rPr>
          <w:rFonts w:ascii="Liberation Serif" w:eastAsia="Calibri" w:hAnsi="Liberation Serif" w:cs="Liberation Serif"/>
          <w:sz w:val="24"/>
          <w:szCs w:val="24"/>
          <w:lang w:eastAsia="en-US"/>
        </w:rPr>
        <w:t>в</w:t>
      </w:r>
      <w:proofErr w:type="gramEnd"/>
      <w:r w:rsidRPr="00F0692B">
        <w:rPr>
          <w:rFonts w:ascii="Liberation Serif" w:eastAsia="Calibri" w:hAnsi="Liberation Serif" w:cs="Liberation Serif"/>
          <w:bCs/>
          <w:color w:val="000000"/>
          <w:sz w:val="24"/>
          <w:szCs w:val="24"/>
          <w:lang w:eastAsia="en-US"/>
        </w:rPr>
        <w:t xml:space="preserve"> </w:t>
      </w:r>
      <w:proofErr w:type="gramStart"/>
      <w:r w:rsidRPr="00F0692B">
        <w:rPr>
          <w:rFonts w:ascii="Liberation Serif" w:eastAsia="Calibri" w:hAnsi="Liberation Serif" w:cs="Liberation Serif"/>
          <w:bCs/>
          <w:color w:val="000000"/>
          <w:sz w:val="24"/>
          <w:szCs w:val="24"/>
          <w:lang w:eastAsia="en-US"/>
        </w:rPr>
        <w:t>Невьянском</w:t>
      </w:r>
      <w:proofErr w:type="gramEnd"/>
      <w:r w:rsidRPr="00F0692B">
        <w:rPr>
          <w:rFonts w:ascii="Liberation Serif" w:eastAsia="Calibri" w:hAnsi="Liberation Serif" w:cs="Liberation Serif"/>
          <w:bCs/>
          <w:color w:val="000000"/>
          <w:sz w:val="24"/>
          <w:szCs w:val="24"/>
          <w:lang w:eastAsia="en-US"/>
        </w:rPr>
        <w:t xml:space="preserve"> городском округе </w:t>
      </w:r>
      <w:r w:rsidRPr="00F0692B">
        <w:rPr>
          <w:rFonts w:ascii="Liberation Serif" w:eastAsia="Calibri" w:hAnsi="Liberation Serif" w:cs="Liberation Serif"/>
          <w:sz w:val="24"/>
          <w:szCs w:val="24"/>
          <w:lang w:eastAsia="en-US"/>
        </w:rPr>
        <w:t>и их целевые значения:</w:t>
      </w:r>
    </w:p>
    <w:p w:rsidR="00F0692B" w:rsidRPr="00F0692B" w:rsidRDefault="00F0692B" w:rsidP="00F0692B">
      <w:pPr>
        <w:suppressAutoHyphens/>
        <w:autoSpaceDN w:val="0"/>
        <w:ind w:left="1069"/>
        <w:jc w:val="both"/>
        <w:textAlignment w:val="baseline"/>
        <w:rPr>
          <w:rFonts w:ascii="Calibri" w:eastAsia="Calibri" w:hAnsi="Calibri"/>
          <w:sz w:val="22"/>
          <w:szCs w:val="22"/>
          <w:lang w:eastAsia="en-US"/>
        </w:rPr>
      </w:pPr>
    </w:p>
    <w:tbl>
      <w:tblPr>
        <w:tblW w:w="10203" w:type="dxa"/>
        <w:tblLayout w:type="fixed"/>
        <w:tblCellMar>
          <w:left w:w="10" w:type="dxa"/>
          <w:right w:w="10" w:type="dxa"/>
        </w:tblCellMar>
        <w:tblLook w:val="0000" w:firstRow="0" w:lastRow="0" w:firstColumn="0" w:lastColumn="0" w:noHBand="0" w:noVBand="0"/>
      </w:tblPr>
      <w:tblGrid>
        <w:gridCol w:w="7794"/>
        <w:gridCol w:w="2409"/>
      </w:tblGrid>
      <w:tr w:rsidR="00F0692B" w:rsidRPr="00F0692B" w:rsidTr="00411C89">
        <w:tc>
          <w:tcPr>
            <w:tcW w:w="77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0692B" w:rsidRPr="00F0692B" w:rsidRDefault="00F0692B" w:rsidP="00F0692B">
            <w:pPr>
              <w:suppressAutoHyphens/>
              <w:autoSpaceDN w:val="0"/>
              <w:ind w:firstLine="709"/>
              <w:jc w:val="both"/>
              <w:textAlignment w:val="baseline"/>
              <w:rPr>
                <w:rFonts w:ascii="Liberation Serif" w:eastAsia="Calibri" w:hAnsi="Liberation Serif" w:cs="Liberation Serif"/>
                <w:sz w:val="24"/>
                <w:szCs w:val="24"/>
                <w:lang w:eastAsia="en-US"/>
              </w:rPr>
            </w:pPr>
            <w:r w:rsidRPr="00F0692B">
              <w:rPr>
                <w:rFonts w:ascii="Liberation Serif" w:eastAsia="Calibri" w:hAnsi="Liberation Serif" w:cs="Liberation Serif"/>
                <w:sz w:val="24"/>
                <w:szCs w:val="24"/>
                <w:lang w:eastAsia="en-US"/>
              </w:rPr>
              <w:t>Ключевые показатели</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sz w:val="24"/>
                <w:szCs w:val="24"/>
                <w:lang w:eastAsia="en-US"/>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0692B" w:rsidRPr="00F0692B" w:rsidRDefault="00F0692B" w:rsidP="00F0692B">
            <w:pPr>
              <w:suppressAutoHyphens/>
              <w:autoSpaceDN w:val="0"/>
              <w:jc w:val="both"/>
              <w:textAlignment w:val="baseline"/>
              <w:rPr>
                <w:rFonts w:ascii="Liberation Serif" w:eastAsia="Calibri" w:hAnsi="Liberation Serif" w:cs="Liberation Serif"/>
                <w:sz w:val="24"/>
                <w:szCs w:val="24"/>
                <w:lang w:eastAsia="en-US"/>
              </w:rPr>
            </w:pPr>
            <w:r w:rsidRPr="00F0692B">
              <w:rPr>
                <w:rFonts w:ascii="Liberation Serif" w:eastAsia="Calibri" w:hAnsi="Liberation Serif" w:cs="Liberation Serif"/>
                <w:sz w:val="24"/>
                <w:szCs w:val="24"/>
                <w:lang w:eastAsia="en-US"/>
              </w:rPr>
              <w:t>Целевые значения</w:t>
            </w:r>
          </w:p>
          <w:p w:rsidR="00F0692B" w:rsidRPr="00F0692B" w:rsidRDefault="00F0692B" w:rsidP="00F0692B">
            <w:pPr>
              <w:suppressAutoHyphens/>
              <w:autoSpaceDN w:val="0"/>
              <w:ind w:firstLine="709"/>
              <w:jc w:val="both"/>
              <w:textAlignment w:val="baseline"/>
              <w:rPr>
                <w:rFonts w:ascii="Liberation Serif" w:eastAsia="Calibri" w:hAnsi="Liberation Serif" w:cs="Liberation Serif"/>
                <w:sz w:val="24"/>
                <w:szCs w:val="24"/>
                <w:lang w:eastAsia="en-US"/>
              </w:rPr>
            </w:pPr>
            <w:r w:rsidRPr="00F0692B">
              <w:rPr>
                <w:rFonts w:ascii="Liberation Serif" w:eastAsia="Calibri" w:hAnsi="Liberation Serif" w:cs="Liberation Serif"/>
                <w:sz w:val="24"/>
                <w:szCs w:val="24"/>
                <w:lang w:eastAsia="en-US"/>
              </w:rPr>
              <w:t>(%)</w:t>
            </w:r>
          </w:p>
        </w:tc>
      </w:tr>
      <w:tr w:rsidR="00F0692B" w:rsidRPr="00F0692B" w:rsidTr="00411C89">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F0692B" w:rsidRPr="00F0692B" w:rsidRDefault="00F0692B" w:rsidP="00F0692B">
            <w:pPr>
              <w:suppressAutoHyphens/>
              <w:autoSpaceDN w:val="0"/>
              <w:ind w:firstLine="709"/>
              <w:jc w:val="both"/>
              <w:textAlignment w:val="baseline"/>
              <w:rPr>
                <w:rFonts w:ascii="Liberation Serif" w:eastAsia="Calibri" w:hAnsi="Liberation Serif" w:cs="Liberation Serif"/>
                <w:sz w:val="24"/>
                <w:szCs w:val="24"/>
                <w:lang w:eastAsia="en-US"/>
              </w:rPr>
            </w:pPr>
            <w:r w:rsidRPr="00F0692B">
              <w:rPr>
                <w:rFonts w:ascii="Liberation Serif" w:eastAsia="Calibri" w:hAnsi="Liberation Serif" w:cs="Liberation Serif"/>
                <w:sz w:val="24"/>
                <w:szCs w:val="24"/>
                <w:lang w:eastAsia="en-US"/>
              </w:rPr>
              <w:t>Доля устраненных нарушений обязательных требований от числа выявленных нарушений обязательных требований</w:t>
            </w:r>
          </w:p>
        </w:tc>
        <w:tc>
          <w:tcPr>
            <w:tcW w:w="24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sz w:val="24"/>
                <w:szCs w:val="24"/>
                <w:lang w:eastAsia="en-US"/>
              </w:rPr>
              <w:t>70-80</w:t>
            </w:r>
          </w:p>
        </w:tc>
      </w:tr>
      <w:tr w:rsidR="00F0692B" w:rsidRPr="00F0692B" w:rsidTr="00411C89">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F0692B" w:rsidRPr="00F0692B" w:rsidRDefault="00F0692B" w:rsidP="00F0692B">
            <w:pPr>
              <w:suppressAutoHyphens/>
              <w:autoSpaceDN w:val="0"/>
              <w:ind w:firstLine="709"/>
              <w:jc w:val="both"/>
              <w:textAlignment w:val="baseline"/>
              <w:rPr>
                <w:rFonts w:ascii="Liberation Serif" w:eastAsia="Calibri" w:hAnsi="Liberation Serif" w:cs="Liberation Serif"/>
                <w:sz w:val="24"/>
                <w:szCs w:val="24"/>
                <w:lang w:eastAsia="en-US"/>
              </w:rPr>
            </w:pPr>
            <w:r w:rsidRPr="00F0692B">
              <w:rPr>
                <w:rFonts w:ascii="Liberation Serif" w:eastAsia="Calibri" w:hAnsi="Liberation Serif" w:cs="Liberation Serif"/>
                <w:sz w:val="24"/>
                <w:szCs w:val="24"/>
                <w:lang w:eastAsia="en-US"/>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4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0692B" w:rsidRPr="00F0692B" w:rsidRDefault="00F0692B" w:rsidP="00F0692B">
            <w:pPr>
              <w:suppressAutoHyphens/>
              <w:autoSpaceDN w:val="0"/>
              <w:jc w:val="center"/>
              <w:textAlignment w:val="baseline"/>
              <w:rPr>
                <w:rFonts w:ascii="Liberation Serif" w:eastAsia="Calibri" w:hAnsi="Liberation Serif" w:cs="Liberation Serif"/>
                <w:sz w:val="24"/>
                <w:szCs w:val="24"/>
                <w:lang w:eastAsia="en-US"/>
              </w:rPr>
            </w:pPr>
            <w:r w:rsidRPr="00F0692B">
              <w:rPr>
                <w:rFonts w:ascii="Liberation Serif" w:eastAsia="Calibri" w:hAnsi="Liberation Serif" w:cs="Liberation Serif"/>
                <w:sz w:val="24"/>
                <w:szCs w:val="24"/>
                <w:lang w:eastAsia="en-US"/>
              </w:rPr>
              <w:t>0</w:t>
            </w:r>
          </w:p>
        </w:tc>
      </w:tr>
      <w:tr w:rsidR="00F0692B" w:rsidRPr="00F0692B" w:rsidTr="00411C89">
        <w:tc>
          <w:tcPr>
            <w:tcW w:w="7794" w:type="dxa"/>
            <w:tcBorders>
              <w:left w:val="single" w:sz="2" w:space="0" w:color="000000"/>
            </w:tcBorders>
            <w:shd w:val="clear" w:color="auto" w:fill="auto"/>
            <w:tcMar>
              <w:top w:w="55" w:type="dxa"/>
              <w:left w:w="55" w:type="dxa"/>
              <w:bottom w:w="55" w:type="dxa"/>
              <w:right w:w="55" w:type="dxa"/>
            </w:tcMar>
          </w:tcPr>
          <w:p w:rsidR="00F0692B" w:rsidRPr="00F0692B" w:rsidRDefault="00F0692B" w:rsidP="00F0692B">
            <w:pPr>
              <w:suppressAutoHyphens/>
              <w:autoSpaceDN w:val="0"/>
              <w:ind w:firstLine="709"/>
              <w:jc w:val="both"/>
              <w:textAlignment w:val="baseline"/>
              <w:rPr>
                <w:rFonts w:ascii="Liberation Serif" w:eastAsia="Calibri" w:hAnsi="Liberation Serif" w:cs="Liberation Serif"/>
                <w:sz w:val="24"/>
                <w:szCs w:val="24"/>
                <w:lang w:eastAsia="en-US"/>
              </w:rPr>
            </w:pPr>
            <w:r w:rsidRPr="00F0692B">
              <w:rPr>
                <w:rFonts w:ascii="Liberation Serif" w:eastAsia="Calibri" w:hAnsi="Liberation Serif" w:cs="Liberation Serif"/>
                <w:sz w:val="24"/>
                <w:szCs w:val="24"/>
                <w:lang w:eastAsia="en-US"/>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409" w:type="dxa"/>
            <w:tcBorders>
              <w:left w:val="single" w:sz="2" w:space="0" w:color="000000"/>
              <w:right w:val="single" w:sz="2" w:space="0" w:color="000000"/>
            </w:tcBorders>
            <w:shd w:val="clear" w:color="auto" w:fill="auto"/>
            <w:tcMar>
              <w:top w:w="55" w:type="dxa"/>
              <w:left w:w="55" w:type="dxa"/>
              <w:bottom w:w="55" w:type="dxa"/>
              <w:right w:w="55" w:type="dxa"/>
            </w:tcMar>
          </w:tcPr>
          <w:p w:rsidR="00F0692B" w:rsidRPr="00F0692B" w:rsidRDefault="00F0692B" w:rsidP="00F0692B">
            <w:pPr>
              <w:suppressAutoHyphens/>
              <w:autoSpaceDN w:val="0"/>
              <w:jc w:val="center"/>
              <w:textAlignment w:val="baseline"/>
              <w:rPr>
                <w:rFonts w:ascii="Liberation Serif" w:eastAsia="Calibri" w:hAnsi="Liberation Serif" w:cs="Liberation Serif"/>
                <w:sz w:val="24"/>
                <w:szCs w:val="24"/>
                <w:lang w:eastAsia="en-US"/>
              </w:rPr>
            </w:pPr>
            <w:r w:rsidRPr="00F0692B">
              <w:rPr>
                <w:rFonts w:ascii="Liberation Serif" w:eastAsia="Calibri" w:hAnsi="Liberation Serif" w:cs="Liberation Serif"/>
                <w:sz w:val="24"/>
                <w:szCs w:val="24"/>
                <w:lang w:eastAsia="en-US"/>
              </w:rPr>
              <w:t>0</w:t>
            </w:r>
          </w:p>
        </w:tc>
      </w:tr>
      <w:tr w:rsidR="00F0692B" w:rsidRPr="00F0692B" w:rsidTr="00411C89">
        <w:trPr>
          <w:trHeight w:val="56"/>
        </w:trPr>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F0692B" w:rsidRPr="00F0692B" w:rsidRDefault="00F0692B" w:rsidP="00F0692B">
            <w:pPr>
              <w:suppressAutoHyphens/>
              <w:autoSpaceDN w:val="0"/>
              <w:jc w:val="both"/>
              <w:textAlignment w:val="baseline"/>
              <w:rPr>
                <w:rFonts w:ascii="Calibri" w:eastAsia="Calibri" w:hAnsi="Calibri"/>
                <w:sz w:val="22"/>
                <w:szCs w:val="22"/>
                <w:lang w:eastAsia="en-US"/>
              </w:rPr>
            </w:pPr>
          </w:p>
        </w:tc>
        <w:tc>
          <w:tcPr>
            <w:tcW w:w="24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0692B" w:rsidRPr="00F0692B" w:rsidRDefault="00F0692B" w:rsidP="00F0692B">
            <w:pPr>
              <w:suppressAutoHyphens/>
              <w:autoSpaceDN w:val="0"/>
              <w:jc w:val="both"/>
              <w:textAlignment w:val="baseline"/>
              <w:rPr>
                <w:rFonts w:ascii="Liberation Serif" w:eastAsia="Calibri" w:hAnsi="Liberation Serif" w:cs="Liberation Serif"/>
                <w:sz w:val="24"/>
                <w:szCs w:val="24"/>
                <w:lang w:eastAsia="en-US"/>
              </w:rPr>
            </w:pPr>
          </w:p>
        </w:tc>
      </w:tr>
    </w:tbl>
    <w:p w:rsidR="00F0692B" w:rsidRPr="00F0692B" w:rsidRDefault="00F0692B" w:rsidP="00F0692B">
      <w:pPr>
        <w:suppressAutoHyphens/>
        <w:autoSpaceDN w:val="0"/>
        <w:ind w:firstLine="709"/>
        <w:jc w:val="both"/>
        <w:textAlignment w:val="baseline"/>
        <w:rPr>
          <w:rFonts w:ascii="Liberation Serif" w:eastAsia="Calibri" w:hAnsi="Liberation Serif" w:cs="Liberation Serif"/>
          <w:sz w:val="24"/>
          <w:szCs w:val="24"/>
          <w:lang w:eastAsia="en-US"/>
        </w:rPr>
      </w:pPr>
    </w:p>
    <w:p w:rsidR="00F0692B" w:rsidRPr="00F0692B" w:rsidRDefault="00F0692B" w:rsidP="00F0692B">
      <w:pPr>
        <w:suppressAutoHyphens/>
        <w:autoSpaceDN w:val="0"/>
        <w:ind w:firstLine="709"/>
        <w:jc w:val="both"/>
        <w:textAlignment w:val="baseline"/>
        <w:rPr>
          <w:rFonts w:ascii="Liberation Serif" w:eastAsia="Calibri" w:hAnsi="Liberation Serif" w:cs="Liberation Serif"/>
          <w:sz w:val="24"/>
          <w:szCs w:val="24"/>
          <w:lang w:eastAsia="en-US"/>
        </w:rPr>
      </w:pPr>
    </w:p>
    <w:p w:rsidR="00F0692B" w:rsidRPr="00F0692B" w:rsidRDefault="00F0692B" w:rsidP="00F0692B">
      <w:pPr>
        <w:numPr>
          <w:ilvl w:val="0"/>
          <w:numId w:val="3"/>
        </w:numPr>
        <w:suppressAutoHyphens/>
        <w:autoSpaceDN w:val="0"/>
        <w:spacing w:after="200" w:line="276" w:lineRule="auto"/>
        <w:jc w:val="both"/>
        <w:textAlignment w:val="baseline"/>
        <w:rPr>
          <w:rFonts w:ascii="Calibri" w:eastAsia="Calibri" w:hAnsi="Calibri"/>
          <w:sz w:val="22"/>
          <w:szCs w:val="22"/>
          <w:lang w:eastAsia="en-US"/>
        </w:rPr>
      </w:pPr>
      <w:r w:rsidRPr="00F0692B">
        <w:rPr>
          <w:rFonts w:ascii="Liberation Serif" w:eastAsia="Calibri" w:hAnsi="Liberation Serif" w:cs="Liberation Serif"/>
          <w:sz w:val="24"/>
          <w:szCs w:val="24"/>
          <w:lang w:eastAsia="en-US"/>
        </w:rPr>
        <w:t xml:space="preserve">Индикативные показатели в сфере муниципального </w:t>
      </w:r>
      <w:r w:rsidRPr="00F0692B">
        <w:rPr>
          <w:rFonts w:ascii="Liberation Serif" w:eastAsia="Calibri" w:hAnsi="Liberation Serif" w:cs="Liberation Serif"/>
          <w:bCs/>
          <w:sz w:val="24"/>
          <w:szCs w:val="24"/>
          <w:lang w:eastAsia="en-US"/>
        </w:rPr>
        <w:t>жилищного</w:t>
      </w:r>
      <w:r w:rsidRPr="00F0692B">
        <w:rPr>
          <w:rFonts w:ascii="Liberation Serif" w:eastAsia="Calibri" w:hAnsi="Liberation Serif" w:cs="Liberation Serif"/>
          <w:sz w:val="24"/>
          <w:szCs w:val="24"/>
          <w:lang w:eastAsia="en-US"/>
        </w:rPr>
        <w:t xml:space="preserve"> контроля </w:t>
      </w:r>
      <w:proofErr w:type="gramStart"/>
      <w:r w:rsidRPr="00F0692B">
        <w:rPr>
          <w:rFonts w:ascii="Liberation Serif" w:eastAsia="Calibri" w:hAnsi="Liberation Serif" w:cs="Liberation Serif"/>
          <w:bCs/>
          <w:sz w:val="24"/>
          <w:szCs w:val="24"/>
          <w:lang w:eastAsia="en-US"/>
        </w:rPr>
        <w:t>в</w:t>
      </w:r>
      <w:proofErr w:type="gramEnd"/>
      <w:r w:rsidRPr="00F0692B">
        <w:rPr>
          <w:rFonts w:ascii="Liberation Serif" w:eastAsia="Calibri" w:hAnsi="Liberation Serif" w:cs="Liberation Serif"/>
          <w:color w:val="000000"/>
          <w:sz w:val="24"/>
          <w:szCs w:val="24"/>
          <w:lang w:eastAsia="en-US"/>
        </w:rPr>
        <w:t xml:space="preserve"> </w:t>
      </w:r>
      <w:proofErr w:type="gramStart"/>
      <w:r w:rsidRPr="00F0692B">
        <w:rPr>
          <w:rFonts w:ascii="Liberation Serif" w:eastAsia="Calibri" w:hAnsi="Liberation Serif" w:cs="Liberation Serif"/>
          <w:color w:val="000000"/>
          <w:sz w:val="24"/>
          <w:szCs w:val="24"/>
          <w:lang w:eastAsia="en-US"/>
        </w:rPr>
        <w:t>Невьянском</w:t>
      </w:r>
      <w:proofErr w:type="gramEnd"/>
      <w:r w:rsidRPr="00F0692B">
        <w:rPr>
          <w:rFonts w:ascii="Liberation Serif" w:eastAsia="Calibri" w:hAnsi="Liberation Serif" w:cs="Liberation Serif"/>
          <w:color w:val="000000"/>
          <w:sz w:val="24"/>
          <w:szCs w:val="24"/>
          <w:lang w:eastAsia="en-US"/>
        </w:rPr>
        <w:t xml:space="preserve"> городском округе</w:t>
      </w:r>
      <w:r w:rsidRPr="00F0692B">
        <w:rPr>
          <w:rFonts w:ascii="Calibri" w:eastAsia="Calibri" w:hAnsi="Calibri"/>
          <w:sz w:val="22"/>
          <w:szCs w:val="22"/>
          <w:lang w:eastAsia="en-US"/>
        </w:rPr>
        <w:t>:</w:t>
      </w:r>
    </w:p>
    <w:p w:rsidR="00F0692B" w:rsidRPr="00F0692B" w:rsidRDefault="00F0692B" w:rsidP="00F0692B">
      <w:pPr>
        <w:suppressAutoHyphens/>
        <w:autoSpaceDN w:val="0"/>
        <w:jc w:val="both"/>
        <w:textAlignment w:val="baseline"/>
        <w:rPr>
          <w:rFonts w:ascii="Calibri" w:eastAsia="Calibri" w:hAnsi="Calibri"/>
          <w:sz w:val="22"/>
          <w:szCs w:val="22"/>
          <w:lang w:eastAsia="en-US"/>
        </w:rPr>
      </w:pP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sz w:val="24"/>
          <w:szCs w:val="24"/>
          <w:lang w:eastAsia="en-US"/>
        </w:rPr>
        <w:t>1) количество обращений граждан и организаций о нарушении обязательных требований, поступивших в орган муниципального контроля;</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sz w:val="24"/>
          <w:szCs w:val="24"/>
          <w:lang w:eastAsia="en-US"/>
        </w:rPr>
        <w:t>2) количество проведенных органом муниципального контроля внеплановых контрольных мероприятий;</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sz w:val="24"/>
          <w:szCs w:val="24"/>
          <w:lang w:eastAsia="en-US"/>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sz w:val="24"/>
          <w:szCs w:val="24"/>
          <w:lang w:eastAsia="en-US"/>
        </w:rPr>
        <w:t>4) количество выявленных органом муниципального контроля нарушений обязательных требований;</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sz w:val="24"/>
          <w:szCs w:val="24"/>
          <w:lang w:eastAsia="en-US"/>
        </w:rPr>
        <w:t>5) количество устраненных нарушений обязательных требований;</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sz w:val="24"/>
          <w:szCs w:val="24"/>
          <w:lang w:eastAsia="en-US"/>
        </w:rPr>
        <w:t>6) количество поступивших возражений в отношении акта контрольного мероприятия;</w:t>
      </w:r>
    </w:p>
    <w:p w:rsidR="00F0692B" w:rsidRPr="00F0692B" w:rsidRDefault="00F0692B" w:rsidP="00F0692B">
      <w:pPr>
        <w:suppressAutoHyphens/>
        <w:autoSpaceDN w:val="0"/>
        <w:ind w:firstLine="709"/>
        <w:jc w:val="both"/>
        <w:textAlignment w:val="baseline"/>
        <w:rPr>
          <w:rFonts w:ascii="Calibri" w:eastAsia="Calibri" w:hAnsi="Calibri"/>
          <w:sz w:val="22"/>
          <w:szCs w:val="22"/>
          <w:lang w:eastAsia="en-US"/>
        </w:rPr>
      </w:pPr>
      <w:r w:rsidRPr="00F0692B">
        <w:rPr>
          <w:rFonts w:ascii="Liberation Serif" w:eastAsia="Calibri" w:hAnsi="Liberation Serif" w:cs="Liberation Serif"/>
          <w:sz w:val="24"/>
          <w:szCs w:val="24"/>
          <w:lang w:eastAsia="en-US"/>
        </w:rPr>
        <w:t>7) количество выданных органом муниципального контроля предписаний об устранении нарушений обязательных требований.</w:t>
      </w:r>
    </w:p>
    <w:p w:rsidR="00D52C90" w:rsidRDefault="00D52C90" w:rsidP="00331B2B">
      <w:pPr>
        <w:rPr>
          <w:rFonts w:ascii="Liberation Serif" w:hAnsi="Liberation Serif"/>
          <w:sz w:val="24"/>
          <w:szCs w:val="24"/>
        </w:rPr>
      </w:pPr>
    </w:p>
    <w:sectPr w:rsidR="00D52C90" w:rsidSect="00D52C90">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4610B"/>
    <w:multiLevelType w:val="multilevel"/>
    <w:tmpl w:val="512C6060"/>
    <w:lvl w:ilvl="0">
      <w:start w:val="1"/>
      <w:numFmt w:val="decimal"/>
      <w:lvlText w:val="%1."/>
      <w:lvlJc w:val="left"/>
      <w:pPr>
        <w:ind w:left="1069" w:hanging="360"/>
      </w:pPr>
      <w:rPr>
        <w:rFonts w:ascii="Liberation Serif" w:hAnsi="Liberation Serif" w:cs="Liberation Serif"/>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48B3493A"/>
    <w:multiLevelType w:val="hybridMultilevel"/>
    <w:tmpl w:val="E55457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91C2D75"/>
    <w:multiLevelType w:val="multilevel"/>
    <w:tmpl w:val="3E62A9F4"/>
    <w:lvl w:ilvl="0">
      <w:start w:val="1"/>
      <w:numFmt w:val="decimal"/>
      <w:lvlText w:val="%1."/>
      <w:lvlJc w:val="left"/>
      <w:pPr>
        <w:ind w:left="1069" w:hanging="360"/>
      </w:pPr>
      <w:rPr>
        <w:rFonts w:ascii="Liberation Serif" w:hAnsi="Liberation Serif" w:cs="Liberation Serif"/>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E98"/>
    <w:rsid w:val="00075D08"/>
    <w:rsid w:val="000848A8"/>
    <w:rsid w:val="000B7471"/>
    <w:rsid w:val="000D6178"/>
    <w:rsid w:val="00101303"/>
    <w:rsid w:val="00123B44"/>
    <w:rsid w:val="00193C70"/>
    <w:rsid w:val="001A03C2"/>
    <w:rsid w:val="001B7E77"/>
    <w:rsid w:val="001E4BC2"/>
    <w:rsid w:val="001F4842"/>
    <w:rsid w:val="001F5EFE"/>
    <w:rsid w:val="002112B1"/>
    <w:rsid w:val="002311E7"/>
    <w:rsid w:val="002454C5"/>
    <w:rsid w:val="00247B2D"/>
    <w:rsid w:val="00260F21"/>
    <w:rsid w:val="00264D75"/>
    <w:rsid w:val="00275E42"/>
    <w:rsid w:val="002D74D4"/>
    <w:rsid w:val="002E0934"/>
    <w:rsid w:val="00314A8E"/>
    <w:rsid w:val="00320D58"/>
    <w:rsid w:val="00321D1D"/>
    <w:rsid w:val="003272D4"/>
    <w:rsid w:val="00331B2B"/>
    <w:rsid w:val="00341164"/>
    <w:rsid w:val="003A1B1C"/>
    <w:rsid w:val="003B48CD"/>
    <w:rsid w:val="003D04FE"/>
    <w:rsid w:val="003F08D3"/>
    <w:rsid w:val="00431CED"/>
    <w:rsid w:val="00462609"/>
    <w:rsid w:val="00477701"/>
    <w:rsid w:val="004C021C"/>
    <w:rsid w:val="004C1587"/>
    <w:rsid w:val="004C6FC9"/>
    <w:rsid w:val="00501962"/>
    <w:rsid w:val="00541F5C"/>
    <w:rsid w:val="00550534"/>
    <w:rsid w:val="00577187"/>
    <w:rsid w:val="0059742B"/>
    <w:rsid w:val="005C5255"/>
    <w:rsid w:val="0060042B"/>
    <w:rsid w:val="00654261"/>
    <w:rsid w:val="006740DA"/>
    <w:rsid w:val="00686587"/>
    <w:rsid w:val="006B1EFE"/>
    <w:rsid w:val="006D7E98"/>
    <w:rsid w:val="00702953"/>
    <w:rsid w:val="00754331"/>
    <w:rsid w:val="007F3354"/>
    <w:rsid w:val="007F4FD7"/>
    <w:rsid w:val="00855B59"/>
    <w:rsid w:val="00861E39"/>
    <w:rsid w:val="00864FEB"/>
    <w:rsid w:val="008A13A2"/>
    <w:rsid w:val="008A5990"/>
    <w:rsid w:val="008B3B6E"/>
    <w:rsid w:val="008C150D"/>
    <w:rsid w:val="008E260F"/>
    <w:rsid w:val="00911425"/>
    <w:rsid w:val="00911C00"/>
    <w:rsid w:val="00985A2D"/>
    <w:rsid w:val="009E124D"/>
    <w:rsid w:val="00A011BC"/>
    <w:rsid w:val="00A03284"/>
    <w:rsid w:val="00A16708"/>
    <w:rsid w:val="00A273A0"/>
    <w:rsid w:val="00A27559"/>
    <w:rsid w:val="00A328E0"/>
    <w:rsid w:val="00A43C2E"/>
    <w:rsid w:val="00A77AC5"/>
    <w:rsid w:val="00A842C3"/>
    <w:rsid w:val="00A869DE"/>
    <w:rsid w:val="00AA7A6D"/>
    <w:rsid w:val="00AC07A7"/>
    <w:rsid w:val="00AC3FB0"/>
    <w:rsid w:val="00AF208F"/>
    <w:rsid w:val="00AF48AA"/>
    <w:rsid w:val="00B233E7"/>
    <w:rsid w:val="00B321AF"/>
    <w:rsid w:val="00B76AED"/>
    <w:rsid w:val="00B86DFF"/>
    <w:rsid w:val="00BA2249"/>
    <w:rsid w:val="00BA47A9"/>
    <w:rsid w:val="00C13ADE"/>
    <w:rsid w:val="00C55D94"/>
    <w:rsid w:val="00C803AE"/>
    <w:rsid w:val="00CB09D0"/>
    <w:rsid w:val="00CC2DC4"/>
    <w:rsid w:val="00CC3B2C"/>
    <w:rsid w:val="00CF543C"/>
    <w:rsid w:val="00D52C90"/>
    <w:rsid w:val="00D7071F"/>
    <w:rsid w:val="00DB3D2C"/>
    <w:rsid w:val="00DF102E"/>
    <w:rsid w:val="00E0372C"/>
    <w:rsid w:val="00E34A97"/>
    <w:rsid w:val="00E50C4E"/>
    <w:rsid w:val="00E50E19"/>
    <w:rsid w:val="00E902DF"/>
    <w:rsid w:val="00EC2FD7"/>
    <w:rsid w:val="00EC3762"/>
    <w:rsid w:val="00EE0FE6"/>
    <w:rsid w:val="00F0692B"/>
    <w:rsid w:val="00F16393"/>
    <w:rsid w:val="00F46887"/>
    <w:rsid w:val="00F80B7C"/>
    <w:rsid w:val="00F9358E"/>
    <w:rsid w:val="00FE5173"/>
    <w:rsid w:val="00FF3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18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77187"/>
    <w:pPr>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A77AC5"/>
    <w:rPr>
      <w:rFonts w:ascii="Segoe UI" w:hAnsi="Segoe UI" w:cs="Segoe UI"/>
      <w:sz w:val="18"/>
      <w:szCs w:val="18"/>
    </w:rPr>
  </w:style>
  <w:style w:type="character" w:customStyle="1" w:styleId="a5">
    <w:name w:val="Текст выноски Знак"/>
    <w:basedOn w:val="a0"/>
    <w:link w:val="a4"/>
    <w:uiPriority w:val="99"/>
    <w:semiHidden/>
    <w:rsid w:val="00A77AC5"/>
    <w:rPr>
      <w:rFonts w:ascii="Segoe UI" w:eastAsia="Times New Roman" w:hAnsi="Segoe UI" w:cs="Segoe UI"/>
      <w:sz w:val="18"/>
      <w:szCs w:val="18"/>
      <w:lang w:eastAsia="ru-RU"/>
    </w:rPr>
  </w:style>
  <w:style w:type="character" w:styleId="a6">
    <w:name w:val="Hyperlink"/>
    <w:basedOn w:val="a0"/>
    <w:uiPriority w:val="99"/>
    <w:unhideWhenUsed/>
    <w:rsid w:val="00CC3B2C"/>
    <w:rPr>
      <w:color w:val="0000FF"/>
      <w:u w:val="single"/>
    </w:rPr>
  </w:style>
  <w:style w:type="paragraph" w:customStyle="1" w:styleId="Standard">
    <w:name w:val="Standard"/>
    <w:rsid w:val="00A1670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styleId="a7">
    <w:name w:val="Emphasis"/>
    <w:basedOn w:val="a0"/>
    <w:qFormat/>
    <w:rsid w:val="00A16708"/>
    <w:rPr>
      <w:i/>
      <w:iCs/>
    </w:rPr>
  </w:style>
  <w:style w:type="paragraph" w:styleId="a8">
    <w:name w:val="Body Text Indent"/>
    <w:basedOn w:val="a"/>
    <w:link w:val="a9"/>
    <w:uiPriority w:val="99"/>
    <w:unhideWhenUsed/>
    <w:rsid w:val="00CB09D0"/>
    <w:pPr>
      <w:spacing w:after="120" w:line="276" w:lineRule="auto"/>
      <w:ind w:left="283"/>
    </w:pPr>
    <w:rPr>
      <w:rFonts w:asciiTheme="minorHAnsi" w:eastAsiaTheme="minorHAnsi" w:hAnsiTheme="minorHAnsi" w:cstheme="minorBidi"/>
      <w:sz w:val="22"/>
      <w:szCs w:val="22"/>
      <w:lang w:eastAsia="en-US"/>
    </w:rPr>
  </w:style>
  <w:style w:type="character" w:customStyle="1" w:styleId="a9">
    <w:name w:val="Основной текст с отступом Знак"/>
    <w:basedOn w:val="a0"/>
    <w:link w:val="a8"/>
    <w:uiPriority w:val="99"/>
    <w:rsid w:val="00CB09D0"/>
  </w:style>
  <w:style w:type="character" w:customStyle="1" w:styleId="pt-a0-000004">
    <w:name w:val="pt-a0-000004"/>
    <w:basedOn w:val="a0"/>
    <w:rsid w:val="00E0372C"/>
  </w:style>
  <w:style w:type="character" w:customStyle="1" w:styleId="pt-a0">
    <w:name w:val="pt-a0"/>
    <w:basedOn w:val="a0"/>
    <w:rsid w:val="00E037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18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77187"/>
    <w:pPr>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A77AC5"/>
    <w:rPr>
      <w:rFonts w:ascii="Segoe UI" w:hAnsi="Segoe UI" w:cs="Segoe UI"/>
      <w:sz w:val="18"/>
      <w:szCs w:val="18"/>
    </w:rPr>
  </w:style>
  <w:style w:type="character" w:customStyle="1" w:styleId="a5">
    <w:name w:val="Текст выноски Знак"/>
    <w:basedOn w:val="a0"/>
    <w:link w:val="a4"/>
    <w:uiPriority w:val="99"/>
    <w:semiHidden/>
    <w:rsid w:val="00A77AC5"/>
    <w:rPr>
      <w:rFonts w:ascii="Segoe UI" w:eastAsia="Times New Roman" w:hAnsi="Segoe UI" w:cs="Segoe UI"/>
      <w:sz w:val="18"/>
      <w:szCs w:val="18"/>
      <w:lang w:eastAsia="ru-RU"/>
    </w:rPr>
  </w:style>
  <w:style w:type="character" w:styleId="a6">
    <w:name w:val="Hyperlink"/>
    <w:basedOn w:val="a0"/>
    <w:uiPriority w:val="99"/>
    <w:unhideWhenUsed/>
    <w:rsid w:val="00CC3B2C"/>
    <w:rPr>
      <w:color w:val="0000FF"/>
      <w:u w:val="single"/>
    </w:rPr>
  </w:style>
  <w:style w:type="paragraph" w:customStyle="1" w:styleId="Standard">
    <w:name w:val="Standard"/>
    <w:rsid w:val="00A1670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styleId="a7">
    <w:name w:val="Emphasis"/>
    <w:basedOn w:val="a0"/>
    <w:qFormat/>
    <w:rsid w:val="00A16708"/>
    <w:rPr>
      <w:i/>
      <w:iCs/>
    </w:rPr>
  </w:style>
  <w:style w:type="paragraph" w:styleId="a8">
    <w:name w:val="Body Text Indent"/>
    <w:basedOn w:val="a"/>
    <w:link w:val="a9"/>
    <w:uiPriority w:val="99"/>
    <w:unhideWhenUsed/>
    <w:rsid w:val="00CB09D0"/>
    <w:pPr>
      <w:spacing w:after="120" w:line="276" w:lineRule="auto"/>
      <w:ind w:left="283"/>
    </w:pPr>
    <w:rPr>
      <w:rFonts w:asciiTheme="minorHAnsi" w:eastAsiaTheme="minorHAnsi" w:hAnsiTheme="minorHAnsi" w:cstheme="minorBidi"/>
      <w:sz w:val="22"/>
      <w:szCs w:val="22"/>
      <w:lang w:eastAsia="en-US"/>
    </w:rPr>
  </w:style>
  <w:style w:type="character" w:customStyle="1" w:styleId="a9">
    <w:name w:val="Основной текст с отступом Знак"/>
    <w:basedOn w:val="a0"/>
    <w:link w:val="a8"/>
    <w:uiPriority w:val="99"/>
    <w:rsid w:val="00CB09D0"/>
  </w:style>
  <w:style w:type="character" w:customStyle="1" w:styleId="pt-a0-000004">
    <w:name w:val="pt-a0-000004"/>
    <w:basedOn w:val="a0"/>
    <w:rsid w:val="00E0372C"/>
  </w:style>
  <w:style w:type="character" w:customStyle="1" w:styleId="pt-a0">
    <w:name w:val="pt-a0"/>
    <w:basedOn w:val="a0"/>
    <w:rsid w:val="00E03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255571">
      <w:bodyDiv w:val="1"/>
      <w:marLeft w:val="0"/>
      <w:marRight w:val="0"/>
      <w:marTop w:val="0"/>
      <w:marBottom w:val="0"/>
      <w:divBdr>
        <w:top w:val="none" w:sz="0" w:space="0" w:color="auto"/>
        <w:left w:val="none" w:sz="0" w:space="0" w:color="auto"/>
        <w:bottom w:val="none" w:sz="0" w:space="0" w:color="auto"/>
        <w:right w:val="none" w:sz="0" w:space="0" w:color="auto"/>
      </w:divBdr>
    </w:div>
    <w:div w:id="2056200978">
      <w:bodyDiv w:val="1"/>
      <w:marLeft w:val="0"/>
      <w:marRight w:val="0"/>
      <w:marTop w:val="0"/>
      <w:marBottom w:val="0"/>
      <w:divBdr>
        <w:top w:val="none" w:sz="0" w:space="0" w:color="auto"/>
        <w:left w:val="none" w:sz="0" w:space="0" w:color="auto"/>
        <w:bottom w:val="none" w:sz="0" w:space="0" w:color="auto"/>
        <w:right w:val="none" w:sz="0" w:space="0" w:color="auto"/>
      </w:divBdr>
    </w:div>
    <w:div w:id="208772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7710</Words>
  <Characters>43947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Nadegda A. Alexandrova</dc:creator>
  <cp:lastModifiedBy>hunter</cp:lastModifiedBy>
  <cp:revision>2</cp:revision>
  <cp:lastPrinted>2021-08-18T10:26:00Z</cp:lastPrinted>
  <dcterms:created xsi:type="dcterms:W3CDTF">2021-08-30T06:36:00Z</dcterms:created>
  <dcterms:modified xsi:type="dcterms:W3CDTF">2021-08-30T06:36:00Z</dcterms:modified>
</cp:coreProperties>
</file>