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AE" w:rsidRPr="00C64953" w:rsidRDefault="00D804AE" w:rsidP="00D804AE">
      <w:pPr>
        <w:rPr>
          <w:rFonts w:ascii="Liberation Serif" w:hAnsi="Liberation Serif"/>
          <w:sz w:val="25"/>
          <w:szCs w:val="25"/>
        </w:rPr>
      </w:pPr>
      <w:bookmarkStart w:id="0" w:name="_GoBack"/>
      <w:bookmarkEnd w:id="0"/>
      <w:r>
        <w:rPr>
          <w:rFonts w:ascii="Liberation Serif" w:hAnsi="Liberation Serif"/>
          <w:sz w:val="27"/>
          <w:szCs w:val="27"/>
        </w:rPr>
        <w:t xml:space="preserve">                                                                                                                                                         </w:t>
      </w:r>
      <w:r w:rsidRPr="00C64953">
        <w:rPr>
          <w:rFonts w:ascii="Liberation Serif" w:hAnsi="Liberation Serif"/>
          <w:sz w:val="25"/>
          <w:szCs w:val="25"/>
        </w:rPr>
        <w:t xml:space="preserve">Приложение № 1                                                                                                            </w:t>
      </w:r>
    </w:p>
    <w:p w:rsidR="00D804AE" w:rsidRPr="00C64953" w:rsidRDefault="00D804AE" w:rsidP="00D804AE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</w:t>
      </w:r>
      <w:r w:rsidR="00C64953"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 xml:space="preserve"> к решению Думы                          </w:t>
      </w:r>
    </w:p>
    <w:p w:rsidR="00D804AE" w:rsidRPr="00C64953" w:rsidRDefault="00D804AE" w:rsidP="00D804AE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</w:t>
      </w:r>
      <w:r w:rsidR="00C64953"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>Невьянского городского округа</w:t>
      </w:r>
    </w:p>
    <w:p w:rsidR="00D804AE" w:rsidRPr="00C64953" w:rsidRDefault="00D804AE" w:rsidP="00D804AE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</w:t>
      </w:r>
      <w:r w:rsidR="00C64953"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 xml:space="preserve">от </w:t>
      </w:r>
      <w:r w:rsidR="00443F4F">
        <w:rPr>
          <w:rFonts w:ascii="Liberation Serif" w:hAnsi="Liberation Serif"/>
          <w:sz w:val="25"/>
          <w:szCs w:val="25"/>
        </w:rPr>
        <w:t>23.06.</w:t>
      </w:r>
      <w:r w:rsidRPr="00C64953">
        <w:rPr>
          <w:rFonts w:ascii="Liberation Serif" w:hAnsi="Liberation Serif"/>
          <w:sz w:val="25"/>
          <w:szCs w:val="25"/>
        </w:rPr>
        <w:t xml:space="preserve">2021 № </w:t>
      </w:r>
      <w:r w:rsidR="00443F4F">
        <w:rPr>
          <w:rFonts w:ascii="Liberation Serif" w:hAnsi="Liberation Serif"/>
          <w:sz w:val="25"/>
          <w:szCs w:val="25"/>
        </w:rPr>
        <w:t xml:space="preserve"> 58</w:t>
      </w:r>
    </w:p>
    <w:p w:rsidR="00577187" w:rsidRPr="00C64953" w:rsidRDefault="00577187" w:rsidP="00577187">
      <w:pPr>
        <w:jc w:val="center"/>
        <w:rPr>
          <w:rFonts w:ascii="Liberation Serif" w:hAnsi="Liberation Serif"/>
          <w:b/>
          <w:sz w:val="25"/>
          <w:szCs w:val="25"/>
        </w:rPr>
      </w:pPr>
    </w:p>
    <w:p w:rsidR="00AA4E70" w:rsidRPr="00C64953" w:rsidRDefault="00D804AE" w:rsidP="00D804AE">
      <w:pPr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>«</w:t>
      </w:r>
    </w:p>
    <w:tbl>
      <w:tblPr>
        <w:tblW w:w="147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67"/>
        <w:gridCol w:w="1555"/>
        <w:gridCol w:w="993"/>
        <w:gridCol w:w="921"/>
        <w:gridCol w:w="921"/>
        <w:gridCol w:w="922"/>
        <w:gridCol w:w="922"/>
        <w:gridCol w:w="922"/>
        <w:gridCol w:w="922"/>
        <w:gridCol w:w="922"/>
        <w:gridCol w:w="922"/>
        <w:gridCol w:w="921"/>
        <w:gridCol w:w="922"/>
      </w:tblGrid>
      <w:tr w:rsidR="00AA4E70" w:rsidRPr="00C64953" w:rsidTr="00715C67">
        <w:trPr>
          <w:trHeight w:val="360"/>
          <w:tblHeader/>
          <w:tblCellSpacing w:w="5" w:type="nil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Наименование</w:t>
            </w:r>
          </w:p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показателя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2016 </w:t>
            </w:r>
          </w:p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факт</w:t>
            </w:r>
          </w:p>
        </w:tc>
        <w:tc>
          <w:tcPr>
            <w:tcW w:w="92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                                        Прогноз                                        </w:t>
            </w:r>
          </w:p>
        </w:tc>
      </w:tr>
      <w:tr w:rsidR="00AA4E70" w:rsidRPr="00C64953" w:rsidTr="00715C67">
        <w:trPr>
          <w:trHeight w:val="564"/>
          <w:tblHeader/>
          <w:tblCellSpacing w:w="5" w:type="nil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460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базовый (целевой) вариант</w:t>
            </w:r>
          </w:p>
        </w:tc>
        <w:tc>
          <w:tcPr>
            <w:tcW w:w="4609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инерционный вариант</w:t>
            </w:r>
          </w:p>
        </w:tc>
      </w:tr>
      <w:tr w:rsidR="00AA4E70" w:rsidRPr="00C64953" w:rsidTr="00715C67">
        <w:trPr>
          <w:tblHeader/>
          <w:tblCellSpacing w:w="5" w:type="nil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2021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2025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2030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2035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2017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2021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2025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 xml:space="preserve">2030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b/>
                <w:sz w:val="25"/>
                <w:szCs w:val="25"/>
              </w:rPr>
              <w:t>2035</w:t>
            </w:r>
          </w:p>
        </w:tc>
      </w:tr>
      <w:tr w:rsidR="00AA4E70" w:rsidRPr="00C64953" w:rsidTr="00715C67">
        <w:trPr>
          <w:tblCellSpacing w:w="5" w:type="nil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Численность постоянного населения на начало года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человек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41830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41451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40148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38261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36007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33530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41451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38700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30900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21500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20016</w:t>
            </w:r>
          </w:p>
        </w:tc>
      </w:tr>
      <w:tr w:rsidR="00AA4E70" w:rsidRPr="00C64953" w:rsidTr="00715C67">
        <w:trPr>
          <w:tblCellSpacing w:w="5" w:type="nil"/>
        </w:trPr>
        <w:tc>
          <w:tcPr>
            <w:tcW w:w="29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  <w:highlight w:val="yellow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в % к предыдущему году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99,1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99,1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AA4E70" w:rsidRPr="00C64953" w:rsidTr="00715C67">
        <w:trPr>
          <w:tblCellSpacing w:w="5" w:type="nil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  <w:highlight w:val="yellow"/>
              </w:rPr>
            </w:pP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E70" w:rsidRPr="00C64953" w:rsidRDefault="00AA4E70" w:rsidP="00715C67">
            <w:pPr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в % к предыдущему периоду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96,8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95,3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94,1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93,1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93,4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79,8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69,6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E70" w:rsidRPr="00C64953" w:rsidRDefault="00AA4E70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C64953">
              <w:rPr>
                <w:rFonts w:ascii="Liberation Serif" w:hAnsi="Liberation Serif"/>
                <w:sz w:val="25"/>
                <w:szCs w:val="25"/>
              </w:rPr>
              <w:t>93,1</w:t>
            </w:r>
          </w:p>
        </w:tc>
      </w:tr>
    </w:tbl>
    <w:p w:rsidR="00AA4E70" w:rsidRPr="00C64953" w:rsidRDefault="00D804AE" w:rsidP="00577187">
      <w:pPr>
        <w:jc w:val="center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b/>
          <w:sz w:val="25"/>
          <w:szCs w:val="25"/>
        </w:rPr>
        <w:t xml:space="preserve">                                                                                                         </w:t>
      </w: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                    </w:t>
      </w:r>
      <w:r w:rsidR="00D07216">
        <w:rPr>
          <w:rFonts w:ascii="Liberation Serif" w:hAnsi="Liberation Serif"/>
          <w:sz w:val="25"/>
          <w:szCs w:val="25"/>
        </w:rPr>
        <w:t xml:space="preserve">                          </w:t>
      </w:r>
      <w:r w:rsidRPr="00C64953">
        <w:rPr>
          <w:rFonts w:ascii="Liberation Serif" w:hAnsi="Liberation Serif"/>
          <w:sz w:val="25"/>
          <w:szCs w:val="25"/>
        </w:rPr>
        <w:t xml:space="preserve"> »</w:t>
      </w:r>
    </w:p>
    <w:p w:rsidR="00577187" w:rsidRDefault="00577187" w:rsidP="00577187">
      <w:pPr>
        <w:jc w:val="center"/>
        <w:rPr>
          <w:rFonts w:ascii="Liberation Serif" w:hAnsi="Liberation Serif"/>
          <w:b/>
        </w:rPr>
      </w:pPr>
    </w:p>
    <w:p w:rsidR="00577187" w:rsidRPr="00D611D8" w:rsidRDefault="00577187" w:rsidP="00577187">
      <w:pPr>
        <w:jc w:val="center"/>
        <w:rPr>
          <w:rFonts w:ascii="Liberation Serif" w:hAnsi="Liberation Serif"/>
          <w:b/>
        </w:rPr>
      </w:pPr>
    </w:p>
    <w:p w:rsidR="00577187" w:rsidRDefault="00577187" w:rsidP="00577187">
      <w:pPr>
        <w:jc w:val="right"/>
        <w:rPr>
          <w:rFonts w:ascii="Liberation Serif" w:hAnsi="Liberation Serif"/>
          <w:sz w:val="24"/>
          <w:szCs w:val="24"/>
        </w:rPr>
      </w:pPr>
    </w:p>
    <w:p w:rsidR="00654613" w:rsidRDefault="00654613" w:rsidP="00577187">
      <w:pPr>
        <w:jc w:val="right"/>
        <w:rPr>
          <w:rFonts w:ascii="Liberation Serif" w:hAnsi="Liberation Serif"/>
          <w:sz w:val="24"/>
          <w:szCs w:val="24"/>
        </w:rPr>
      </w:pPr>
    </w:p>
    <w:p w:rsidR="00FA0CF5" w:rsidRDefault="00FA0CF5" w:rsidP="00577187">
      <w:pPr>
        <w:jc w:val="right"/>
        <w:rPr>
          <w:rFonts w:ascii="Liberation Serif" w:hAnsi="Liberation Serif"/>
          <w:sz w:val="24"/>
          <w:szCs w:val="24"/>
        </w:rPr>
      </w:pPr>
    </w:p>
    <w:p w:rsidR="00FA0CF5" w:rsidRDefault="00FA0CF5" w:rsidP="00577187">
      <w:pPr>
        <w:jc w:val="right"/>
        <w:rPr>
          <w:rFonts w:ascii="Liberation Serif" w:hAnsi="Liberation Serif"/>
          <w:sz w:val="24"/>
          <w:szCs w:val="24"/>
        </w:rPr>
      </w:pPr>
    </w:p>
    <w:p w:rsidR="00577187" w:rsidRDefault="00577187" w:rsidP="00577187">
      <w:pPr>
        <w:jc w:val="right"/>
        <w:rPr>
          <w:rFonts w:ascii="Liberation Serif" w:hAnsi="Liberation Serif"/>
        </w:rPr>
      </w:pPr>
    </w:p>
    <w:p w:rsidR="00FA0CF5" w:rsidRDefault="00FA0CF5" w:rsidP="00577187">
      <w:pPr>
        <w:jc w:val="right"/>
        <w:rPr>
          <w:rFonts w:ascii="Liberation Serif" w:hAnsi="Liberation Serif"/>
        </w:rPr>
      </w:pPr>
    </w:p>
    <w:p w:rsidR="00FA0CF5" w:rsidRDefault="00FA0CF5" w:rsidP="00577187">
      <w:pPr>
        <w:jc w:val="right"/>
        <w:rPr>
          <w:rFonts w:ascii="Liberation Serif" w:hAnsi="Liberation Serif"/>
        </w:rPr>
      </w:pPr>
    </w:p>
    <w:p w:rsidR="00FA0CF5" w:rsidRDefault="00FA0CF5" w:rsidP="00577187">
      <w:pPr>
        <w:jc w:val="right"/>
        <w:rPr>
          <w:rFonts w:ascii="Liberation Serif" w:hAnsi="Liberation Serif"/>
        </w:rPr>
      </w:pPr>
    </w:p>
    <w:p w:rsidR="00FA0CF5" w:rsidRDefault="00FA0CF5" w:rsidP="00577187">
      <w:pPr>
        <w:jc w:val="right"/>
        <w:rPr>
          <w:rFonts w:ascii="Liberation Serif" w:hAnsi="Liberation Serif"/>
        </w:rPr>
      </w:pPr>
    </w:p>
    <w:p w:rsidR="00FA0CF5" w:rsidRDefault="00FA0CF5" w:rsidP="00577187">
      <w:pPr>
        <w:jc w:val="right"/>
        <w:rPr>
          <w:rFonts w:ascii="Liberation Serif" w:hAnsi="Liberation Serif"/>
        </w:rPr>
      </w:pPr>
    </w:p>
    <w:p w:rsidR="00D07216" w:rsidRDefault="00D07216" w:rsidP="00D07216">
      <w:pPr>
        <w:rPr>
          <w:rFonts w:ascii="Liberation Serif" w:hAnsi="Liberation Serif"/>
          <w:sz w:val="25"/>
          <w:szCs w:val="25"/>
        </w:rPr>
      </w:pPr>
    </w:p>
    <w:p w:rsidR="00D07216" w:rsidRPr="00C64953" w:rsidRDefault="00D07216" w:rsidP="00D07216">
      <w:pPr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C64953">
        <w:rPr>
          <w:rFonts w:ascii="Liberation Serif" w:hAnsi="Liberation Serif"/>
          <w:sz w:val="25"/>
          <w:szCs w:val="25"/>
        </w:rPr>
        <w:t xml:space="preserve">Приложение № </w:t>
      </w:r>
      <w:r>
        <w:rPr>
          <w:rFonts w:ascii="Liberation Serif" w:hAnsi="Liberation Serif"/>
          <w:sz w:val="25"/>
          <w:szCs w:val="25"/>
        </w:rPr>
        <w:t>2</w:t>
      </w: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                              </w:t>
      </w:r>
    </w:p>
    <w:p w:rsidR="00D07216" w:rsidRPr="00C64953" w:rsidRDefault="00D07216" w:rsidP="00D07216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</w:t>
      </w:r>
      <w:r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 xml:space="preserve"> к решению Думы                          </w:t>
      </w:r>
    </w:p>
    <w:p w:rsidR="00D07216" w:rsidRPr="00C64953" w:rsidRDefault="00D07216" w:rsidP="00D07216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>Невьянского городского округа</w:t>
      </w:r>
    </w:p>
    <w:p w:rsidR="00D07216" w:rsidRPr="00C64953" w:rsidRDefault="00D07216" w:rsidP="00D07216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 xml:space="preserve">от </w:t>
      </w:r>
      <w:r w:rsidR="00443F4F">
        <w:rPr>
          <w:rFonts w:ascii="Liberation Serif" w:hAnsi="Liberation Serif"/>
          <w:sz w:val="25"/>
          <w:szCs w:val="25"/>
        </w:rPr>
        <w:t>23.06.</w:t>
      </w:r>
      <w:r w:rsidRPr="00C64953">
        <w:rPr>
          <w:rFonts w:ascii="Liberation Serif" w:hAnsi="Liberation Serif"/>
          <w:sz w:val="25"/>
          <w:szCs w:val="25"/>
        </w:rPr>
        <w:t xml:space="preserve">2021 № </w:t>
      </w:r>
      <w:r w:rsidR="00443F4F">
        <w:rPr>
          <w:rFonts w:ascii="Liberation Serif" w:hAnsi="Liberation Serif"/>
          <w:sz w:val="25"/>
          <w:szCs w:val="25"/>
        </w:rPr>
        <w:t xml:space="preserve"> 58</w:t>
      </w:r>
    </w:p>
    <w:p w:rsidR="004F4FEC" w:rsidRDefault="004F4FEC" w:rsidP="004F4FEC">
      <w:pPr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</w:t>
      </w:r>
    </w:p>
    <w:p w:rsidR="004F4FEC" w:rsidRPr="00C64953" w:rsidRDefault="004F4FEC" w:rsidP="004F4FEC">
      <w:pPr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«</w:t>
      </w:r>
      <w:r w:rsidRPr="00C64953">
        <w:rPr>
          <w:rFonts w:ascii="Liberation Serif" w:hAnsi="Liberation Serif"/>
          <w:sz w:val="25"/>
          <w:szCs w:val="25"/>
        </w:rPr>
        <w:t>Приложение № 1</w:t>
      </w:r>
      <w:r>
        <w:rPr>
          <w:rFonts w:ascii="Liberation Serif" w:hAnsi="Liberation Serif"/>
          <w:sz w:val="25"/>
          <w:szCs w:val="25"/>
        </w:rPr>
        <w:t>6</w:t>
      </w: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                              </w:t>
      </w:r>
    </w:p>
    <w:p w:rsidR="004F4FEC" w:rsidRPr="00C64953" w:rsidRDefault="004F4FEC" w:rsidP="004F4FEC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</w:t>
      </w:r>
      <w:r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 xml:space="preserve"> к решению Думы                          </w:t>
      </w:r>
    </w:p>
    <w:p w:rsidR="004F4FEC" w:rsidRPr="00C64953" w:rsidRDefault="004F4FEC" w:rsidP="004F4FEC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>Невьянского городского округа</w:t>
      </w:r>
    </w:p>
    <w:p w:rsidR="004F4FEC" w:rsidRPr="00C64953" w:rsidRDefault="004F4FEC" w:rsidP="004F4FEC">
      <w:pPr>
        <w:ind w:left="5103"/>
        <w:rPr>
          <w:rFonts w:ascii="Liberation Serif" w:hAnsi="Liberation Serif"/>
          <w:sz w:val="25"/>
          <w:szCs w:val="25"/>
        </w:rPr>
      </w:pPr>
      <w:r w:rsidRPr="00C64953">
        <w:rPr>
          <w:rFonts w:ascii="Liberation Serif" w:hAnsi="Liberation Serif"/>
          <w:sz w:val="25"/>
          <w:szCs w:val="25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5"/>
          <w:szCs w:val="25"/>
        </w:rPr>
        <w:t xml:space="preserve">      </w:t>
      </w:r>
      <w:r w:rsidRPr="00C64953">
        <w:rPr>
          <w:rFonts w:ascii="Liberation Serif" w:hAnsi="Liberation Serif"/>
          <w:sz w:val="25"/>
          <w:szCs w:val="25"/>
        </w:rPr>
        <w:t xml:space="preserve">от </w:t>
      </w:r>
      <w:r>
        <w:rPr>
          <w:rFonts w:ascii="Liberation Serif" w:hAnsi="Liberation Serif"/>
          <w:sz w:val="25"/>
          <w:szCs w:val="25"/>
        </w:rPr>
        <w:t>28.11.</w:t>
      </w:r>
      <w:r w:rsidRPr="00C64953">
        <w:rPr>
          <w:rFonts w:ascii="Liberation Serif" w:hAnsi="Liberation Serif"/>
          <w:sz w:val="25"/>
          <w:szCs w:val="25"/>
        </w:rPr>
        <w:t xml:space="preserve">2021 № </w:t>
      </w:r>
      <w:r>
        <w:rPr>
          <w:rFonts w:ascii="Liberation Serif" w:hAnsi="Liberation Serif"/>
          <w:sz w:val="25"/>
          <w:szCs w:val="25"/>
        </w:rPr>
        <w:t>114</w:t>
      </w:r>
    </w:p>
    <w:p w:rsidR="00D07216" w:rsidRDefault="00D07216" w:rsidP="00577187">
      <w:pPr>
        <w:jc w:val="right"/>
        <w:rPr>
          <w:rFonts w:ascii="Liberation Serif" w:hAnsi="Liberation Serif"/>
        </w:rPr>
      </w:pPr>
    </w:p>
    <w:p w:rsidR="00FA0CF5" w:rsidRDefault="00FA0CF5" w:rsidP="00577187">
      <w:pPr>
        <w:jc w:val="right"/>
        <w:rPr>
          <w:rFonts w:ascii="Liberation Serif" w:hAnsi="Liberation Serif"/>
        </w:rPr>
      </w:pPr>
    </w:p>
    <w:p w:rsidR="00715C67" w:rsidRPr="00561411" w:rsidRDefault="00715C67" w:rsidP="0056141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5"/>
          <w:szCs w:val="25"/>
        </w:rPr>
      </w:pPr>
      <w:r w:rsidRPr="00561411">
        <w:rPr>
          <w:rFonts w:ascii="Liberation Serif" w:hAnsi="Liberation Serif"/>
          <w:b/>
          <w:sz w:val="25"/>
          <w:szCs w:val="25"/>
        </w:rPr>
        <w:t>Приложение № 16. Ожидаемая динамика основных целевых показателей стратегического направления «Сохранение и развитие человеческого потенциала»</w:t>
      </w:r>
    </w:p>
    <w:p w:rsidR="00715C67" w:rsidRPr="00561411" w:rsidRDefault="00715C67" w:rsidP="00715C67">
      <w:pPr>
        <w:widowControl w:val="0"/>
        <w:autoSpaceDE w:val="0"/>
        <w:autoSpaceDN w:val="0"/>
        <w:adjustRightInd w:val="0"/>
        <w:ind w:firstLine="540"/>
        <w:rPr>
          <w:rFonts w:ascii="Liberation Serif" w:hAnsi="Liberation Serif"/>
          <w:sz w:val="25"/>
          <w:szCs w:val="25"/>
        </w:rPr>
      </w:pPr>
    </w:p>
    <w:tbl>
      <w:tblPr>
        <w:tblW w:w="147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4"/>
        <w:gridCol w:w="1418"/>
        <w:gridCol w:w="992"/>
        <w:gridCol w:w="850"/>
        <w:gridCol w:w="993"/>
        <w:gridCol w:w="850"/>
        <w:gridCol w:w="992"/>
        <w:gridCol w:w="851"/>
        <w:gridCol w:w="850"/>
        <w:gridCol w:w="851"/>
        <w:gridCol w:w="850"/>
        <w:gridCol w:w="851"/>
        <w:gridCol w:w="850"/>
      </w:tblGrid>
      <w:tr w:rsidR="00715C67" w:rsidRPr="00561411" w:rsidTr="0080417B">
        <w:trPr>
          <w:trHeight w:val="360"/>
          <w:tblHeader/>
          <w:tblCellSpacing w:w="5" w:type="nil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Наименование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Единица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  <w:lang w:val="en-US"/>
              </w:rPr>
              <w:t>2</w:t>
            </w: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0</w:t>
            </w:r>
            <w:r w:rsidRPr="00561411">
              <w:rPr>
                <w:rFonts w:ascii="Liberation Serif" w:hAnsi="Liberation Serif"/>
                <w:b/>
                <w:sz w:val="25"/>
                <w:szCs w:val="25"/>
                <w:lang w:val="en-US"/>
              </w:rPr>
              <w:t>16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факт</w:t>
            </w:r>
          </w:p>
        </w:tc>
        <w:tc>
          <w:tcPr>
            <w:tcW w:w="8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Прогноз</w:t>
            </w:r>
          </w:p>
        </w:tc>
      </w:tr>
      <w:tr w:rsidR="00715C67" w:rsidRPr="00561411" w:rsidTr="0080417B">
        <w:trPr>
          <w:trHeight w:val="564"/>
          <w:tblHeader/>
          <w:tblCellSpacing w:w="5" w:type="nil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4536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базовый (целевой) вариант</w:t>
            </w:r>
          </w:p>
        </w:tc>
        <w:tc>
          <w:tcPr>
            <w:tcW w:w="425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>инерционный вариант</w:t>
            </w:r>
          </w:p>
        </w:tc>
      </w:tr>
      <w:tr w:rsidR="00715C67" w:rsidRPr="00561411" w:rsidTr="0080417B">
        <w:trPr>
          <w:tblHeader/>
          <w:tblCellSpacing w:w="5" w:type="nil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2035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/>
                <w:sz w:val="25"/>
                <w:szCs w:val="25"/>
              </w:rPr>
              <w:t xml:space="preserve">2035 </w:t>
            </w:r>
          </w:p>
        </w:tc>
      </w:tr>
      <w:tr w:rsidR="00715C67" w:rsidRPr="00561411" w:rsidTr="0080417B">
        <w:trPr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tabs>
                <w:tab w:val="left" w:pos="2670"/>
              </w:tabs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Ожидаемая продолжительность жизни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число лет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70,1</w:t>
            </w:r>
          </w:p>
        </w:tc>
      </w:tr>
      <w:tr w:rsidR="00715C67" w:rsidRPr="00561411" w:rsidTr="0080417B">
        <w:trPr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Численность постоянного населения на начало года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человек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41830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41451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40148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38261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36007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33530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41451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20016</w:t>
            </w:r>
          </w:p>
        </w:tc>
      </w:tr>
      <w:tr w:rsidR="00715C67" w:rsidRPr="00561411" w:rsidTr="0080417B">
        <w:trPr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Количество родившихся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человек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 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515</w:t>
            </w:r>
          </w:p>
        </w:tc>
      </w:tr>
      <w:tr w:rsidR="00715C67" w:rsidRPr="00561411" w:rsidTr="0080417B">
        <w:trPr>
          <w:trHeight w:val="20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Общий коэффициент рождаемости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промилле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12,3</w:t>
            </w:r>
          </w:p>
        </w:tc>
      </w:tr>
      <w:tr w:rsidR="00715C67" w:rsidRPr="00561411" w:rsidTr="0080417B">
        <w:trPr>
          <w:trHeight w:val="20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Количество умерших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человек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669</w:t>
            </w:r>
          </w:p>
        </w:tc>
      </w:tr>
      <w:tr w:rsidR="00715C67" w:rsidRPr="00561411" w:rsidTr="0080417B">
        <w:trPr>
          <w:trHeight w:val="20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Общий коэффициент смертности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промилле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15,8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16 ,2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15,8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16,7</w:t>
            </w:r>
          </w:p>
        </w:tc>
      </w:tr>
      <w:tr w:rsidR="00715C67" w:rsidRPr="00561411" w:rsidTr="0080417B">
        <w:trPr>
          <w:trHeight w:val="537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Младенческая смертность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промилле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5,6</w:t>
            </w:r>
          </w:p>
        </w:tc>
      </w:tr>
      <w:tr w:rsidR="00715C67" w:rsidRPr="00561411" w:rsidTr="0080417B">
        <w:trPr>
          <w:trHeight w:val="360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lastRenderedPageBreak/>
              <w:t xml:space="preserve">Материнская смертность 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промилле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0</w:t>
            </w:r>
          </w:p>
        </w:tc>
      </w:tr>
      <w:tr w:rsidR="00715C67" w:rsidRPr="00561411" w:rsidTr="0080417B">
        <w:trPr>
          <w:trHeight w:val="360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Численность трудоспособного населения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человек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22008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21488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20671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20795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20920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21045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  <w:lang w:val="en-US"/>
              </w:rPr>
            </w:pPr>
            <w:r w:rsidRPr="00561411">
              <w:rPr>
                <w:rFonts w:ascii="Liberation Serif" w:hAnsi="Liberation Serif"/>
                <w:sz w:val="25"/>
                <w:szCs w:val="25"/>
                <w:lang w:val="en-US"/>
              </w:rPr>
              <w:t>21488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20630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20733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20837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20941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Уровень          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обеспеченности врачами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чел./                         10 тыс. населения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18,9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19,1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18,8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Уровень смертности населения от болезней системы кровообращения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чел./                    100 тыс. населения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841,5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Уровень смертности населения от новообразований, в том числе от злокачественных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чел./                      100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Доля населения, обеспеченного первичной и скорой медицинской помощью, соответствующей стандартам доступности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Доля детей в возрасте от 3 до 7 лет, получающих дошкольную      образовательную  услугу   по их содержанию в организациях   муниципальной    формы  собственности,   в общей    численности детей от 3 до 7 лет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Cs/>
                <w:sz w:val="25"/>
                <w:szCs w:val="25"/>
              </w:rPr>
              <w:lastRenderedPageBreak/>
              <w:t xml:space="preserve">Доля учащихся общеобразовательных организаций, обучающихся в одну смену </w:t>
            </w:r>
          </w:p>
          <w:p w:rsidR="00F90836" w:rsidRPr="00561411" w:rsidRDefault="00F90836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74,0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Cs/>
                <w:sz w:val="25"/>
                <w:szCs w:val="25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70,0</w:t>
            </w:r>
          </w:p>
        </w:tc>
      </w:tr>
      <w:tr w:rsidR="00715C67" w:rsidRPr="00561411" w:rsidTr="0080417B">
        <w:trPr>
          <w:trHeight w:val="1840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bCs/>
                <w:sz w:val="25"/>
                <w:szCs w:val="25"/>
              </w:rPr>
              <w:t>Удельный вес трудоустроившихся выпускников образовательных организаций со средним профессиональным или высшим образованием в общей численности выпускников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96,0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Удельный вес населения, участвующего в культурно-досуговых        </w:t>
            </w:r>
          </w:p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мероприятиях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left="-899" w:firstLine="99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96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left="-899" w:firstLine="99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ind w:firstLine="96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924,6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Посещаемость  населением культурно-досуговых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посещений на 1 000 человек населения</w:t>
            </w:r>
          </w:p>
          <w:p w:rsidR="004F4FEC" w:rsidRPr="00561411" w:rsidRDefault="004F4FEC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7 904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9 250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lastRenderedPageBreak/>
              <w:t>Количество посещений музейного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132,0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Уровень удовлетворенности населения качеством и доступностью оказываемых населению культурно-досуговых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90,0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Обеспеченность спортивными сооружениями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65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Доля населения,  занимающегося    физической  культурой  и спортом, в общей численности населения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55,0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 xml:space="preserve">Доля молодых граждан в возрасте от 14 до 30 лет, участвующих в мероприятиях и проектах для молодежи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45,0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80417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Количество молодежи и подростков, занятых и трудоустроенных в летний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170</w:t>
            </w:r>
          </w:p>
        </w:tc>
      </w:tr>
      <w:tr w:rsidR="00715C67" w:rsidRPr="00561411" w:rsidTr="0080417B">
        <w:trPr>
          <w:trHeight w:val="409"/>
          <w:tblCellSpacing w:w="5" w:type="nil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Количество отделений учреждений по работе с молодежью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67" w:rsidRPr="00561411" w:rsidRDefault="00715C67" w:rsidP="00715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561411">
              <w:rPr>
                <w:rFonts w:ascii="Liberation Serif" w:hAnsi="Liberation Serif"/>
                <w:sz w:val="25"/>
                <w:szCs w:val="25"/>
              </w:rPr>
              <w:t>9</w:t>
            </w:r>
          </w:p>
        </w:tc>
      </w:tr>
    </w:tbl>
    <w:p w:rsidR="00FA0CF5" w:rsidRPr="00561411" w:rsidRDefault="00F90836" w:rsidP="00577187">
      <w:pPr>
        <w:jc w:val="right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 »</w:t>
      </w:r>
    </w:p>
    <w:p w:rsidR="00FA0CF5" w:rsidRPr="00654613" w:rsidRDefault="00FA0CF5" w:rsidP="00577187">
      <w:pPr>
        <w:jc w:val="right"/>
        <w:rPr>
          <w:rFonts w:ascii="Liberation Serif" w:hAnsi="Liberation Serif"/>
        </w:rPr>
      </w:pPr>
    </w:p>
    <w:p w:rsidR="00577187" w:rsidRPr="00654613" w:rsidRDefault="00577187" w:rsidP="00577187">
      <w:pPr>
        <w:jc w:val="right"/>
        <w:rPr>
          <w:rFonts w:ascii="Liberation Serif" w:hAnsi="Liberation Serif"/>
        </w:rPr>
      </w:pPr>
    </w:p>
    <w:sectPr w:rsidR="00577187" w:rsidRPr="00654613" w:rsidSect="004C0655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C6" w:rsidRDefault="00E479C6" w:rsidP="005F2B22">
      <w:r>
        <w:separator/>
      </w:r>
    </w:p>
  </w:endnote>
  <w:endnote w:type="continuationSeparator" w:id="0">
    <w:p w:rsidR="00E479C6" w:rsidRDefault="00E479C6" w:rsidP="005F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C6" w:rsidRDefault="00E479C6" w:rsidP="005F2B22">
      <w:r>
        <w:separator/>
      </w:r>
    </w:p>
  </w:footnote>
  <w:footnote w:type="continuationSeparator" w:id="0">
    <w:p w:rsidR="00E479C6" w:rsidRDefault="00E479C6" w:rsidP="005F2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33071"/>
      <w:docPartObj>
        <w:docPartGallery w:val="Page Numbers (Top of Page)"/>
        <w:docPartUnique/>
      </w:docPartObj>
    </w:sdtPr>
    <w:sdtEndPr/>
    <w:sdtContent>
      <w:p w:rsidR="00715C67" w:rsidRDefault="00715C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BF">
          <w:rPr>
            <w:noProof/>
          </w:rPr>
          <w:t>1</w:t>
        </w:r>
        <w:r>
          <w:fldChar w:fldCharType="end"/>
        </w:r>
      </w:p>
    </w:sdtContent>
  </w:sdt>
  <w:p w:rsidR="00715C67" w:rsidRDefault="00715C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67" w:rsidRDefault="00715C67">
    <w:pPr>
      <w:pStyle w:val="a5"/>
      <w:jc w:val="center"/>
    </w:pPr>
  </w:p>
  <w:p w:rsidR="00715C67" w:rsidRDefault="00715C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493A"/>
    <w:multiLevelType w:val="hybridMultilevel"/>
    <w:tmpl w:val="E5545774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98"/>
    <w:rsid w:val="00044B25"/>
    <w:rsid w:val="00045690"/>
    <w:rsid w:val="00053650"/>
    <w:rsid w:val="000536A0"/>
    <w:rsid w:val="000F6A4F"/>
    <w:rsid w:val="001464CF"/>
    <w:rsid w:val="0015277C"/>
    <w:rsid w:val="001559E4"/>
    <w:rsid w:val="0018224E"/>
    <w:rsid w:val="00195C1E"/>
    <w:rsid w:val="00195E0D"/>
    <w:rsid w:val="001D284C"/>
    <w:rsid w:val="00235116"/>
    <w:rsid w:val="0025118F"/>
    <w:rsid w:val="00260A1F"/>
    <w:rsid w:val="002A064F"/>
    <w:rsid w:val="002D174E"/>
    <w:rsid w:val="002D3121"/>
    <w:rsid w:val="00372B34"/>
    <w:rsid w:val="003A4B00"/>
    <w:rsid w:val="003D5001"/>
    <w:rsid w:val="003F25BB"/>
    <w:rsid w:val="003F4C6E"/>
    <w:rsid w:val="004148DF"/>
    <w:rsid w:val="00443C0C"/>
    <w:rsid w:val="00443F4F"/>
    <w:rsid w:val="004707F0"/>
    <w:rsid w:val="004877C8"/>
    <w:rsid w:val="004C0655"/>
    <w:rsid w:val="004C6FC9"/>
    <w:rsid w:val="004D44FF"/>
    <w:rsid w:val="004F4FEC"/>
    <w:rsid w:val="005057B5"/>
    <w:rsid w:val="0052054D"/>
    <w:rsid w:val="00561411"/>
    <w:rsid w:val="00577187"/>
    <w:rsid w:val="005D76A9"/>
    <w:rsid w:val="005F2B22"/>
    <w:rsid w:val="006319DB"/>
    <w:rsid w:val="00654613"/>
    <w:rsid w:val="00656C56"/>
    <w:rsid w:val="006740DA"/>
    <w:rsid w:val="006D7E98"/>
    <w:rsid w:val="007147A0"/>
    <w:rsid w:val="00715C67"/>
    <w:rsid w:val="007C19B9"/>
    <w:rsid w:val="007F4FD7"/>
    <w:rsid w:val="0080417B"/>
    <w:rsid w:val="0084580D"/>
    <w:rsid w:val="00853CEE"/>
    <w:rsid w:val="0085553F"/>
    <w:rsid w:val="008555F7"/>
    <w:rsid w:val="00875A81"/>
    <w:rsid w:val="008C08D9"/>
    <w:rsid w:val="008C2F2A"/>
    <w:rsid w:val="00910C64"/>
    <w:rsid w:val="009606BF"/>
    <w:rsid w:val="009D3342"/>
    <w:rsid w:val="00A11D68"/>
    <w:rsid w:val="00A17306"/>
    <w:rsid w:val="00A178D4"/>
    <w:rsid w:val="00A3558A"/>
    <w:rsid w:val="00AA4E70"/>
    <w:rsid w:val="00AA75D5"/>
    <w:rsid w:val="00AF48AA"/>
    <w:rsid w:val="00AF7BC7"/>
    <w:rsid w:val="00B14405"/>
    <w:rsid w:val="00B87311"/>
    <w:rsid w:val="00BD5797"/>
    <w:rsid w:val="00C64953"/>
    <w:rsid w:val="00CC2DC4"/>
    <w:rsid w:val="00D07216"/>
    <w:rsid w:val="00D17136"/>
    <w:rsid w:val="00D804AE"/>
    <w:rsid w:val="00E20F92"/>
    <w:rsid w:val="00E37003"/>
    <w:rsid w:val="00E479C6"/>
    <w:rsid w:val="00E75205"/>
    <w:rsid w:val="00F16393"/>
    <w:rsid w:val="00F25824"/>
    <w:rsid w:val="00F33910"/>
    <w:rsid w:val="00F6377C"/>
    <w:rsid w:val="00F805C5"/>
    <w:rsid w:val="00F835CA"/>
    <w:rsid w:val="00F90836"/>
    <w:rsid w:val="00F92D65"/>
    <w:rsid w:val="00FA0CF5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10C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2B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F2B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08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08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10C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2B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F2B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08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08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A1C8-12F0-4BDF-AF51-EB07B107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A. Alexandrova</dc:creator>
  <cp:lastModifiedBy>hunter</cp:lastModifiedBy>
  <cp:revision>2</cp:revision>
  <cp:lastPrinted>2021-06-04T03:39:00Z</cp:lastPrinted>
  <dcterms:created xsi:type="dcterms:W3CDTF">2021-06-27T18:54:00Z</dcterms:created>
  <dcterms:modified xsi:type="dcterms:W3CDTF">2021-06-27T18:54:00Z</dcterms:modified>
</cp:coreProperties>
</file>