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407" w:rsidRPr="00FB6407" w:rsidRDefault="00590BC4" w:rsidP="00FB6407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6428AC">
        <w:rPr>
          <w:rFonts w:ascii="Times New Roman" w:hAnsi="Times New Roman" w:cs="Times New Roman"/>
          <w:b/>
          <w:sz w:val="32"/>
          <w:szCs w:val="32"/>
        </w:rPr>
        <w:t>1</w:t>
      </w:r>
      <w:r w:rsidR="00C81FCF">
        <w:rPr>
          <w:rFonts w:ascii="Times New Roman" w:hAnsi="Times New Roman" w:cs="Times New Roman"/>
          <w:b/>
          <w:sz w:val="32"/>
          <w:szCs w:val="32"/>
        </w:rPr>
        <w:t>2</w:t>
      </w:r>
      <w:bookmarkStart w:id="0" w:name="_GoBack"/>
      <w:bookmarkEnd w:id="0"/>
      <w:r w:rsidRPr="00FB6407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FB6407">
        <w:rPr>
          <w:rFonts w:ascii="Times New Roman" w:hAnsi="Times New Roman" w:cs="Times New Roman"/>
          <w:b/>
          <w:sz w:val="32"/>
          <w:szCs w:val="32"/>
        </w:rPr>
        <w:t>Показатели социально-экономического развития м</w:t>
      </w:r>
      <w:r w:rsidR="00FB6407" w:rsidRPr="00FB640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униципальны</w:t>
      </w:r>
      <w:r w:rsidR="00FB640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х образований</w:t>
      </w:r>
      <w:r w:rsidR="00FE33C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– аналогов </w:t>
      </w:r>
      <w:r w:rsidR="00B7097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Невьянского </w:t>
      </w:r>
      <w:r w:rsidR="00B70976" w:rsidRPr="00FB640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городского</w:t>
      </w:r>
      <w:r w:rsidR="00FB6407" w:rsidRPr="00FB640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округа</w:t>
      </w:r>
      <w:r w:rsidR="00FB640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FB6407" w:rsidRPr="00FB640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за 2016 год</w:t>
      </w:r>
    </w:p>
    <w:p w:rsidR="00C364B0" w:rsidRPr="00FB6407" w:rsidRDefault="00C364B0" w:rsidP="00FB6407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2239"/>
        <w:gridCol w:w="2410"/>
        <w:gridCol w:w="2155"/>
      </w:tblGrid>
      <w:tr w:rsidR="00B70976" w:rsidRPr="00B70976" w:rsidTr="00EC70FB">
        <w:trPr>
          <w:trHeight w:val="765"/>
          <w:tblHeader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B70976" w:rsidRDefault="00B70976" w:rsidP="00EC70FB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7097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Характеристика, показатель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BC2882" w:rsidRDefault="00B70976" w:rsidP="003D6445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 </w:t>
            </w:r>
            <w:r w:rsidR="005F0359"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3D6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5F0359"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Невьянский </w:t>
            </w:r>
            <w:r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BC2882" w:rsidRDefault="00B70976" w:rsidP="005F035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 </w:t>
            </w:r>
            <w:r w:rsidR="003D6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5F0359"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Качканарский городской округ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BC2882" w:rsidRDefault="00B70976" w:rsidP="00BC288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 </w:t>
            </w:r>
            <w:r w:rsidR="005F0359"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Североуральский </w:t>
            </w:r>
            <w:r w:rsidRPr="00BC28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городской округ</w:t>
            </w:r>
          </w:p>
        </w:tc>
      </w:tr>
      <w:tr w:rsidR="00B70976" w:rsidRPr="00B70976" w:rsidTr="002C0DBB">
        <w:trPr>
          <w:trHeight w:val="300"/>
        </w:trPr>
        <w:tc>
          <w:tcPr>
            <w:tcW w:w="3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46071" w:rsidRDefault="00B70976" w:rsidP="00E4607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071">
              <w:rPr>
                <w:rFonts w:ascii="Times New Roman" w:eastAsia="Times New Roman" w:hAnsi="Times New Roman" w:cs="Times New Roman"/>
                <w:sz w:val="26"/>
                <w:szCs w:val="26"/>
              </w:rPr>
              <w:t>Общая площадь, га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CB5C79" w:rsidP="00E4607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195794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CB5C79" w:rsidP="00E4607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31839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CB5C79" w:rsidP="00E4607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350373</w:t>
            </w:r>
          </w:p>
        </w:tc>
      </w:tr>
      <w:tr w:rsidR="00B70976" w:rsidRPr="00B70976" w:rsidTr="002C0DBB">
        <w:trPr>
          <w:trHeight w:val="300"/>
        </w:trPr>
        <w:tc>
          <w:tcPr>
            <w:tcW w:w="3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46071" w:rsidRDefault="00B70976" w:rsidP="00E4607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071">
              <w:rPr>
                <w:rFonts w:ascii="Times New Roman" w:eastAsia="Times New Roman" w:hAnsi="Times New Roman" w:cs="Times New Roman"/>
                <w:sz w:val="26"/>
                <w:szCs w:val="26"/>
              </w:rPr>
              <w:t>плотность , чел/ га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8763D8" w:rsidP="00E4607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0,21</w:t>
            </w:r>
            <w:r w:rsidR="009F7BC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7B5DB8" w:rsidP="00E4607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1,305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B70976" w:rsidP="007B5DB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0,1</w:t>
            </w:r>
            <w:r w:rsidR="007B5DB8"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B70976" w:rsidRPr="00B70976" w:rsidTr="002C0DBB">
        <w:trPr>
          <w:trHeight w:val="300"/>
        </w:trPr>
        <w:tc>
          <w:tcPr>
            <w:tcW w:w="3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46071" w:rsidRDefault="00B70976" w:rsidP="00E4607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6071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населенных пунктов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E46071" w:rsidP="00E4607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E46071" w:rsidP="00E4607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E46071" w:rsidP="00E4607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70976" w:rsidRPr="00B70976" w:rsidTr="00B70976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0976" w:rsidRPr="00A3178E" w:rsidRDefault="00B70976" w:rsidP="00B70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БЮДЖЕТ</w:t>
            </w:r>
          </w:p>
        </w:tc>
      </w:tr>
      <w:tr w:rsidR="00B70976" w:rsidRPr="00B70976" w:rsidTr="00EC70FB">
        <w:trPr>
          <w:trHeight w:val="31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A2022" w:rsidRDefault="00B70976" w:rsidP="0041305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</w:t>
            </w:r>
            <w:r w:rsidR="0041305F">
              <w:rPr>
                <w:rFonts w:ascii="Times New Roman" w:eastAsia="Times New Roman" w:hAnsi="Times New Roman" w:cs="Times New Roman"/>
                <w:sz w:val="26"/>
                <w:szCs w:val="26"/>
              </w:rPr>
              <w:t>млн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0976" w:rsidRPr="0041399D" w:rsidRDefault="0041305F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1 363,6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1399D" w:rsidRDefault="0041305F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993,1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41399D" w:rsidRDefault="0041305F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1 318,4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A2022" w:rsidRDefault="00B70976" w:rsidP="0041305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Расходы, </w:t>
            </w:r>
            <w:r w:rsidR="0041305F">
              <w:rPr>
                <w:rFonts w:ascii="Times New Roman" w:eastAsia="Times New Roman" w:hAnsi="Times New Roman" w:cs="Times New Roman"/>
                <w:sz w:val="26"/>
                <w:szCs w:val="26"/>
              </w:rPr>
              <w:t>млн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1399D" w:rsidRDefault="00B70976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41305F" w:rsidRPr="0041399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294,4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1399D" w:rsidRDefault="0041305F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1026,3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41399D" w:rsidRDefault="0041399D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1 340,9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A2022" w:rsidRDefault="0041399D" w:rsidP="006A202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Бюджетная обеспеченность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доходами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(руб./чел в год)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A2022" w:rsidRDefault="005F7326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32896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A2022" w:rsidRDefault="00C8003D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23885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9A1CDE" w:rsidRDefault="009A1CDE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9A1CD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32024</w:t>
            </w:r>
          </w:p>
        </w:tc>
      </w:tr>
      <w:tr w:rsidR="00B70976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6A2022" w:rsidRDefault="00B70976" w:rsidP="006A202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Бюджетная обеспеченность</w:t>
            </w:r>
            <w:r w:rsidR="0041399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расходами</w:t>
            </w:r>
            <w:r w:rsidRPr="006A2022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(руб./чел в год)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A2022" w:rsidRDefault="00C8003D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C8003D">
              <w:rPr>
                <w:rFonts w:ascii="Times New Roman" w:eastAsia="Times New Roman" w:hAnsi="Times New Roman" w:cs="Times New Roman"/>
                <w:sz w:val="26"/>
                <w:szCs w:val="26"/>
              </w:rPr>
              <w:t>31227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A2022" w:rsidRDefault="009A1CDE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24683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6A2022" w:rsidRDefault="00E134F2" w:rsidP="0041399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32571</w:t>
            </w:r>
          </w:p>
        </w:tc>
      </w:tr>
      <w:tr w:rsidR="00B70976" w:rsidRPr="00B70976" w:rsidTr="00B70976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70976" w:rsidRPr="00A3178E" w:rsidRDefault="00B70976" w:rsidP="00B70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ДЕМОГРАФИЯ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1399D" w:rsidRDefault="00272B60" w:rsidP="00E134F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1399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Численность населения, </w:t>
            </w:r>
            <w:r w:rsidR="00B70976" w:rsidRPr="0041399D">
              <w:rPr>
                <w:rFonts w:ascii="Times New Roman" w:eastAsia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272B60" w:rsidP="005F732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41451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272B60" w:rsidP="005F732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41579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2C0DBB" w:rsidRDefault="00272B60" w:rsidP="005F732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C0DB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41169</w:t>
            </w:r>
          </w:p>
        </w:tc>
      </w:tr>
      <w:tr w:rsidR="00CC0804" w:rsidRPr="00B70976" w:rsidTr="00EC70FB">
        <w:trPr>
          <w:trHeight w:val="61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804" w:rsidRPr="00E134F2" w:rsidRDefault="00CC0804" w:rsidP="0082694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городского населения, чел.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804" w:rsidRPr="00E134F2" w:rsidRDefault="00F22F0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23348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804" w:rsidRPr="00E134F2" w:rsidRDefault="00F22F0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39338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C0804" w:rsidRPr="00E134F2" w:rsidRDefault="00F22F0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26543</w:t>
            </w:r>
          </w:p>
        </w:tc>
      </w:tr>
      <w:tr w:rsidR="00CC0804" w:rsidRPr="00B70976" w:rsidTr="00EC70FB">
        <w:trPr>
          <w:trHeight w:val="61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804" w:rsidRPr="00E134F2" w:rsidRDefault="00733C43" w:rsidP="0082694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в общей </w:t>
            </w:r>
            <w:r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численности, %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804" w:rsidRPr="00E134F2" w:rsidRDefault="00F22F0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804" w:rsidRPr="00E134F2" w:rsidRDefault="0094715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94,6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C0804" w:rsidRPr="00E134F2" w:rsidRDefault="0094715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64,5</w:t>
            </w:r>
          </w:p>
        </w:tc>
      </w:tr>
      <w:tr w:rsidR="00733C43" w:rsidRPr="00B70976" w:rsidTr="00EC70FB">
        <w:trPr>
          <w:trHeight w:val="61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C43" w:rsidRPr="00E134F2" w:rsidRDefault="00733C43" w:rsidP="00733C4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сельского населения, чел.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C43" w:rsidRPr="00E134F2" w:rsidRDefault="00F22F0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18103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C43" w:rsidRPr="00E134F2" w:rsidRDefault="00F22F0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2241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3C43" w:rsidRPr="00E134F2" w:rsidRDefault="00F22F0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14626</w:t>
            </w:r>
          </w:p>
        </w:tc>
      </w:tr>
      <w:tr w:rsidR="00733C43" w:rsidRPr="00B70976" w:rsidTr="00EC70FB">
        <w:trPr>
          <w:trHeight w:val="61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C43" w:rsidRPr="00E134F2" w:rsidRDefault="00733C43" w:rsidP="00733C4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в общей </w:t>
            </w:r>
            <w:r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численности, %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C43" w:rsidRPr="00E134F2" w:rsidRDefault="0094715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3C43" w:rsidRPr="00E134F2" w:rsidRDefault="00947153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5,4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3C43" w:rsidRPr="00E134F2" w:rsidRDefault="003D1912" w:rsidP="00F22F03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35,5</w:t>
            </w:r>
          </w:p>
        </w:tc>
      </w:tr>
      <w:tr w:rsidR="00B70976" w:rsidRPr="00B70976" w:rsidTr="00EC70FB">
        <w:trPr>
          <w:trHeight w:val="61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E134F2" w:rsidRDefault="00B70976" w:rsidP="0082694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населени</w:t>
            </w:r>
            <w:r w:rsidR="0082694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в трудоспособном возрасте, </w:t>
            </w:r>
            <w:r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чел</w:t>
            </w:r>
            <w:r w:rsidR="00826949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134F2" w:rsidRDefault="00106259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2148</w:t>
            </w:r>
            <w:r w:rsidR="003D191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134F2" w:rsidRDefault="00BF70D2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22678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134F2" w:rsidRDefault="00BF70D2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20780</w:t>
            </w:r>
          </w:p>
        </w:tc>
      </w:tr>
      <w:tr w:rsidR="00B70976" w:rsidRPr="00B70976" w:rsidTr="00EC70FB">
        <w:trPr>
          <w:trHeight w:val="61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E134F2" w:rsidRDefault="00E134F2" w:rsidP="00E134F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в общей </w:t>
            </w:r>
            <w:r w:rsidR="00B70976"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численности, %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134F2" w:rsidRDefault="00106259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134F2" w:rsidRDefault="00A37340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54,5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134F2" w:rsidRDefault="004228E7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50,5</w:t>
            </w:r>
          </w:p>
        </w:tc>
      </w:tr>
      <w:tr w:rsidR="00B70976" w:rsidRPr="00B70976" w:rsidTr="00EC70FB">
        <w:trPr>
          <w:trHeight w:val="61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E134F2" w:rsidRDefault="00B70976" w:rsidP="0082694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Численность населения </w:t>
            </w:r>
            <w:r w:rsidR="00826949">
              <w:rPr>
                <w:rFonts w:ascii="Times New Roman" w:eastAsia="Times New Roman" w:hAnsi="Times New Roman" w:cs="Times New Roman"/>
                <w:sz w:val="26"/>
                <w:szCs w:val="26"/>
              </w:rPr>
              <w:t>не в трудоспособном возрасте,</w:t>
            </w:r>
            <w:r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чел</w:t>
            </w:r>
            <w:r w:rsidR="00826949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134F2" w:rsidRDefault="003D1912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19963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134F2" w:rsidRDefault="00BF70D2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18901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E134F2" w:rsidRDefault="00BF70D2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20389</w:t>
            </w:r>
          </w:p>
        </w:tc>
      </w:tr>
      <w:tr w:rsidR="00DB11B5" w:rsidRPr="00B70976" w:rsidTr="00EC70FB">
        <w:trPr>
          <w:trHeight w:val="61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B5" w:rsidRPr="00E134F2" w:rsidRDefault="00DB11B5" w:rsidP="0082694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в общей </w:t>
            </w:r>
            <w:r w:rsidRPr="00E134F2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численности, %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1B5" w:rsidRDefault="00DB11B5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1B5" w:rsidRPr="00E134F2" w:rsidRDefault="0036352A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45,5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11B5" w:rsidRPr="00E134F2" w:rsidRDefault="004228E7" w:rsidP="00106259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49,5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119B1" w:rsidRDefault="00B70976" w:rsidP="0040409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родившихся</w:t>
            </w:r>
            <w:r w:rsid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, чел.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0F2418" w:rsidP="00E5623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E56237" w:rsidP="00E5623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415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E56237" w:rsidP="00E5623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498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119B1" w:rsidRDefault="00B70976" w:rsidP="0040409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умерших</w:t>
            </w:r>
            <w:r w:rsid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, чел.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7F160B" w:rsidP="00E5623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7F160B" w:rsidP="00E5623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7F160B" w:rsidP="00E5623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721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119B1" w:rsidRDefault="00A119B1" w:rsidP="0040409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Естественный прирост, убыль, чел.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7F160B" w:rsidP="00CE49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CE4989" w:rsidP="007F160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7F160B">
              <w:rPr>
                <w:rFonts w:ascii="Times New Roman" w:eastAsia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B70976" w:rsidP="007F160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7F160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223</w:t>
            </w:r>
          </w:p>
        </w:tc>
      </w:tr>
      <w:tr w:rsidR="00B70976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119B1" w:rsidRDefault="00B70976" w:rsidP="0040409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Естественный прирост, убыль</w:t>
            </w:r>
            <w:r w:rsidR="004040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чел</w:t>
            </w:r>
            <w:r w:rsidR="004040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на 1000 населения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B70976" w:rsidP="009903E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9903E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9903E6" w:rsidP="00CE498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- 5,1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A119B1" w:rsidRDefault="00B70976" w:rsidP="00AC0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AC06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5,4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119B1" w:rsidRDefault="00B70976" w:rsidP="0040409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Общий коэффициент рождаемости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923E70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923E70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9,9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923E70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119B1" w:rsidRDefault="00B70976" w:rsidP="0040409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Общий коэффициент  смертности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B70976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06C3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923E70">
              <w:rPr>
                <w:rFonts w:ascii="Times New Roman" w:eastAsia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B70976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06C3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923E70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17,4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119B1" w:rsidRDefault="00B70976" w:rsidP="0040409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Число прибывших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841ADE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841ADE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979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841ADE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944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119B1" w:rsidRDefault="00B70976" w:rsidP="0040409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Число выбывших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841ADE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841ADE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1167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4F468B" w:rsidP="00923E7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1131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119B1" w:rsidRDefault="00B70976" w:rsidP="00404092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119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Сальдо миграции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B70976" w:rsidP="004F468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06C3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4F46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B70976" w:rsidP="004F468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06C3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4F46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188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AC06C3" w:rsidRDefault="00B70976" w:rsidP="004F468B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C06C3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4F46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187</w:t>
            </w:r>
          </w:p>
        </w:tc>
      </w:tr>
      <w:tr w:rsidR="00B70976" w:rsidRPr="00B70976" w:rsidTr="00B70976">
        <w:trPr>
          <w:trHeight w:val="330"/>
        </w:trPr>
        <w:tc>
          <w:tcPr>
            <w:tcW w:w="99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976" w:rsidRPr="00A3178E" w:rsidRDefault="00B70976" w:rsidP="00B70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ОБРАЗОВАНИЕ,  ЗДРАВООХРАНЕНИЕ,  КУЛЬТУРА,  СПОРТ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B70976" w:rsidP="00F5516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клубов и домов культуры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B70976" w:rsidP="00F5516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библиотек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976" w:rsidRPr="00F55166" w:rsidRDefault="00B70976" w:rsidP="00F5516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детских дошкольных учреждений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12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F55166" w:rsidRDefault="00B70976" w:rsidP="00F5516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общеобразовательных школ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0078A1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B70976" w:rsidRPr="00B70976" w:rsidTr="00EC70FB">
        <w:trPr>
          <w:trHeight w:val="36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F55166" w:rsidRDefault="00B70976" w:rsidP="00AF350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Число </w:t>
            </w:r>
            <w:r w:rsidR="00AF350B"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спортивных</w:t>
            </w:r>
            <w:r w:rsidRPr="00F5516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учреждений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5615FC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5615FC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F55166" w:rsidRDefault="005615FC" w:rsidP="00F5516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B70976" w:rsidRPr="00B70976" w:rsidTr="00B70976">
        <w:trPr>
          <w:trHeight w:val="300"/>
        </w:trPr>
        <w:tc>
          <w:tcPr>
            <w:tcW w:w="992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976" w:rsidRPr="00A3178E" w:rsidRDefault="00D163C8" w:rsidP="00D163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ЖИЛИЩНЫЕ УСЛОВИЯ</w:t>
            </w:r>
          </w:p>
        </w:tc>
      </w:tr>
      <w:tr w:rsidR="00EC2E84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E84" w:rsidRPr="00D163C8" w:rsidRDefault="00D163C8" w:rsidP="00D163C8">
            <w:pPr>
              <w:spacing w:line="24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 xml:space="preserve">Общая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площадь жилых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br/>
              <w:t>помещений,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>тыс. кв. м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E84" w:rsidRDefault="00086291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1161,1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E84" w:rsidRDefault="00086291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938,0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C2E84" w:rsidRDefault="00086291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1125,3</w:t>
            </w:r>
          </w:p>
        </w:tc>
      </w:tr>
      <w:tr w:rsidR="00EC2E84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2E84" w:rsidRPr="00D163C8" w:rsidRDefault="00D163C8" w:rsidP="00EC2E84">
            <w:pPr>
              <w:spacing w:line="24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>Общая площадь жилых помещений, приходящаяся в сред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нем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>на одного жителя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D163C8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E84" w:rsidRDefault="00086291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E84" w:rsidRDefault="00086291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22,6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C2E84" w:rsidRDefault="00A01F6B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27,3</w:t>
            </w:r>
          </w:p>
        </w:tc>
      </w:tr>
      <w:tr w:rsidR="00B70976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976" w:rsidRPr="004828FC" w:rsidRDefault="00B70976" w:rsidP="00EC2E84">
            <w:pPr>
              <w:spacing w:line="240" w:lineRule="atLeast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жилищного строительства за счет всех источни</w:t>
            </w:r>
            <w:r w:rsidR="00AE5E45">
              <w:rPr>
                <w:rFonts w:ascii="Times New Roman" w:eastAsia="Times New Roman" w:hAnsi="Times New Roman" w:cs="Times New Roman"/>
                <w:sz w:val="26"/>
                <w:szCs w:val="26"/>
              </w:rPr>
              <w:t>ков финансирования, всего, (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кв.</w:t>
            </w:r>
            <w:r w:rsidR="00595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AE5E45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12840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AE5E45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3096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AE5E45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5270</w:t>
            </w:r>
          </w:p>
        </w:tc>
      </w:tr>
      <w:tr w:rsidR="00B70976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976" w:rsidRPr="004828FC" w:rsidRDefault="00B70976" w:rsidP="00AE5E45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в т.ч.</w:t>
            </w:r>
            <w:r w:rsid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индивидуальное ж</w:t>
            </w:r>
            <w:r w:rsidR="00AE5E45">
              <w:rPr>
                <w:rFonts w:ascii="Times New Roman" w:eastAsia="Times New Roman" w:hAnsi="Times New Roman" w:cs="Times New Roman"/>
                <w:sz w:val="26"/>
                <w:szCs w:val="26"/>
              </w:rPr>
              <w:t>илищное строительство (ИЖС)(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кв.</w:t>
            </w:r>
            <w:r w:rsidR="00595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м)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AE5E45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11038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AE5E45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2372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AE5E45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1452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976" w:rsidRPr="004828FC" w:rsidRDefault="00B70976" w:rsidP="0059514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Ввод жилья на одного жителя, (кв.</w:t>
            </w:r>
            <w:r w:rsidR="00595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F72447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F72447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0,07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F72447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0,13</w:t>
            </w:r>
          </w:p>
        </w:tc>
      </w:tr>
      <w:tr w:rsidR="00B70976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0976" w:rsidRDefault="00B70976" w:rsidP="004828F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ИЖС в общем объеме жилищного строительства</w:t>
            </w:r>
            <w:r w:rsidR="0059514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828FC">
              <w:rPr>
                <w:rFonts w:ascii="Times New Roman" w:eastAsia="Times New Roman" w:hAnsi="Times New Roman" w:cs="Times New Roman"/>
                <w:sz w:val="26"/>
                <w:szCs w:val="26"/>
              </w:rPr>
              <w:t>(%)</w:t>
            </w:r>
          </w:p>
          <w:p w:rsidR="00EC70FB" w:rsidRPr="004828FC" w:rsidRDefault="00EC70FB" w:rsidP="004828F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FC6B1E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FC6B1E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76,6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4828FC" w:rsidRDefault="00FC6B1E" w:rsidP="004828F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27,5</w:t>
            </w:r>
          </w:p>
        </w:tc>
      </w:tr>
      <w:tr w:rsidR="00B70976" w:rsidRPr="00B70976" w:rsidTr="00B70976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976" w:rsidRPr="00232677" w:rsidRDefault="00B70976" w:rsidP="006C62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ЗАНЯТОСТЬ, ДОХОДЫ</w:t>
            </w:r>
          </w:p>
        </w:tc>
      </w:tr>
      <w:tr w:rsidR="00B70976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2CB" w:rsidRPr="00F24ED1" w:rsidRDefault="006C62CB" w:rsidP="00F24ED1">
            <w:pPr>
              <w:spacing w:line="216" w:lineRule="auto"/>
              <w:ind w:left="-57" w:right="-57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24ED1">
              <w:rPr>
                <w:rFonts w:ascii="Times New Roman" w:hAnsi="Times New Roman" w:cs="Times New Roman"/>
                <w:sz w:val="26"/>
                <w:szCs w:val="26"/>
              </w:rPr>
              <w:t xml:space="preserve">Среднесписочная численность работников, </w:t>
            </w:r>
          </w:p>
          <w:p w:rsidR="00B70976" w:rsidRPr="00F24ED1" w:rsidRDefault="00F24ED1" w:rsidP="00F24E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6C62CB" w:rsidRPr="00F24ED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C62CB" w:rsidRDefault="00F13161" w:rsidP="00F24E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8423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C62CB" w:rsidRDefault="009D5A4B" w:rsidP="00F24E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12550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6C62CB" w:rsidRDefault="009D5A4B" w:rsidP="00F24E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11094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F24ED1" w:rsidRDefault="006C62CB" w:rsidP="00F24E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4ED1">
              <w:rPr>
                <w:rFonts w:ascii="Times New Roman" w:hAnsi="Times New Roman" w:cs="Times New Roman"/>
                <w:sz w:val="26"/>
                <w:szCs w:val="26"/>
              </w:rPr>
              <w:t xml:space="preserve">Среднемесячная начисленная </w:t>
            </w:r>
            <w:r w:rsidRPr="00F24ED1">
              <w:rPr>
                <w:rFonts w:ascii="Times New Roman" w:hAnsi="Times New Roman" w:cs="Times New Roman"/>
                <w:sz w:val="26"/>
                <w:szCs w:val="26"/>
              </w:rPr>
              <w:br/>
              <w:t>заработная плата</w:t>
            </w:r>
            <w:r w:rsidR="00512189" w:rsidRPr="00F24ED1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 одного работника,  руб.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C62CB" w:rsidRDefault="009D5A4B" w:rsidP="00F24E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29720,6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6C62CB" w:rsidRDefault="009D5A4B" w:rsidP="00F24E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37197,8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6C62CB" w:rsidRDefault="009D5A4B" w:rsidP="00F24E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31628,9</w:t>
            </w:r>
          </w:p>
        </w:tc>
      </w:tr>
      <w:tr w:rsidR="00B70976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F24ED1" w:rsidRDefault="00512189" w:rsidP="00F24ED1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4ED1">
              <w:rPr>
                <w:rFonts w:ascii="Times New Roman" w:hAnsi="Times New Roman" w:cs="Times New Roman"/>
                <w:sz w:val="26"/>
                <w:szCs w:val="26"/>
              </w:rPr>
              <w:t xml:space="preserve">в % к </w:t>
            </w:r>
            <w:r w:rsidRPr="00F24ED1">
              <w:rPr>
                <w:rFonts w:ascii="Times New Roman" w:hAnsi="Times New Roman" w:cs="Times New Roman"/>
                <w:sz w:val="26"/>
                <w:szCs w:val="26"/>
              </w:rPr>
              <w:br/>
              <w:t>среднеобластному уровню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24ED1" w:rsidRDefault="009D5A4B" w:rsidP="00F24E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24ED1" w:rsidRDefault="009D5A4B" w:rsidP="00F24E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101,7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F24ED1" w:rsidRDefault="009D5A4B" w:rsidP="00F24ED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86,5</w:t>
            </w:r>
          </w:p>
        </w:tc>
      </w:tr>
      <w:tr w:rsidR="00B70976" w:rsidRPr="00B70976" w:rsidTr="00B70976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976" w:rsidRPr="00A3178E" w:rsidRDefault="00B70976" w:rsidP="00B70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ЭКОНОМИЧЕСКОГО ПОТЕНЦИАЛА</w:t>
            </w:r>
          </w:p>
        </w:tc>
      </w:tr>
      <w:tr w:rsidR="00C43600" w:rsidRPr="00B70976" w:rsidTr="00EC70FB">
        <w:trPr>
          <w:trHeight w:val="10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600" w:rsidRPr="00A531C6" w:rsidRDefault="00956BF0" w:rsidP="00956BF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организаций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00" w:rsidRPr="002A7986" w:rsidRDefault="008A1563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8A1563">
              <w:rPr>
                <w:rFonts w:ascii="Times New Roman" w:eastAsia="Times New Roman" w:hAnsi="Times New Roman" w:cs="Times New Roman"/>
                <w:sz w:val="26"/>
                <w:szCs w:val="26"/>
              </w:rPr>
              <w:t>602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00" w:rsidRPr="00A3178E" w:rsidRDefault="008A1563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3600" w:rsidRDefault="008A1563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338</w:t>
            </w:r>
          </w:p>
        </w:tc>
      </w:tr>
      <w:tr w:rsidR="00C43600" w:rsidRPr="00B70976" w:rsidTr="00EC70FB">
        <w:trPr>
          <w:trHeight w:val="102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600" w:rsidRPr="00A531C6" w:rsidRDefault="00956BF0" w:rsidP="00A531C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индивидуальных предпринимателей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00" w:rsidRPr="002A7986" w:rsidRDefault="008A1563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8A1563">
              <w:rPr>
                <w:rFonts w:ascii="Times New Roman" w:eastAsia="Times New Roman" w:hAnsi="Times New Roman" w:cs="Times New Roman"/>
                <w:sz w:val="26"/>
                <w:szCs w:val="26"/>
              </w:rPr>
              <w:t>1034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00" w:rsidRDefault="008A1563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908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600" w:rsidRDefault="008A1563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804</w:t>
            </w:r>
          </w:p>
        </w:tc>
      </w:tr>
      <w:tr w:rsidR="00B70976" w:rsidRPr="00B70976" w:rsidTr="00EC70FB">
        <w:trPr>
          <w:trHeight w:val="10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531C6" w:rsidRDefault="00B70976" w:rsidP="00A531C6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инвестиции в основной капитал (без субъектов малого предпринимательства и объема инвестиций не наблюдаемых прямыми статистическими методами), млн. руб.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F35B67" w:rsidRDefault="002A7986" w:rsidP="00F35B6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B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890,8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1542C8" w:rsidRDefault="002A7986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528,8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1542C8" w:rsidRDefault="002A7986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1545,4</w:t>
            </w:r>
          </w:p>
        </w:tc>
      </w:tr>
      <w:tr w:rsidR="002A7986" w:rsidRPr="00B70976" w:rsidTr="00724399">
        <w:trPr>
          <w:trHeight w:val="10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86" w:rsidRPr="004E5ABD" w:rsidRDefault="004E5ABD" w:rsidP="004E5ABD">
            <w:pPr>
              <w:spacing w:line="230" w:lineRule="auto"/>
              <w:ind w:left="-57" w:right="-57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4E5A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Инвестиции </w:t>
            </w:r>
            <w:r w:rsidRPr="004E5ABD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 xml:space="preserve">в основной капитал </w:t>
            </w:r>
            <w:r w:rsidRPr="004E5ABD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н</w:t>
            </w:r>
            <w:r w:rsidRPr="004E5ABD">
              <w:rPr>
                <w:rFonts w:ascii="Times New Roman" w:hAnsi="Times New Roman" w:cs="Times New Roman"/>
                <w:sz w:val="26"/>
                <w:szCs w:val="26"/>
              </w:rPr>
              <w:t xml:space="preserve">а душу населения,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986" w:rsidRPr="00F35B67" w:rsidRDefault="00242E64" w:rsidP="00F35B6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5B6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21490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7986" w:rsidRDefault="00242E64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12657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7986" w:rsidRDefault="00242E64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37352</w:t>
            </w:r>
          </w:p>
        </w:tc>
      </w:tr>
      <w:tr w:rsidR="00B70976" w:rsidRPr="00B70976" w:rsidTr="00724399">
        <w:trPr>
          <w:trHeight w:val="12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765580" w:rsidRDefault="00765580" w:rsidP="00765580">
            <w:pPr>
              <w:spacing w:before="120" w:after="12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6558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Оборот организаций </w:t>
            </w:r>
            <w:r w:rsidRPr="00765580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765580">
              <w:rPr>
                <w:rFonts w:ascii="Times New Roman" w:hAnsi="Times New Roman" w:cs="Times New Roman"/>
                <w:sz w:val="26"/>
                <w:szCs w:val="26"/>
              </w:rPr>
              <w:t xml:space="preserve">(без субъектов малого предпринимательства и организаций, </w:t>
            </w:r>
            <w:r w:rsidRPr="00765580">
              <w:rPr>
                <w:rFonts w:ascii="Times New Roman" w:hAnsi="Times New Roman" w:cs="Times New Roman"/>
                <w:sz w:val="26"/>
                <w:szCs w:val="26"/>
              </w:rPr>
              <w:br/>
              <w:t>средняя численность работников которых не превышает 15 человек)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млн. руб.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0976" w:rsidRPr="001542C8" w:rsidRDefault="001B36DB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10936,2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1542C8" w:rsidRDefault="001B36DB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32219,2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976" w:rsidRPr="001542C8" w:rsidRDefault="001B36DB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29033,0</w:t>
            </w:r>
          </w:p>
        </w:tc>
      </w:tr>
      <w:tr w:rsidR="00724399" w:rsidRPr="00B70976" w:rsidTr="00724399">
        <w:trPr>
          <w:trHeight w:val="12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399" w:rsidRPr="00765580" w:rsidRDefault="00724399" w:rsidP="00724399">
            <w:pPr>
              <w:spacing w:before="120" w:after="120"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Оборот на одного занятого (тыс. руб./чел.)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24399" w:rsidRDefault="001F0307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1298,4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ACC" w:rsidRDefault="00C60ACC" w:rsidP="00C60ACC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2567,3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4399" w:rsidRDefault="00C60ACC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2617,0</w:t>
            </w:r>
          </w:p>
        </w:tc>
      </w:tr>
      <w:tr w:rsidR="00B70976" w:rsidRPr="00B70976" w:rsidTr="00724399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A531C6" w:rsidRDefault="00B70976" w:rsidP="001542C8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Оборот розничной торговли (в действующих ценах),</w:t>
            </w:r>
            <w:r w:rsidR="001542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млн.</w:t>
            </w:r>
            <w:r w:rsidR="001542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976" w:rsidRPr="001542C8" w:rsidRDefault="001B36DB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3871,1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976" w:rsidRPr="001542C8" w:rsidRDefault="001B36DB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5791,2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976" w:rsidRPr="001542C8" w:rsidRDefault="001B36DB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4516,9</w:t>
            </w:r>
          </w:p>
        </w:tc>
      </w:tr>
      <w:tr w:rsidR="00141EEC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C" w:rsidRPr="00A531C6" w:rsidRDefault="00141EEC" w:rsidP="00141EE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Оборот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общественного питания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(в действующих ценах),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млн.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531C6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EEC" w:rsidRPr="001542C8" w:rsidRDefault="001B36DB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EEC" w:rsidRPr="001542C8" w:rsidRDefault="001B36DB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413,2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EEC" w:rsidRPr="001542C8" w:rsidRDefault="001B36DB" w:rsidP="002A798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304,3</w:t>
            </w:r>
          </w:p>
        </w:tc>
      </w:tr>
      <w:tr w:rsidR="00141EEC" w:rsidRPr="00B70976" w:rsidTr="00B70976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1EEC" w:rsidRPr="00A3178E" w:rsidRDefault="00141EEC" w:rsidP="00141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СЕЛЬСКОЕ ХОЗЯЙСТВО</w:t>
            </w:r>
          </w:p>
        </w:tc>
      </w:tr>
      <w:tr w:rsidR="00141EEC" w:rsidRPr="00B70976" w:rsidTr="00EC70FB">
        <w:trPr>
          <w:trHeight w:val="1197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EEC" w:rsidRPr="003F46E4" w:rsidRDefault="003F46E4" w:rsidP="00F556A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46E4">
              <w:rPr>
                <w:rFonts w:ascii="Times New Roman" w:hAnsi="Times New Roman" w:cs="Times New Roman"/>
                <w:sz w:val="26"/>
                <w:szCs w:val="26"/>
              </w:rPr>
              <w:t xml:space="preserve">Валовые сборы сельскохозяйственных культур </w:t>
            </w:r>
            <w:r w:rsidRPr="003F46E4">
              <w:rPr>
                <w:rFonts w:ascii="Times New Roman" w:hAnsi="Times New Roman" w:cs="Times New Roman"/>
                <w:sz w:val="26"/>
                <w:szCs w:val="26"/>
              </w:rPr>
              <w:br/>
              <w:t>(в хозяйствах всех катего</w:t>
            </w:r>
            <w:r w:rsidR="00F556AC">
              <w:rPr>
                <w:rFonts w:ascii="Times New Roman" w:hAnsi="Times New Roman" w:cs="Times New Roman"/>
                <w:sz w:val="26"/>
                <w:szCs w:val="26"/>
              </w:rPr>
              <w:t>рий),</w:t>
            </w:r>
            <w:r w:rsidRPr="003F46E4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F556AC">
              <w:rPr>
                <w:rFonts w:ascii="Times New Roman" w:hAnsi="Times New Roman" w:cs="Times New Roman"/>
                <w:sz w:val="26"/>
                <w:szCs w:val="26"/>
              </w:rPr>
              <w:t>. центнеров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EEC" w:rsidRPr="003F46E4" w:rsidRDefault="00141EEC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EEC" w:rsidRPr="003F46E4" w:rsidRDefault="00141EEC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41EEC" w:rsidRPr="003F46E4" w:rsidRDefault="00141EEC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12F77" w:rsidRPr="00B70976" w:rsidTr="00EC70FB">
        <w:trPr>
          <w:trHeight w:val="377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12F77" w:rsidRPr="003F46E4" w:rsidRDefault="00612F77" w:rsidP="00612F77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F46E4">
              <w:rPr>
                <w:rFonts w:ascii="Times New Roman" w:hAnsi="Times New Roman" w:cs="Times New Roman"/>
                <w:sz w:val="26"/>
                <w:szCs w:val="26"/>
              </w:rPr>
              <w:t>Зерновые и</w:t>
            </w:r>
            <w:r w:rsidRPr="003F46E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зернобобовые культуры </w:t>
            </w:r>
            <w:r w:rsidRPr="003F46E4">
              <w:rPr>
                <w:rFonts w:ascii="Times New Roman" w:hAnsi="Times New Roman" w:cs="Times New Roman"/>
                <w:sz w:val="26"/>
                <w:szCs w:val="26"/>
              </w:rPr>
              <w:br/>
              <w:t>(в весе после доработки)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F77" w:rsidRPr="003F46E4" w:rsidRDefault="00612F77" w:rsidP="00612F7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F77" w:rsidRPr="003F46E4" w:rsidRDefault="00612F77" w:rsidP="00612F7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12F77" w:rsidRPr="003F46E4" w:rsidRDefault="00612F77" w:rsidP="00612F7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12F77" w:rsidRPr="00B70976" w:rsidTr="00EC70FB">
        <w:trPr>
          <w:trHeight w:val="43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2F77" w:rsidRPr="003F46E4" w:rsidRDefault="00612F77" w:rsidP="00612F7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46E4">
              <w:rPr>
                <w:rFonts w:ascii="Times New Roman" w:eastAsia="Times New Roman" w:hAnsi="Times New Roman" w:cs="Times New Roman"/>
                <w:sz w:val="26"/>
                <w:szCs w:val="26"/>
              </w:rPr>
              <w:t>Картофель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77" w:rsidRPr="003F46E4" w:rsidRDefault="00BB313D" w:rsidP="00612F7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612F7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F77" w:rsidRPr="003F46E4" w:rsidRDefault="00612F77" w:rsidP="00612F7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54,7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2F77" w:rsidRPr="003F46E4" w:rsidRDefault="00612F77" w:rsidP="00612F7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47,7</w:t>
            </w:r>
          </w:p>
        </w:tc>
      </w:tr>
      <w:tr w:rsidR="00141EEC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C" w:rsidRPr="003F46E4" w:rsidRDefault="003F46E4" w:rsidP="00F556A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F46E4">
              <w:rPr>
                <w:rFonts w:ascii="Times New Roman" w:eastAsia="Times New Roman" w:hAnsi="Times New Roman" w:cs="Times New Roman"/>
                <w:sz w:val="26"/>
                <w:szCs w:val="26"/>
              </w:rPr>
              <w:t>Овощи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C" w:rsidRPr="003F46E4" w:rsidRDefault="00612F77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3F46E4" w:rsidRDefault="00612F77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13,8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EEC" w:rsidRPr="003F46E4" w:rsidRDefault="00612F77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12,4</w:t>
            </w:r>
          </w:p>
        </w:tc>
      </w:tr>
      <w:tr w:rsidR="007B07EA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7EA" w:rsidRPr="003F46E4" w:rsidRDefault="007B07EA" w:rsidP="009E1103">
            <w:pPr>
              <w:spacing w:before="120" w:after="12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B07EA">
              <w:rPr>
                <w:rFonts w:ascii="Times New Roman" w:hAnsi="Times New Roman" w:cs="Times New Roman"/>
                <w:sz w:val="26"/>
                <w:szCs w:val="26"/>
              </w:rPr>
              <w:t xml:space="preserve">Производство продуктов животноводства </w:t>
            </w:r>
            <w:r w:rsidRPr="007B07EA">
              <w:rPr>
                <w:rFonts w:ascii="Times New Roman" w:hAnsi="Times New Roman" w:cs="Times New Roman"/>
                <w:sz w:val="26"/>
                <w:szCs w:val="26"/>
              </w:rPr>
              <w:br/>
              <w:t>(в хозяйствах всех катего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рий</w:t>
            </w:r>
            <w:r w:rsidRPr="007B07E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7EA" w:rsidRDefault="007B07EA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07EA" w:rsidRDefault="007B07EA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B07EA" w:rsidRDefault="007B07EA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F46E4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6E4" w:rsidRPr="00BD5882" w:rsidRDefault="00BD5882" w:rsidP="00BD58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882">
              <w:rPr>
                <w:rFonts w:ascii="Times New Roman" w:hAnsi="Times New Roman" w:cs="Times New Roman"/>
                <w:sz w:val="26"/>
                <w:szCs w:val="26"/>
              </w:rPr>
              <w:t xml:space="preserve">Произведено скота и птицы на убой </w:t>
            </w:r>
            <w:r w:rsidRPr="00BD5882">
              <w:rPr>
                <w:rFonts w:ascii="Times New Roman" w:hAnsi="Times New Roman" w:cs="Times New Roman"/>
                <w:sz w:val="26"/>
                <w:szCs w:val="26"/>
              </w:rPr>
              <w:br/>
              <w:t>в живом весе, тонн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6E4" w:rsidRPr="00BD5F6D" w:rsidRDefault="00BD5F6D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559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6E4" w:rsidRPr="00BD5F6D" w:rsidRDefault="00BD5F6D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6E4" w:rsidRPr="00BD5F6D" w:rsidRDefault="00BD5F6D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426</w:t>
            </w:r>
          </w:p>
        </w:tc>
      </w:tr>
      <w:tr w:rsidR="001C3418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418" w:rsidRPr="00BD5882" w:rsidRDefault="00BD5882" w:rsidP="00BD58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882">
              <w:rPr>
                <w:rFonts w:ascii="Times New Roman" w:eastAsia="Times New Roman" w:hAnsi="Times New Roman" w:cs="Times New Roman"/>
                <w:sz w:val="26"/>
                <w:szCs w:val="26"/>
              </w:rPr>
              <w:t>Молока, тонн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418" w:rsidRPr="00BD5F6D" w:rsidRDefault="00BD5F6D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2092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3418" w:rsidRPr="00BD5F6D" w:rsidRDefault="00BD5F6D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379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C3418" w:rsidRPr="00BD5F6D" w:rsidRDefault="00BD5F6D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1007</w:t>
            </w:r>
          </w:p>
        </w:tc>
      </w:tr>
      <w:tr w:rsidR="003F46E4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6E4" w:rsidRPr="00BD5882" w:rsidRDefault="00BD5882" w:rsidP="00BD5882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882">
              <w:rPr>
                <w:rFonts w:ascii="Times New Roman" w:eastAsia="Times New Roman" w:hAnsi="Times New Roman" w:cs="Times New Roman"/>
                <w:sz w:val="26"/>
                <w:szCs w:val="26"/>
              </w:rPr>
              <w:t>Яиц, тыс. штук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6E4" w:rsidRPr="00BD5F6D" w:rsidRDefault="00BD5F6D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6E4" w:rsidRPr="00BD5F6D" w:rsidRDefault="00BD5F6D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46E4" w:rsidRPr="00BD5F6D" w:rsidRDefault="00BD5F6D" w:rsidP="007D2F1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D5F6D">
              <w:rPr>
                <w:rFonts w:ascii="Times New Roman" w:eastAsia="Times New Roman" w:hAnsi="Times New Roman" w:cs="Times New Roman"/>
                <w:sz w:val="26"/>
                <w:szCs w:val="26"/>
              </w:rPr>
              <w:t>204</w:t>
            </w:r>
          </w:p>
        </w:tc>
      </w:tr>
      <w:tr w:rsidR="00141EEC" w:rsidRPr="00B70976" w:rsidTr="00B70976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1EEC" w:rsidRPr="00A3178E" w:rsidRDefault="00A8290F" w:rsidP="00141EE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17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</w:tr>
      <w:tr w:rsidR="00141EEC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C" w:rsidRPr="00D07964" w:rsidRDefault="00A8290F" w:rsidP="00D0796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7964">
              <w:rPr>
                <w:rFonts w:ascii="Times New Roman" w:hAnsi="Times New Roman" w:cs="Times New Roman"/>
                <w:sz w:val="26"/>
                <w:szCs w:val="26"/>
              </w:rPr>
              <w:t>Количество загрязняющих веществ, отходящих от всех стационарных источников выделения</w:t>
            </w:r>
            <w:r w:rsidR="00D07964">
              <w:rPr>
                <w:rFonts w:ascii="Times New Roman" w:hAnsi="Times New Roman" w:cs="Times New Roman"/>
                <w:sz w:val="26"/>
                <w:szCs w:val="26"/>
              </w:rPr>
              <w:t>, тыс. тонн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D07964" w:rsidRDefault="00AF5226" w:rsidP="00AF522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D07964" w:rsidRDefault="00AF5226" w:rsidP="00AF522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321,5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EEC" w:rsidRPr="00D07964" w:rsidRDefault="00AF5226" w:rsidP="00AF522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274,8</w:t>
            </w:r>
          </w:p>
        </w:tc>
      </w:tr>
      <w:tr w:rsidR="00141EEC" w:rsidRPr="00B70976" w:rsidTr="00EC70FB">
        <w:trPr>
          <w:trHeight w:val="51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C" w:rsidRPr="00D07964" w:rsidRDefault="00D07964" w:rsidP="00D07964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7964">
              <w:rPr>
                <w:rFonts w:ascii="Times New Roman" w:hAnsi="Times New Roman" w:cs="Times New Roman"/>
                <w:sz w:val="26"/>
                <w:szCs w:val="26"/>
              </w:rPr>
              <w:t>Уловлено и обезврежено загрязняющих веществ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тыс. тонн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D07964" w:rsidRDefault="00AF5226" w:rsidP="00AF522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93,6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D07964" w:rsidRDefault="00AF5226" w:rsidP="00AF522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238,4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D07964" w:rsidRDefault="00AF5226" w:rsidP="00AF522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223,0</w:t>
            </w:r>
          </w:p>
        </w:tc>
      </w:tr>
      <w:tr w:rsidR="00141EEC" w:rsidRPr="00B70976" w:rsidTr="00EC70FB">
        <w:trPr>
          <w:trHeight w:val="3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103" w:rsidRPr="00D07964" w:rsidRDefault="00D07964" w:rsidP="00C60ACC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7964">
              <w:rPr>
                <w:rFonts w:ascii="Times New Roman" w:hAnsi="Times New Roman" w:cs="Times New Roman"/>
                <w:sz w:val="26"/>
                <w:szCs w:val="26"/>
              </w:rPr>
              <w:t xml:space="preserve">Выброшено в атмосферу загрязняющих веществ, </w:t>
            </w:r>
            <w:r w:rsidRPr="00D07964">
              <w:rPr>
                <w:rFonts w:ascii="Times New Roman" w:hAnsi="Times New Roman" w:cs="Times New Roman"/>
                <w:sz w:val="26"/>
                <w:szCs w:val="26"/>
              </w:rPr>
              <w:br/>
              <w:t>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ходящих о </w:t>
            </w:r>
            <w:r w:rsidRPr="00D07964">
              <w:rPr>
                <w:rFonts w:ascii="Times New Roman" w:hAnsi="Times New Roman" w:cs="Times New Roman"/>
                <w:sz w:val="26"/>
                <w:szCs w:val="26"/>
              </w:rPr>
              <w:t xml:space="preserve">стационарных </w:t>
            </w:r>
            <w:r w:rsidRPr="00D07964">
              <w:rPr>
                <w:rFonts w:ascii="Times New Roman" w:hAnsi="Times New Roman" w:cs="Times New Roman"/>
                <w:sz w:val="26"/>
                <w:szCs w:val="26"/>
              </w:rPr>
              <w:br/>
              <w:t>источников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тыс. тонн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D07964" w:rsidRDefault="00AF5226" w:rsidP="00AF522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D07964" w:rsidRDefault="00AF5226" w:rsidP="00AF522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83,1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EEC" w:rsidRPr="00D07964" w:rsidRDefault="00AF5226" w:rsidP="00AF522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51,9</w:t>
            </w:r>
          </w:p>
        </w:tc>
      </w:tr>
      <w:tr w:rsidR="00141EEC" w:rsidRPr="00B70976" w:rsidTr="00B70976">
        <w:trPr>
          <w:trHeight w:val="33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41EEC" w:rsidRPr="00B70976" w:rsidRDefault="00A442BF" w:rsidP="00A442BF">
            <w:pPr>
              <w:spacing w:before="12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442B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Удельный вес муниципального образования в основных экономических показателя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х </w:t>
            </w:r>
            <w:r w:rsidRPr="00A442BF">
              <w:rPr>
                <w:rFonts w:ascii="Times New Roman" w:hAnsi="Times New Roman" w:cs="Times New Roman"/>
                <w:b/>
                <w:sz w:val="26"/>
                <w:szCs w:val="26"/>
              </w:rPr>
              <w:t>Свердловской области</w:t>
            </w:r>
          </w:p>
        </w:tc>
      </w:tr>
      <w:tr w:rsidR="00141EEC" w:rsidRPr="00B70976" w:rsidTr="00EC70FB">
        <w:trPr>
          <w:trHeight w:val="495"/>
        </w:trPr>
        <w:tc>
          <w:tcPr>
            <w:tcW w:w="3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A442BF" w:rsidRDefault="00A442BF" w:rsidP="00A442B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t>Обо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рот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организаций </w:t>
            </w:r>
            <w:r w:rsidRPr="00A442BF">
              <w:rPr>
                <w:rFonts w:ascii="Times New Roman" w:hAnsi="Times New Roman" w:cs="Times New Roman"/>
                <w:sz w:val="26"/>
                <w:szCs w:val="26"/>
              </w:rPr>
              <w:t>(без субъектов малого предпринимательства и организаций, средняя численность работников которых не превышает 15 человек)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%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151BB3" w:rsidRDefault="00151BB3" w:rsidP="00151BB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sz w:val="26"/>
                <w:szCs w:val="26"/>
              </w:rPr>
              <w:t>0,33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151BB3" w:rsidRDefault="00151BB3" w:rsidP="00151BB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sz w:val="26"/>
                <w:szCs w:val="26"/>
              </w:rPr>
              <w:t>0,99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EEC" w:rsidRPr="00151BB3" w:rsidRDefault="00151BB3" w:rsidP="00151BB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sz w:val="26"/>
                <w:szCs w:val="26"/>
              </w:rPr>
              <w:t>0,89</w:t>
            </w:r>
          </w:p>
        </w:tc>
      </w:tr>
      <w:tr w:rsidR="00141EEC" w:rsidRPr="00F922C6" w:rsidTr="00EC70FB">
        <w:trPr>
          <w:trHeight w:val="52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EC" w:rsidRPr="00A442BF" w:rsidRDefault="00A442BF" w:rsidP="00A442B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Оборот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розничной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торговли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%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151BB3" w:rsidRDefault="00151BB3" w:rsidP="00151BB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151BB3" w:rsidRDefault="00151BB3" w:rsidP="00151BB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0,55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EC" w:rsidRPr="00151BB3" w:rsidRDefault="00151BB3" w:rsidP="00151BB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0,43</w:t>
            </w:r>
          </w:p>
        </w:tc>
      </w:tr>
      <w:tr w:rsidR="00A442BF" w:rsidRPr="00F922C6" w:rsidTr="00EC70FB">
        <w:trPr>
          <w:trHeight w:val="52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2BF" w:rsidRPr="00A442BF" w:rsidRDefault="00A442BF" w:rsidP="00A442BF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Инвестиции в основной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капитал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 xml:space="preserve">(без субъектов малого </w:t>
            </w:r>
            <w:r w:rsidRPr="00A442B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предпринимательства)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%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2BF" w:rsidRPr="00151BB3" w:rsidRDefault="00F35B67" w:rsidP="00151BB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2BF" w:rsidRPr="00151BB3" w:rsidRDefault="00151BB3" w:rsidP="00151BB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0,23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42BF" w:rsidRPr="00151BB3" w:rsidRDefault="00151BB3" w:rsidP="00151BB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51B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0,67</w:t>
            </w:r>
          </w:p>
        </w:tc>
      </w:tr>
      <w:tr w:rsidR="00D21FE6" w:rsidRPr="00F922C6" w:rsidTr="00DE33CA">
        <w:trPr>
          <w:trHeight w:val="525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FE6" w:rsidRPr="00151BB3" w:rsidRDefault="00D21FE6" w:rsidP="00D21FE6">
            <w:pPr>
              <w:spacing w:after="120" w:line="21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21F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Место, занимаемое муниципальным образованием по отдельным показателям </w:t>
            </w:r>
          </w:p>
        </w:tc>
      </w:tr>
      <w:tr w:rsidR="00D21FE6" w:rsidRPr="00F922C6" w:rsidTr="00172D1C">
        <w:trPr>
          <w:trHeight w:val="52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A1" w:rsidRPr="00512CA1" w:rsidRDefault="00D21FE6" w:rsidP="00512CA1">
            <w:pPr>
              <w:ind w:left="-57" w:right="-57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2CA1">
              <w:rPr>
                <w:rFonts w:ascii="Times New Roman" w:hAnsi="Times New Roman" w:cs="Times New Roman"/>
                <w:sz w:val="26"/>
                <w:szCs w:val="26"/>
              </w:rPr>
              <w:t>Ввод в действие жилых домов на 1000 человек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1FE6" w:rsidRPr="00151BB3" w:rsidRDefault="00512CA1" w:rsidP="00D21FE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1FE6" w:rsidRPr="00151BB3" w:rsidRDefault="00512CA1" w:rsidP="00D21FE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1FE6" w:rsidRPr="00151BB3" w:rsidRDefault="00F473E6" w:rsidP="00D21FE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</w:t>
            </w:r>
          </w:p>
        </w:tc>
      </w:tr>
      <w:tr w:rsidR="00512CA1" w:rsidRPr="00F922C6" w:rsidTr="00172D1C">
        <w:trPr>
          <w:trHeight w:val="52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A1" w:rsidRPr="00512CA1" w:rsidRDefault="00512CA1" w:rsidP="00512CA1">
            <w:pPr>
              <w:ind w:left="-57" w:right="-57" w:firstLine="0"/>
              <w:jc w:val="left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512CA1">
              <w:rPr>
                <w:rFonts w:ascii="Times New Roman" w:hAnsi="Times New Roman" w:cs="Times New Roman"/>
                <w:bCs/>
                <w:sz w:val="26"/>
                <w:szCs w:val="26"/>
              </w:rPr>
              <w:t>Оборот розничной торговли н</w:t>
            </w:r>
            <w:r w:rsidRPr="00512CA1">
              <w:rPr>
                <w:rFonts w:ascii="Times New Roman" w:hAnsi="Times New Roman" w:cs="Times New Roman"/>
                <w:sz w:val="26"/>
                <w:szCs w:val="26"/>
              </w:rPr>
              <w:t>а душу населения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CA1" w:rsidRPr="00151BB3" w:rsidRDefault="00512CA1" w:rsidP="00512CA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CA1" w:rsidRPr="00151BB3" w:rsidRDefault="00512CA1" w:rsidP="00512CA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CA1" w:rsidRPr="00151BB3" w:rsidRDefault="00F473E6" w:rsidP="00512CA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</w:tr>
      <w:tr w:rsidR="00512CA1" w:rsidRPr="00F922C6" w:rsidTr="00172D1C">
        <w:trPr>
          <w:trHeight w:val="52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CA1" w:rsidRPr="00512CA1" w:rsidRDefault="00512CA1" w:rsidP="00512CA1">
            <w:pPr>
              <w:ind w:left="-57" w:right="-57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12CA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Среднемесячная заработная плата одного работника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CA1" w:rsidRPr="00151BB3" w:rsidRDefault="00512CA1" w:rsidP="00512CA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CA1" w:rsidRPr="00151BB3" w:rsidRDefault="00512CA1" w:rsidP="00512CA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CA1" w:rsidRPr="00151BB3" w:rsidRDefault="00F473E6" w:rsidP="00512CA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</w:tr>
    </w:tbl>
    <w:p w:rsidR="00C364B0" w:rsidRPr="00C364B0" w:rsidRDefault="00C364B0" w:rsidP="00B7097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12CA1" w:rsidRPr="00C364B0" w:rsidRDefault="00512CA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sectPr w:rsidR="00512CA1" w:rsidRPr="00C364B0" w:rsidSect="00C364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A13FF"/>
    <w:multiLevelType w:val="hybridMultilevel"/>
    <w:tmpl w:val="C68C962C"/>
    <w:lvl w:ilvl="0" w:tplc="83BC29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1BF0CCF"/>
    <w:multiLevelType w:val="hybridMultilevel"/>
    <w:tmpl w:val="1A464DFA"/>
    <w:lvl w:ilvl="0" w:tplc="83BC294A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C4"/>
    <w:rsid w:val="000078A1"/>
    <w:rsid w:val="00073BCE"/>
    <w:rsid w:val="00086291"/>
    <w:rsid w:val="000F2418"/>
    <w:rsid w:val="00106259"/>
    <w:rsid w:val="00141EEC"/>
    <w:rsid w:val="00151BB3"/>
    <w:rsid w:val="001542C8"/>
    <w:rsid w:val="001B36DB"/>
    <w:rsid w:val="001C3418"/>
    <w:rsid w:val="001F0307"/>
    <w:rsid w:val="00232677"/>
    <w:rsid w:val="00242E64"/>
    <w:rsid w:val="00272B60"/>
    <w:rsid w:val="002A7986"/>
    <w:rsid w:val="002C0DBB"/>
    <w:rsid w:val="0036352A"/>
    <w:rsid w:val="0039083F"/>
    <w:rsid w:val="003D1912"/>
    <w:rsid w:val="003D6445"/>
    <w:rsid w:val="003F46E4"/>
    <w:rsid w:val="00404092"/>
    <w:rsid w:val="0041305F"/>
    <w:rsid w:val="0041399D"/>
    <w:rsid w:val="004228E7"/>
    <w:rsid w:val="004828FC"/>
    <w:rsid w:val="004C18FA"/>
    <w:rsid w:val="004E5ABD"/>
    <w:rsid w:val="004F468B"/>
    <w:rsid w:val="00512189"/>
    <w:rsid w:val="00512CA1"/>
    <w:rsid w:val="005615FC"/>
    <w:rsid w:val="00590BC4"/>
    <w:rsid w:val="0059514B"/>
    <w:rsid w:val="005F0359"/>
    <w:rsid w:val="005F2645"/>
    <w:rsid w:val="005F7326"/>
    <w:rsid w:val="00612F77"/>
    <w:rsid w:val="006428AC"/>
    <w:rsid w:val="006A2022"/>
    <w:rsid w:val="006C62CB"/>
    <w:rsid w:val="00724399"/>
    <w:rsid w:val="00733C43"/>
    <w:rsid w:val="00765580"/>
    <w:rsid w:val="007B07EA"/>
    <w:rsid w:val="007B5DB8"/>
    <w:rsid w:val="007D2F1E"/>
    <w:rsid w:val="007F160B"/>
    <w:rsid w:val="00826949"/>
    <w:rsid w:val="00841ADE"/>
    <w:rsid w:val="008763D8"/>
    <w:rsid w:val="008A1563"/>
    <w:rsid w:val="009045D1"/>
    <w:rsid w:val="00923E70"/>
    <w:rsid w:val="00947153"/>
    <w:rsid w:val="00956BF0"/>
    <w:rsid w:val="009903E6"/>
    <w:rsid w:val="009A1CDE"/>
    <w:rsid w:val="009D5A4B"/>
    <w:rsid w:val="009E1103"/>
    <w:rsid w:val="009F7BC5"/>
    <w:rsid w:val="00A01F6B"/>
    <w:rsid w:val="00A119B1"/>
    <w:rsid w:val="00A3178E"/>
    <w:rsid w:val="00A37340"/>
    <w:rsid w:val="00A442BF"/>
    <w:rsid w:val="00A531C6"/>
    <w:rsid w:val="00A66371"/>
    <w:rsid w:val="00A8290F"/>
    <w:rsid w:val="00AC06C3"/>
    <w:rsid w:val="00AE5E45"/>
    <w:rsid w:val="00AF350B"/>
    <w:rsid w:val="00AF5226"/>
    <w:rsid w:val="00AF5613"/>
    <w:rsid w:val="00B70976"/>
    <w:rsid w:val="00BB313D"/>
    <w:rsid w:val="00BB7A2C"/>
    <w:rsid w:val="00BC2882"/>
    <w:rsid w:val="00BD5882"/>
    <w:rsid w:val="00BD5F6D"/>
    <w:rsid w:val="00BF70D2"/>
    <w:rsid w:val="00C364B0"/>
    <w:rsid w:val="00C43600"/>
    <w:rsid w:val="00C60ACC"/>
    <w:rsid w:val="00C8003D"/>
    <w:rsid w:val="00C81FCF"/>
    <w:rsid w:val="00CA70EC"/>
    <w:rsid w:val="00CB5C79"/>
    <w:rsid w:val="00CC0804"/>
    <w:rsid w:val="00CE4989"/>
    <w:rsid w:val="00D07964"/>
    <w:rsid w:val="00D163C8"/>
    <w:rsid w:val="00D21FE6"/>
    <w:rsid w:val="00D34630"/>
    <w:rsid w:val="00D46A77"/>
    <w:rsid w:val="00DB11B5"/>
    <w:rsid w:val="00E13291"/>
    <w:rsid w:val="00E134F2"/>
    <w:rsid w:val="00E46071"/>
    <w:rsid w:val="00E56237"/>
    <w:rsid w:val="00EC14CF"/>
    <w:rsid w:val="00EC2E84"/>
    <w:rsid w:val="00EC70FB"/>
    <w:rsid w:val="00F13161"/>
    <w:rsid w:val="00F22F03"/>
    <w:rsid w:val="00F24ED1"/>
    <w:rsid w:val="00F35B67"/>
    <w:rsid w:val="00F473E6"/>
    <w:rsid w:val="00F55166"/>
    <w:rsid w:val="00F556AC"/>
    <w:rsid w:val="00F72447"/>
    <w:rsid w:val="00FB6407"/>
    <w:rsid w:val="00FC6B1E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3961"/>
  <w15:chartTrackingRefBased/>
  <w15:docId w15:val="{989B0B9E-3F1F-40FC-B81C-A713EF6C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BC4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590BC4"/>
    <w:pPr>
      <w:ind w:left="720"/>
      <w:contextualSpacing/>
    </w:pPr>
  </w:style>
  <w:style w:type="table" w:styleId="a5">
    <w:name w:val="Table Grid"/>
    <w:basedOn w:val="a1"/>
    <w:uiPriority w:val="39"/>
    <w:rsid w:val="00590BC4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590BC4"/>
  </w:style>
  <w:style w:type="paragraph" w:styleId="a6">
    <w:name w:val="No Spacing"/>
    <w:basedOn w:val="a"/>
    <w:link w:val="a7"/>
    <w:uiPriority w:val="1"/>
    <w:qFormat/>
    <w:rsid w:val="00590BC4"/>
    <w:rPr>
      <w:rFonts w:ascii="Times New Roman" w:eastAsia="Times New Roman" w:hAnsi="Times New Roman" w:cs="Times New Roman"/>
      <w:sz w:val="24"/>
      <w:szCs w:val="32"/>
    </w:rPr>
  </w:style>
  <w:style w:type="character" w:customStyle="1" w:styleId="a7">
    <w:name w:val="Без интервала Знак"/>
    <w:link w:val="a6"/>
    <w:uiPriority w:val="1"/>
    <w:locked/>
    <w:rsid w:val="00590BC4"/>
    <w:rPr>
      <w:rFonts w:ascii="Times New Roman" w:eastAsia="Times New Roman" w:hAnsi="Times New Roman" w:cs="Times New Roman"/>
      <w:sz w:val="24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D644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D64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997FE-DFD8-4CE5-996A-1AB301C8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4</cp:revision>
  <cp:lastPrinted>2018-02-09T03:48:00Z</cp:lastPrinted>
  <dcterms:created xsi:type="dcterms:W3CDTF">2018-07-16T05:28:00Z</dcterms:created>
  <dcterms:modified xsi:type="dcterms:W3CDTF">2018-07-26T04:57:00Z</dcterms:modified>
</cp:coreProperties>
</file>