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435" w:rsidRDefault="00B04435" w:rsidP="00B04435">
      <w:pPr>
        <w:rPr>
          <w:rFonts w:ascii="Times New Roman" w:hAnsi="Times New Roman" w:cs="Times New Roman"/>
          <w:b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A12869">
        <w:rPr>
          <w:rFonts w:ascii="Times New Roman" w:hAnsi="Times New Roman" w:cs="Times New Roman"/>
          <w:b/>
          <w:sz w:val="32"/>
          <w:szCs w:val="32"/>
        </w:rPr>
        <w:t>6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</w:rPr>
        <w:t>Сводная информация и п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оказатели развития сельского хозяйства на территории Невьянского городского округа </w:t>
      </w:r>
    </w:p>
    <w:p w:rsidR="00B04435" w:rsidRDefault="00B04435" w:rsidP="00B04435">
      <w:pPr>
        <w:rPr>
          <w:rFonts w:ascii="Times New Roman" w:hAnsi="Times New Roman" w:cs="Times New Roman"/>
          <w:b/>
          <w:sz w:val="32"/>
          <w:szCs w:val="32"/>
        </w:rPr>
      </w:pPr>
    </w:p>
    <w:p w:rsidR="00295B87" w:rsidRDefault="002E3200" w:rsidP="0030019B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Общая площадь сельскохозяйственных угодий Невьянского городского округа составляет 25 695 га</w:t>
      </w:r>
      <w:r w:rsidR="008B7CAC">
        <w:rPr>
          <w:rFonts w:ascii="Times New Roman" w:hAnsi="Times New Roman"/>
          <w:color w:val="000000"/>
          <w:sz w:val="28"/>
          <w:szCs w:val="28"/>
        </w:rPr>
        <w:t xml:space="preserve"> (неиспользуемая площадь – </w:t>
      </w:r>
      <w:r>
        <w:rPr>
          <w:rFonts w:ascii="Times New Roman" w:hAnsi="Times New Roman"/>
          <w:color w:val="000000"/>
          <w:sz w:val="28"/>
          <w:szCs w:val="28"/>
        </w:rPr>
        <w:t>6 178 га</w:t>
      </w:r>
      <w:r w:rsidR="0030019B">
        <w:rPr>
          <w:rFonts w:ascii="Times New Roman" w:hAnsi="Times New Roman"/>
          <w:color w:val="000000"/>
          <w:sz w:val="28"/>
          <w:szCs w:val="28"/>
        </w:rPr>
        <w:t xml:space="preserve">), из них пашни – 18 889 га (неиспользуемые пашни – </w:t>
      </w:r>
      <w:r w:rsidR="00295B87">
        <w:rPr>
          <w:rFonts w:ascii="Times New Roman" w:hAnsi="Times New Roman"/>
          <w:color w:val="000000"/>
          <w:sz w:val="28"/>
          <w:szCs w:val="28"/>
        </w:rPr>
        <w:t>2 209 га).</w:t>
      </w:r>
    </w:p>
    <w:p w:rsidR="00B04435" w:rsidRDefault="00295B87" w:rsidP="0030019B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</w:t>
      </w:r>
      <w:r w:rsidR="00B04435" w:rsidRPr="005B12BB">
        <w:rPr>
          <w:rFonts w:ascii="Times New Roman" w:hAnsi="Times New Roman"/>
          <w:color w:val="000000"/>
          <w:sz w:val="28"/>
          <w:szCs w:val="28"/>
        </w:rPr>
        <w:t>а сельхозпредприятиями и КФХ закреплено 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435" w:rsidRPr="005B12BB">
        <w:rPr>
          <w:rFonts w:ascii="Times New Roman" w:hAnsi="Times New Roman"/>
          <w:color w:val="000000"/>
          <w:sz w:val="28"/>
          <w:szCs w:val="28"/>
        </w:rPr>
        <w:t>061 г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B04435" w:rsidRPr="005B12BB">
        <w:rPr>
          <w:rFonts w:ascii="Times New Roman" w:hAnsi="Times New Roman"/>
          <w:color w:val="000000"/>
          <w:sz w:val="28"/>
          <w:szCs w:val="28"/>
        </w:rPr>
        <w:t xml:space="preserve"> пашни</w:t>
      </w:r>
      <w:r w:rsidR="00B04435">
        <w:rPr>
          <w:rFonts w:ascii="Times New Roman" w:hAnsi="Times New Roman"/>
          <w:color w:val="000000"/>
          <w:sz w:val="28"/>
          <w:szCs w:val="28"/>
        </w:rPr>
        <w:t xml:space="preserve">, из них </w:t>
      </w:r>
      <w:r w:rsidR="00216EA1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B04435">
        <w:rPr>
          <w:rFonts w:ascii="Times New Roman" w:hAnsi="Times New Roman"/>
          <w:color w:val="000000"/>
          <w:sz w:val="28"/>
          <w:szCs w:val="28"/>
        </w:rPr>
        <w:t xml:space="preserve">1349 га – неиспользуемая пашня. Основная часть земель (46%) используется под кормовые культуры. </w:t>
      </w:r>
    </w:p>
    <w:p w:rsidR="00B04435" w:rsidRDefault="00B04435" w:rsidP="00B0443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период с 2013 по</w:t>
      </w:r>
      <w:r w:rsidRPr="005B12BB">
        <w:rPr>
          <w:rFonts w:ascii="Times New Roman" w:hAnsi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5B12BB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ы наблюдается снижение производства зерновых культур, в связи с сокращением посевных площадей.</w:t>
      </w:r>
    </w:p>
    <w:p w:rsidR="00B04435" w:rsidRDefault="00B04435" w:rsidP="00B04435">
      <w:pPr>
        <w:rPr>
          <w:rFonts w:ascii="Times New Roman" w:hAnsi="Times New Roman" w:cs="Times New Roman"/>
          <w:sz w:val="28"/>
          <w:szCs w:val="28"/>
        </w:rPr>
      </w:pPr>
    </w:p>
    <w:p w:rsidR="00B04435" w:rsidRDefault="00B04435" w:rsidP="00B04435">
      <w:pPr>
        <w:rPr>
          <w:rFonts w:ascii="Times New Roman" w:hAnsi="Times New Roman"/>
          <w:color w:val="000000"/>
          <w:sz w:val="28"/>
          <w:szCs w:val="28"/>
        </w:rPr>
      </w:pPr>
      <w:r w:rsidRPr="005B7D4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14.1</w:t>
      </w:r>
      <w:r w:rsidRPr="005B7D43">
        <w:rPr>
          <w:rFonts w:ascii="Times New Roman" w:hAnsi="Times New Roman" w:cs="Times New Roman"/>
          <w:sz w:val="28"/>
          <w:szCs w:val="28"/>
        </w:rPr>
        <w:t>.</w:t>
      </w:r>
      <w:r w:rsidRPr="00547D9E">
        <w:rPr>
          <w:rFonts w:ascii="Times New Roman" w:hAnsi="Times New Roman"/>
          <w:color w:val="000000"/>
          <w:sz w:val="28"/>
          <w:szCs w:val="28"/>
        </w:rPr>
        <w:t xml:space="preserve"> Показатели отрасли растениеводства 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1022"/>
        <w:gridCol w:w="893"/>
        <w:gridCol w:w="830"/>
        <w:gridCol w:w="892"/>
        <w:gridCol w:w="931"/>
        <w:gridCol w:w="998"/>
        <w:gridCol w:w="835"/>
      </w:tblGrid>
      <w:tr w:rsidR="00B04435" w:rsidRPr="00E87B87" w:rsidTr="002C6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изм.</w:t>
            </w:r>
          </w:p>
        </w:tc>
        <w:tc>
          <w:tcPr>
            <w:tcW w:w="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4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47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4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5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4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B04435" w:rsidRPr="00E87B87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B04435" w:rsidRPr="003C4C7B" w:rsidRDefault="00B04435" w:rsidP="002C6713">
            <w:pPr>
              <w:spacing w:line="276" w:lineRule="auto"/>
              <w:ind w:firstLine="0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Зерновые:</w:t>
            </w:r>
          </w:p>
        </w:tc>
      </w:tr>
      <w:tr w:rsidR="00B04435" w:rsidRPr="0007316B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Площадь уборки</w:t>
            </w:r>
          </w:p>
        </w:tc>
        <w:tc>
          <w:tcPr>
            <w:tcW w:w="5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454B2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га</w:t>
            </w:r>
          </w:p>
        </w:tc>
        <w:tc>
          <w:tcPr>
            <w:tcW w:w="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</w:t>
            </w:r>
          </w:p>
        </w:tc>
        <w:tc>
          <w:tcPr>
            <w:tcW w:w="4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574</w:t>
            </w:r>
          </w:p>
        </w:tc>
        <w:tc>
          <w:tcPr>
            <w:tcW w:w="47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265</w:t>
            </w:r>
          </w:p>
        </w:tc>
        <w:tc>
          <w:tcPr>
            <w:tcW w:w="4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208</w:t>
            </w:r>
          </w:p>
        </w:tc>
        <w:tc>
          <w:tcPr>
            <w:tcW w:w="5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</w:t>
            </w:r>
          </w:p>
        </w:tc>
        <w:tc>
          <w:tcPr>
            <w:tcW w:w="4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175</w:t>
            </w:r>
          </w:p>
        </w:tc>
      </w:tr>
      <w:tr w:rsidR="00B04435" w:rsidRPr="0007316B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Валовой сбор (в весе после доработки)</w:t>
            </w:r>
          </w:p>
        </w:tc>
        <w:tc>
          <w:tcPr>
            <w:tcW w:w="5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4E37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тн</w:t>
            </w:r>
            <w:proofErr w:type="spellEnd"/>
          </w:p>
        </w:tc>
        <w:tc>
          <w:tcPr>
            <w:tcW w:w="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142,7</w:t>
            </w:r>
          </w:p>
        </w:tc>
        <w:tc>
          <w:tcPr>
            <w:tcW w:w="4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426</w:t>
            </w:r>
          </w:p>
        </w:tc>
        <w:tc>
          <w:tcPr>
            <w:tcW w:w="47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207</w:t>
            </w:r>
          </w:p>
        </w:tc>
        <w:tc>
          <w:tcPr>
            <w:tcW w:w="4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193</w:t>
            </w:r>
          </w:p>
        </w:tc>
        <w:tc>
          <w:tcPr>
            <w:tcW w:w="5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119,8</w:t>
            </w:r>
          </w:p>
        </w:tc>
        <w:tc>
          <w:tcPr>
            <w:tcW w:w="4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95</w:t>
            </w:r>
          </w:p>
        </w:tc>
      </w:tr>
      <w:tr w:rsidR="00B04435" w:rsidRPr="0007316B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Урожайность зерновых</w:t>
            </w:r>
          </w:p>
        </w:tc>
        <w:tc>
          <w:tcPr>
            <w:tcW w:w="5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14,3</w:t>
            </w:r>
          </w:p>
        </w:tc>
        <w:tc>
          <w:tcPr>
            <w:tcW w:w="44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7,4</w:t>
            </w:r>
          </w:p>
        </w:tc>
        <w:tc>
          <w:tcPr>
            <w:tcW w:w="47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7,8</w:t>
            </w:r>
          </w:p>
        </w:tc>
        <w:tc>
          <w:tcPr>
            <w:tcW w:w="49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9,3</w:t>
            </w:r>
          </w:p>
        </w:tc>
        <w:tc>
          <w:tcPr>
            <w:tcW w:w="53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6,0</w:t>
            </w:r>
          </w:p>
        </w:tc>
        <w:tc>
          <w:tcPr>
            <w:tcW w:w="4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B04435" w:rsidRPr="003C4C7B" w:rsidRDefault="00B04435" w:rsidP="002C6713">
            <w:pPr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4C7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5,4</w:t>
            </w:r>
          </w:p>
        </w:tc>
      </w:tr>
    </w:tbl>
    <w:p w:rsidR="00B04435" w:rsidRDefault="00B04435" w:rsidP="00B04435">
      <w:pPr>
        <w:rPr>
          <w:rFonts w:ascii="Times New Roman" w:hAnsi="Times New Roman"/>
          <w:color w:val="000000"/>
          <w:sz w:val="28"/>
          <w:szCs w:val="28"/>
        </w:rPr>
      </w:pPr>
    </w:p>
    <w:p w:rsidR="00B04435" w:rsidRDefault="00B04435" w:rsidP="00B04435">
      <w:pPr>
        <w:rPr>
          <w:rFonts w:ascii="Times New Roman" w:hAnsi="Times New Roman"/>
          <w:color w:val="000000"/>
          <w:sz w:val="28"/>
          <w:szCs w:val="28"/>
        </w:rPr>
      </w:pPr>
      <w:r w:rsidRPr="00F72A27">
        <w:rPr>
          <w:rFonts w:ascii="Times New Roman" w:hAnsi="Times New Roman"/>
          <w:color w:val="000000"/>
          <w:sz w:val="28"/>
          <w:szCs w:val="28"/>
        </w:rPr>
        <w:t xml:space="preserve">Что касается животноводства, если смотреть в динамике прошедших лет, то в период с 2013 по 2015 год производство молока сократилось </w:t>
      </w:r>
      <w:r>
        <w:rPr>
          <w:rFonts w:ascii="Times New Roman" w:hAnsi="Times New Roman"/>
          <w:color w:val="000000"/>
          <w:sz w:val="28"/>
          <w:szCs w:val="28"/>
        </w:rPr>
        <w:t>в 2 раза</w:t>
      </w:r>
      <w:r w:rsidRPr="00F72A27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 w:rsidRPr="00F72A27">
        <w:rPr>
          <w:rFonts w:ascii="Times New Roman" w:hAnsi="Times New Roman"/>
          <w:color w:val="000000"/>
          <w:sz w:val="28"/>
          <w:szCs w:val="28"/>
        </w:rPr>
        <w:t xml:space="preserve"> по результатам 201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F72A27">
        <w:rPr>
          <w:rFonts w:ascii="Times New Roman" w:hAnsi="Times New Roman"/>
          <w:color w:val="000000"/>
          <w:sz w:val="28"/>
          <w:szCs w:val="28"/>
        </w:rPr>
        <w:t xml:space="preserve"> года удалось добит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F72A27">
        <w:rPr>
          <w:rFonts w:ascii="Times New Roman" w:hAnsi="Times New Roman"/>
          <w:color w:val="000000"/>
          <w:sz w:val="28"/>
          <w:szCs w:val="28"/>
        </w:rPr>
        <w:t>ся увеличени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F72A27">
        <w:rPr>
          <w:rFonts w:ascii="Times New Roman" w:hAnsi="Times New Roman"/>
          <w:color w:val="000000"/>
          <w:sz w:val="28"/>
          <w:szCs w:val="28"/>
        </w:rPr>
        <w:t xml:space="preserve"> надоев на </w:t>
      </w:r>
      <w:r>
        <w:rPr>
          <w:rFonts w:ascii="Times New Roman" w:hAnsi="Times New Roman"/>
          <w:color w:val="000000"/>
          <w:sz w:val="28"/>
          <w:szCs w:val="28"/>
        </w:rPr>
        <w:t>119</w:t>
      </w:r>
      <w:r w:rsidRPr="00F72A27">
        <w:rPr>
          <w:rFonts w:ascii="Times New Roman" w:hAnsi="Times New Roman"/>
          <w:color w:val="000000"/>
          <w:sz w:val="28"/>
          <w:szCs w:val="28"/>
        </w:rPr>
        <w:t xml:space="preserve"> тонн</w:t>
      </w:r>
      <w:r>
        <w:rPr>
          <w:rFonts w:ascii="Times New Roman" w:hAnsi="Times New Roman"/>
          <w:color w:val="000000"/>
          <w:sz w:val="28"/>
          <w:szCs w:val="28"/>
        </w:rPr>
        <w:t xml:space="preserve"> (27%),</w:t>
      </w:r>
      <w:r w:rsidRPr="00F72A27">
        <w:rPr>
          <w:rFonts w:ascii="Times New Roman" w:hAnsi="Times New Roman"/>
          <w:color w:val="000000"/>
          <w:sz w:val="28"/>
          <w:szCs w:val="28"/>
        </w:rPr>
        <w:t xml:space="preserve"> по сравнению с 201</w:t>
      </w:r>
      <w:r>
        <w:rPr>
          <w:rFonts w:ascii="Times New Roman" w:hAnsi="Times New Roman"/>
          <w:color w:val="000000"/>
          <w:sz w:val="28"/>
          <w:szCs w:val="28"/>
        </w:rPr>
        <w:t>5 годом.</w:t>
      </w:r>
    </w:p>
    <w:p w:rsidR="00B04435" w:rsidRDefault="00B04435" w:rsidP="00B04435">
      <w:pPr>
        <w:rPr>
          <w:rFonts w:ascii="Times New Roman" w:hAnsi="Times New Roman"/>
          <w:color w:val="000000"/>
          <w:sz w:val="28"/>
          <w:szCs w:val="28"/>
        </w:rPr>
      </w:pPr>
    </w:p>
    <w:p w:rsidR="00B04435" w:rsidRDefault="00B04435" w:rsidP="00B04435">
      <w:pPr>
        <w:rPr>
          <w:rFonts w:ascii="Times New Roman" w:hAnsi="Times New Roman"/>
          <w:color w:val="000000"/>
          <w:sz w:val="28"/>
          <w:szCs w:val="28"/>
        </w:rPr>
      </w:pPr>
      <w:r w:rsidRPr="005B7D43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5B7D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47D9E">
        <w:rPr>
          <w:rFonts w:ascii="Times New Roman" w:hAnsi="Times New Roman"/>
          <w:color w:val="000000"/>
          <w:sz w:val="28"/>
          <w:szCs w:val="28"/>
        </w:rPr>
        <w:t xml:space="preserve">Показатели </w:t>
      </w:r>
      <w:r>
        <w:rPr>
          <w:rFonts w:ascii="Times New Roman" w:hAnsi="Times New Roman"/>
          <w:color w:val="000000"/>
          <w:sz w:val="28"/>
          <w:szCs w:val="28"/>
        </w:rPr>
        <w:t>по развитию</w:t>
      </w:r>
      <w:r w:rsidRPr="00547D9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животноводства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2970"/>
        <w:gridCol w:w="1022"/>
        <w:gridCol w:w="893"/>
        <w:gridCol w:w="830"/>
        <w:gridCol w:w="892"/>
        <w:gridCol w:w="931"/>
        <w:gridCol w:w="998"/>
        <w:gridCol w:w="809"/>
      </w:tblGrid>
      <w:tr w:rsidR="00B04435" w:rsidRPr="00E87B87" w:rsidTr="002C6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изм.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B7789C" w:rsidRDefault="00B04435" w:rsidP="002C6713">
            <w:pPr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778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B04435" w:rsidRPr="00E87B87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Произведено скота и птицы в живом весе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тн</w:t>
            </w:r>
            <w:proofErr w:type="spellEnd"/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</w:t>
            </w:r>
          </w:p>
        </w:tc>
      </w:tr>
      <w:tr w:rsidR="00B04435" w:rsidRPr="00E87B87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Произведено молока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тн</w:t>
            </w:r>
            <w:proofErr w:type="spellEnd"/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562</w:t>
            </w:r>
          </w:p>
        </w:tc>
      </w:tr>
      <w:tr w:rsidR="00B04435" w:rsidRPr="00E87B87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Средний</w:t>
            </w:r>
            <w:r w:rsidR="001A0E13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удой молока от одной  коровы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кг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2422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2962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2905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3762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1909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2676</w:t>
            </w:r>
          </w:p>
        </w:tc>
      </w:tr>
      <w:tr w:rsidR="00B04435" w:rsidRPr="00E87B87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Получено яиц всего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шт.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8,5</w:t>
            </w:r>
          </w:p>
        </w:tc>
      </w:tr>
      <w:tr w:rsidR="00B04435" w:rsidRPr="00E87B87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Поголовье: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B04435" w:rsidRPr="00E87B87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крупного рогатого скота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голов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746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537</w:t>
            </w:r>
          </w:p>
        </w:tc>
      </w:tr>
      <w:tr w:rsidR="00B04435" w:rsidRPr="00E87B87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в </w:t>
            </w:r>
            <w:proofErr w:type="spellStart"/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т.ч</w:t>
            </w:r>
            <w:proofErr w:type="spellEnd"/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. коров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голов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210</w:t>
            </w:r>
          </w:p>
        </w:tc>
      </w:tr>
      <w:tr w:rsidR="00B04435" w:rsidRPr="00E87B87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свиней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голов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74</w:t>
            </w:r>
          </w:p>
        </w:tc>
      </w:tr>
      <w:tr w:rsidR="00B04435" w:rsidRPr="00E87B87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lastRenderedPageBreak/>
              <w:t>овец и коз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голов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214</w:t>
            </w:r>
          </w:p>
        </w:tc>
      </w:tr>
      <w:tr w:rsidR="00B04435" w:rsidRPr="00E87B87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птицы всех видов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голов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0,13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0,205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0,118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0,025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435" w:rsidRPr="00E9012F" w:rsidRDefault="00B04435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9012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0,060</w:t>
            </w:r>
          </w:p>
        </w:tc>
      </w:tr>
    </w:tbl>
    <w:p w:rsidR="00B04435" w:rsidRDefault="00B04435" w:rsidP="00B04435">
      <w:pPr>
        <w:keepNext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B04435" w:rsidRDefault="00B04435" w:rsidP="00B04435">
      <w:pPr>
        <w:keepNext/>
        <w:widowControl w:val="0"/>
        <w:rPr>
          <w:rFonts w:ascii="Times New Roman" w:hAnsi="Times New Roman"/>
          <w:color w:val="000000"/>
          <w:sz w:val="28"/>
          <w:szCs w:val="28"/>
        </w:rPr>
      </w:pPr>
      <w:r w:rsidRPr="00C2164E">
        <w:rPr>
          <w:rFonts w:ascii="Times New Roman" w:hAnsi="Times New Roman"/>
          <w:color w:val="000000"/>
          <w:sz w:val="28"/>
          <w:szCs w:val="28"/>
        </w:rPr>
        <w:t xml:space="preserve">Поголовье КРС в сельхозпредприятиях </w:t>
      </w:r>
      <w:r>
        <w:rPr>
          <w:rFonts w:ascii="Times New Roman" w:hAnsi="Times New Roman"/>
          <w:color w:val="000000"/>
          <w:sz w:val="28"/>
          <w:szCs w:val="28"/>
        </w:rPr>
        <w:t xml:space="preserve">и КФХ 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на 01.01.2017 года составляет 537 голов, в том числе 214 голов – коровы. </w:t>
      </w:r>
    </w:p>
    <w:p w:rsidR="00B04435" w:rsidRDefault="00B04435" w:rsidP="00B04435">
      <w:pPr>
        <w:keepNext/>
        <w:rPr>
          <w:rFonts w:ascii="Times New Roman" w:hAnsi="Times New Roman"/>
          <w:color w:val="000000"/>
          <w:sz w:val="28"/>
          <w:szCs w:val="28"/>
        </w:rPr>
      </w:pPr>
      <w:r w:rsidRPr="00C2164E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/>
          <w:color w:val="000000"/>
          <w:sz w:val="28"/>
          <w:szCs w:val="28"/>
        </w:rPr>
        <w:t>Невьянского городского округа зарегистрировано 13943 личных подсобных хозяйства.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оличество </w:t>
      </w:r>
      <w:r w:rsidR="002435DC" w:rsidRPr="00C2164E">
        <w:rPr>
          <w:rFonts w:ascii="Times New Roman" w:hAnsi="Times New Roman"/>
          <w:color w:val="000000"/>
          <w:sz w:val="28"/>
          <w:szCs w:val="28"/>
        </w:rPr>
        <w:t xml:space="preserve">ЛПХ </w:t>
      </w:r>
      <w:r w:rsidR="002435DC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 округу 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увеличивается 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C2164E">
        <w:rPr>
          <w:rFonts w:ascii="Times New Roman" w:hAnsi="Times New Roman"/>
          <w:color w:val="000000"/>
          <w:sz w:val="28"/>
          <w:szCs w:val="28"/>
        </w:rPr>
        <w:t>(</w:t>
      </w:r>
      <w:proofErr w:type="gramEnd"/>
      <w:r w:rsidRPr="00C2164E">
        <w:rPr>
          <w:rFonts w:ascii="Times New Roman" w:hAnsi="Times New Roman"/>
          <w:color w:val="000000"/>
          <w:sz w:val="28"/>
          <w:szCs w:val="28"/>
        </w:rPr>
        <w:t>с 20</w:t>
      </w:r>
      <w:r>
        <w:rPr>
          <w:rFonts w:ascii="Times New Roman" w:hAnsi="Times New Roman"/>
          <w:color w:val="000000"/>
          <w:sz w:val="28"/>
          <w:szCs w:val="28"/>
        </w:rPr>
        <w:t>08 года увеличило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сь на </w:t>
      </w:r>
      <w:r>
        <w:rPr>
          <w:rFonts w:ascii="Times New Roman" w:hAnsi="Times New Roman"/>
          <w:color w:val="000000"/>
          <w:sz w:val="28"/>
          <w:szCs w:val="28"/>
        </w:rPr>
        <w:t>2,5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 подворий), численность КРС, в свою очередь, тоже выросло</w:t>
      </w:r>
      <w:r w:rsidRPr="00C2164E">
        <w:rPr>
          <w:rFonts w:ascii="Times New Roman" w:hAnsi="Times New Roman"/>
          <w:color w:val="000000"/>
          <w:sz w:val="28"/>
          <w:szCs w:val="28"/>
        </w:rPr>
        <w:t>. По состоянию на 01.01.201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поголовье КРС в личных подворных хозяйствах составляет 1</w:t>
      </w:r>
      <w:r>
        <w:rPr>
          <w:rFonts w:ascii="Times New Roman" w:hAnsi="Times New Roman"/>
          <w:color w:val="000000"/>
          <w:sz w:val="28"/>
          <w:szCs w:val="28"/>
        </w:rPr>
        <w:t>057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голов</w:t>
      </w:r>
      <w:r>
        <w:rPr>
          <w:rFonts w:ascii="Times New Roman" w:hAnsi="Times New Roman"/>
          <w:color w:val="000000"/>
          <w:sz w:val="28"/>
          <w:szCs w:val="28"/>
        </w:rPr>
        <w:t>, в том числе 480 коров</w:t>
      </w:r>
      <w:r w:rsidRPr="00C2164E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2164E">
        <w:rPr>
          <w:rFonts w:ascii="Times New Roman" w:hAnsi="Times New Roman"/>
          <w:color w:val="000000"/>
          <w:sz w:val="28"/>
          <w:szCs w:val="28"/>
        </w:rPr>
        <w:t>в 20</w:t>
      </w:r>
      <w:r>
        <w:rPr>
          <w:rFonts w:ascii="Times New Roman" w:hAnsi="Times New Roman"/>
          <w:color w:val="000000"/>
          <w:sz w:val="28"/>
          <w:szCs w:val="28"/>
        </w:rPr>
        <w:t>08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году поголовье составляло </w:t>
      </w:r>
      <w:r>
        <w:rPr>
          <w:rFonts w:ascii="Times New Roman" w:hAnsi="Times New Roman"/>
          <w:color w:val="000000"/>
          <w:sz w:val="28"/>
          <w:szCs w:val="28"/>
        </w:rPr>
        <w:t>998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голов, </w:t>
      </w:r>
      <w:r>
        <w:rPr>
          <w:rFonts w:ascii="Times New Roman" w:hAnsi="Times New Roman"/>
          <w:color w:val="000000"/>
          <w:sz w:val="28"/>
          <w:szCs w:val="28"/>
        </w:rPr>
        <w:t>рост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составляет 6% к уровню 20</w:t>
      </w:r>
      <w:r>
        <w:rPr>
          <w:rFonts w:ascii="Times New Roman" w:hAnsi="Times New Roman"/>
          <w:color w:val="000000"/>
          <w:sz w:val="28"/>
          <w:szCs w:val="28"/>
        </w:rPr>
        <w:t>08</w:t>
      </w:r>
      <w:r w:rsidRPr="00C2164E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B04435" w:rsidRDefault="00B04435" w:rsidP="00B04435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Фермерам Невьянского городского округа предоставляются гранты и субсидии на создание и развитие крестьянского (фермерского) хозяйства.</w:t>
      </w: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 xml:space="preserve">На текущую дату,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грантополучателями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создано 6 новых рабочих мест и, в ближайшее время, запланировано создание еще 3 рабочих мест.</w:t>
      </w:r>
    </w:p>
    <w:bookmarkEnd w:id="0"/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04435" w:rsidRDefault="00B04435" w:rsidP="00B04435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D34630" w:rsidRDefault="00D34630"/>
    <w:sectPr w:rsidR="00D3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35"/>
    <w:rsid w:val="00063560"/>
    <w:rsid w:val="001A0E13"/>
    <w:rsid w:val="00201693"/>
    <w:rsid w:val="00216EA1"/>
    <w:rsid w:val="002435DC"/>
    <w:rsid w:val="00295B87"/>
    <w:rsid w:val="002E3200"/>
    <w:rsid w:val="0030019B"/>
    <w:rsid w:val="00454B2B"/>
    <w:rsid w:val="004E376C"/>
    <w:rsid w:val="008B7CAC"/>
    <w:rsid w:val="00A12869"/>
    <w:rsid w:val="00B04435"/>
    <w:rsid w:val="00D34630"/>
    <w:rsid w:val="00E3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C7DA2"/>
  <w15:chartTrackingRefBased/>
  <w15:docId w15:val="{0A8CE13C-E4F6-49AF-BCAB-E2F7EE81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435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ая сетка — Акцент 1"/>
    <w:basedOn w:val="a1"/>
    <w:uiPriority w:val="62"/>
    <w:rsid w:val="00B04435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4</cp:revision>
  <dcterms:created xsi:type="dcterms:W3CDTF">2018-07-13T12:20:00Z</dcterms:created>
  <dcterms:modified xsi:type="dcterms:W3CDTF">2018-11-06T03:58:00Z</dcterms:modified>
</cp:coreProperties>
</file>